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9FC" w:rsidRPr="0020179F" w:rsidRDefault="00A529FC" w:rsidP="00A529FC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-49530</wp:posOffset>
            </wp:positionV>
            <wp:extent cx="914400" cy="7810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1DB9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</w:t>
      </w: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Къэбердей Балькъэр Республикэм                                                 КъабартыМалкъарРеспубликаны Терк</w:t>
      </w:r>
    </w:p>
    <w:p w:rsidR="00A529FC" w:rsidRPr="0020179F" w:rsidRDefault="00A529FC" w:rsidP="00A529FC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ЩыiэТэрчмуниципальнэ район                                                      муниципальный районуну</w:t>
      </w:r>
    </w:p>
    <w:p w:rsidR="00A529FC" w:rsidRPr="0020179F" w:rsidRDefault="00A529FC" w:rsidP="00A529FC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Новэ-Балькъэржылагъуэм и щiыпiэ                                            «Жангы-Малкъарэлинижер-жерли</w:t>
      </w:r>
    </w:p>
    <w:p w:rsidR="00A529FC" w:rsidRPr="0020179F" w:rsidRDefault="00A529FC" w:rsidP="00A529FC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Администрацэмуниципальнэ                                                          администрациясы»  муниципальный </w:t>
      </w:r>
    </w:p>
    <w:p w:rsidR="00A529FC" w:rsidRPr="0020179F" w:rsidRDefault="00211DB9" w:rsidP="00A529FC">
      <w:pPr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          </w:t>
      </w:r>
      <w:r w:rsidR="00A529FC"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iуэхущiапiэ                                                                                               учреждениясы</w:t>
      </w:r>
      <w:r w:rsidR="00A529FC">
        <w:rPr>
          <w:b/>
        </w:rPr>
        <w:tab/>
      </w:r>
    </w:p>
    <w:p w:rsidR="00A529FC" w:rsidRPr="002868E8" w:rsidRDefault="00A529FC" w:rsidP="00A529FC">
      <w:pPr>
        <w:pStyle w:val="a4"/>
        <w:jc w:val="center"/>
        <w:rPr>
          <w:rFonts w:ascii="Times New Roman" w:hAnsi="Times New Roman"/>
          <w:kern w:val="32"/>
          <w:sz w:val="28"/>
          <w:szCs w:val="28"/>
        </w:rPr>
      </w:pPr>
      <w:r w:rsidRPr="002868E8">
        <w:rPr>
          <w:rFonts w:ascii="Times New Roman" w:hAnsi="Times New Roman"/>
          <w:kern w:val="32"/>
          <w:sz w:val="28"/>
          <w:szCs w:val="28"/>
        </w:rPr>
        <w:t>Муниципальное учреждение Совет местного самоуправления сельского поселения Новая Балкария  Терского муниципального района</w:t>
      </w:r>
    </w:p>
    <w:p w:rsidR="00A529FC" w:rsidRPr="000E072B" w:rsidRDefault="00A529FC" w:rsidP="00A529FC">
      <w:pPr>
        <w:pStyle w:val="a4"/>
        <w:jc w:val="center"/>
        <w:rPr>
          <w:rFonts w:ascii="Times New Roman" w:hAnsi="Times New Roman"/>
          <w:kern w:val="32"/>
          <w:sz w:val="28"/>
          <w:szCs w:val="28"/>
          <w:u w:val="single"/>
        </w:rPr>
      </w:pPr>
      <w:r w:rsidRPr="000E072B">
        <w:rPr>
          <w:rFonts w:ascii="Times New Roman" w:hAnsi="Times New Roman"/>
          <w:kern w:val="32"/>
          <w:sz w:val="28"/>
          <w:szCs w:val="28"/>
          <w:u w:val="single"/>
        </w:rPr>
        <w:t>Кабардино-Балкарской Республики</w:t>
      </w:r>
    </w:p>
    <w:p w:rsidR="00A529FC" w:rsidRDefault="00A529FC" w:rsidP="00A529FC">
      <w:pPr>
        <w:rPr>
          <w:b/>
        </w:rPr>
      </w:pPr>
    </w:p>
    <w:p w:rsidR="00A529FC" w:rsidRPr="0020179F" w:rsidRDefault="00095931" w:rsidP="00A529FC">
      <w:pPr>
        <w:tabs>
          <w:tab w:val="left" w:pos="3949"/>
          <w:tab w:val="right" w:pos="935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</w:t>
      </w:r>
      <w:r w:rsidR="00211DB9">
        <w:rPr>
          <w:rFonts w:ascii="Times New Roman" w:hAnsi="Times New Roman" w:cs="Times New Roman"/>
          <w:bCs/>
          <w:sz w:val="28"/>
          <w:szCs w:val="28"/>
        </w:rPr>
        <w:t>.02.</w:t>
      </w:r>
      <w:r w:rsidR="00A529FC">
        <w:rPr>
          <w:rFonts w:ascii="Times New Roman" w:hAnsi="Times New Roman" w:cs="Times New Roman"/>
          <w:bCs/>
          <w:sz w:val="28"/>
          <w:szCs w:val="28"/>
        </w:rPr>
        <w:t>202</w:t>
      </w:r>
      <w:r w:rsidR="00211DB9">
        <w:rPr>
          <w:rFonts w:ascii="Times New Roman" w:hAnsi="Times New Roman" w:cs="Times New Roman"/>
          <w:bCs/>
          <w:sz w:val="28"/>
          <w:szCs w:val="28"/>
        </w:rPr>
        <w:t>5</w:t>
      </w:r>
      <w:r w:rsidR="00A529FC" w:rsidRPr="0020179F">
        <w:rPr>
          <w:rFonts w:ascii="Times New Roman" w:hAnsi="Times New Roman" w:cs="Times New Roman"/>
          <w:bCs/>
          <w:sz w:val="28"/>
          <w:szCs w:val="28"/>
        </w:rPr>
        <w:t xml:space="preserve">г. </w:t>
      </w:r>
      <w:bookmarkStart w:id="0" w:name="_GoBack"/>
      <w:bookmarkEnd w:id="0"/>
      <w:r w:rsidR="00A529FC" w:rsidRPr="0020179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с. п. Новая Балкария</w:t>
      </w:r>
    </w:p>
    <w:p w:rsidR="00A529FC" w:rsidRPr="0020179F" w:rsidRDefault="00A529FC" w:rsidP="00A529FC">
      <w:pPr>
        <w:pStyle w:val="a4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</w:t>
      </w:r>
      <w:r w:rsidR="00211DB9">
        <w:rPr>
          <w:rFonts w:ascii="Times New Roman" w:hAnsi="Times New Roman"/>
          <w:bCs/>
          <w:sz w:val="28"/>
          <w:szCs w:val="28"/>
        </w:rPr>
        <w:t xml:space="preserve">                                              4</w:t>
      </w:r>
      <w:r w:rsidR="00B3790A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 xml:space="preserve"> -</w:t>
      </w:r>
      <w:r w:rsidRPr="0020179F">
        <w:rPr>
          <w:rFonts w:ascii="Times New Roman" w:hAnsi="Times New Roman"/>
          <w:bCs/>
          <w:sz w:val="28"/>
          <w:szCs w:val="28"/>
        </w:rPr>
        <w:t xml:space="preserve">сессия </w:t>
      </w:r>
    </w:p>
    <w:p w:rsidR="00A529FC" w:rsidRPr="0020179F" w:rsidRDefault="00211DB9" w:rsidP="00A529FC">
      <w:pPr>
        <w:pStyle w:val="a4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7 </w:t>
      </w:r>
      <w:r w:rsidR="00A529FC" w:rsidRPr="0020179F">
        <w:rPr>
          <w:rFonts w:ascii="Times New Roman" w:hAnsi="Times New Roman"/>
          <w:sz w:val="28"/>
          <w:szCs w:val="28"/>
        </w:rPr>
        <w:t>-го созыва</w:t>
      </w:r>
    </w:p>
    <w:p w:rsidR="00A529FC" w:rsidRPr="001D54FC" w:rsidRDefault="00A529FC" w:rsidP="00A529FC">
      <w:pPr>
        <w:pStyle w:val="a4"/>
        <w:rPr>
          <w:rFonts w:ascii="Times New Roman" w:hAnsi="Times New Roman"/>
          <w:sz w:val="28"/>
          <w:szCs w:val="28"/>
        </w:rPr>
      </w:pPr>
    </w:p>
    <w:p w:rsidR="00A529FC" w:rsidRPr="001D54FC" w:rsidRDefault="00A529FC" w:rsidP="00A529FC">
      <w:pPr>
        <w:tabs>
          <w:tab w:val="left" w:pos="21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4FC">
        <w:rPr>
          <w:rFonts w:ascii="Times New Roman" w:hAnsi="Times New Roman" w:cs="Times New Roman"/>
          <w:b/>
          <w:sz w:val="28"/>
          <w:szCs w:val="28"/>
        </w:rPr>
        <w:t>РЕШЕНИЕ   №</w:t>
      </w:r>
      <w:r w:rsidR="00211DB9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B3790A">
        <w:rPr>
          <w:rFonts w:ascii="Times New Roman" w:hAnsi="Times New Roman" w:cs="Times New Roman"/>
          <w:b/>
          <w:sz w:val="28"/>
          <w:szCs w:val="28"/>
        </w:rPr>
        <w:t>6</w:t>
      </w:r>
      <w:r w:rsidR="00211DB9">
        <w:rPr>
          <w:rFonts w:ascii="Times New Roman" w:hAnsi="Times New Roman" w:cs="Times New Roman"/>
          <w:b/>
          <w:sz w:val="28"/>
          <w:szCs w:val="28"/>
        </w:rPr>
        <w:t>/1</w:t>
      </w:r>
    </w:p>
    <w:p w:rsidR="00A529FC" w:rsidRPr="001D54FC" w:rsidRDefault="00A529FC" w:rsidP="00A529FC">
      <w:pPr>
        <w:shd w:val="clear" w:color="auto" w:fill="FFFFFF"/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4FC">
        <w:rPr>
          <w:rFonts w:ascii="Times New Roman" w:hAnsi="Times New Roman" w:cs="Times New Roman"/>
          <w:b/>
          <w:bCs/>
          <w:color w:val="212121"/>
          <w:sz w:val="28"/>
          <w:szCs w:val="28"/>
        </w:rPr>
        <w:t xml:space="preserve">О внесении изменений в решение Совета местного самоуправления </w:t>
      </w:r>
      <w:r>
        <w:rPr>
          <w:rFonts w:ascii="Times New Roman" w:hAnsi="Times New Roman" w:cs="Times New Roman"/>
          <w:b/>
          <w:sz w:val="28"/>
          <w:szCs w:val="28"/>
        </w:rPr>
        <w:t>Новая Балкария</w:t>
      </w:r>
      <w:r w:rsidRPr="001D54FC">
        <w:rPr>
          <w:rFonts w:ascii="Times New Roman" w:hAnsi="Times New Roman" w:cs="Times New Roman"/>
          <w:b/>
          <w:sz w:val="28"/>
          <w:szCs w:val="28"/>
        </w:rPr>
        <w:t xml:space="preserve"> Терского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КБР от 21.04.2023 года  №19/1</w:t>
      </w:r>
      <w:r w:rsidR="00211DB9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1D54FC">
        <w:rPr>
          <w:rFonts w:ascii="Times New Roman" w:hAnsi="Times New Roman" w:cs="Times New Roman"/>
          <w:b/>
          <w:sz w:val="28"/>
          <w:szCs w:val="28"/>
        </w:rPr>
        <w:t xml:space="preserve"> «Об утверждении местных нормативов градостроительного проектирования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Новая Балкария</w:t>
      </w:r>
      <w:r w:rsidRPr="001D54FC">
        <w:rPr>
          <w:rFonts w:ascii="Times New Roman" w:hAnsi="Times New Roman" w:cs="Times New Roman"/>
          <w:b/>
          <w:sz w:val="28"/>
          <w:szCs w:val="28"/>
        </w:rPr>
        <w:t xml:space="preserve"> Терского муниципального района Кабардино-Балкарской Республики»</w:t>
      </w:r>
    </w:p>
    <w:p w:rsidR="00A529FC" w:rsidRDefault="00A529FC" w:rsidP="00A529FC">
      <w:pPr>
        <w:shd w:val="clear" w:color="auto" w:fill="FFFFFF"/>
        <w:spacing w:line="0" w:lineRule="atLeast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1D54FC">
        <w:rPr>
          <w:rFonts w:ascii="Times New Roman" w:hAnsi="Times New Roman" w:cs="Times New Roman"/>
          <w:color w:val="212121"/>
          <w:sz w:val="28"/>
          <w:szCs w:val="28"/>
        </w:rPr>
        <w:t>В соответствии с Федеральным законом от 6 октября 2003 года  № 131-ФЗ</w:t>
      </w:r>
      <w:r w:rsidR="00211DB9">
        <w:rPr>
          <w:rFonts w:ascii="Times New Roman" w:hAnsi="Times New Roman" w:cs="Times New Roman"/>
          <w:color w:val="212121"/>
          <w:sz w:val="28"/>
          <w:szCs w:val="28"/>
        </w:rPr>
        <w:t xml:space="preserve">                   </w:t>
      </w:r>
      <w:r w:rsidRPr="001D54FC">
        <w:rPr>
          <w:rFonts w:ascii="Times New Roman" w:hAnsi="Times New Roman" w:cs="Times New Roman"/>
          <w:color w:val="212121"/>
          <w:sz w:val="28"/>
          <w:szCs w:val="28"/>
        </w:rPr>
        <w:t xml:space="preserve"> «Об общих принципах организации местного самоуправления в Российской Федерации»,  </w:t>
      </w:r>
      <w:r w:rsidRPr="001D54FC">
        <w:rPr>
          <w:rFonts w:ascii="Times New Roman" w:hAnsi="Times New Roman" w:cs="Times New Roman"/>
          <w:sz w:val="28"/>
          <w:szCs w:val="28"/>
        </w:rPr>
        <w:t xml:space="preserve">Уставом сельского поселения </w:t>
      </w:r>
      <w:r>
        <w:rPr>
          <w:rFonts w:ascii="Times New Roman" w:hAnsi="Times New Roman" w:cs="Times New Roman"/>
          <w:sz w:val="28"/>
          <w:szCs w:val="28"/>
        </w:rPr>
        <w:t>Новая Балкария</w:t>
      </w:r>
      <w:r w:rsidRPr="001D54FC">
        <w:rPr>
          <w:rFonts w:ascii="Times New Roman" w:hAnsi="Times New Roman" w:cs="Times New Roman"/>
          <w:sz w:val="28"/>
          <w:szCs w:val="28"/>
        </w:rPr>
        <w:t xml:space="preserve">, </w:t>
      </w:r>
      <w:r w:rsidRPr="001D54FC">
        <w:rPr>
          <w:rFonts w:ascii="Times New Roman" w:hAnsi="Times New Roman" w:cs="Times New Roman"/>
          <w:bCs/>
          <w:sz w:val="28"/>
          <w:szCs w:val="28"/>
        </w:rPr>
        <w:t>утвержденного решением Совета местного самоуправления с.п.</w:t>
      </w:r>
      <w:r w:rsidR="00211DB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Новая Балкария</w:t>
      </w:r>
      <w:r w:rsidRPr="001D54FC">
        <w:rPr>
          <w:rFonts w:ascii="Times New Roman" w:hAnsi="Times New Roman" w:cs="Times New Roman"/>
          <w:bCs/>
          <w:sz w:val="28"/>
          <w:szCs w:val="28"/>
        </w:rPr>
        <w:t xml:space="preserve"> Терского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КБР от 05</w:t>
      </w:r>
      <w:r w:rsidRPr="001D54FC">
        <w:rPr>
          <w:rFonts w:ascii="Times New Roman" w:hAnsi="Times New Roman" w:cs="Times New Roman"/>
          <w:bCs/>
          <w:sz w:val="28"/>
          <w:szCs w:val="28"/>
        </w:rPr>
        <w:t>.04.2024  №</w:t>
      </w:r>
      <w:r w:rsidR="00211DB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32/1</w:t>
      </w:r>
      <w:r w:rsidRPr="001D54FC">
        <w:rPr>
          <w:rFonts w:ascii="Times New Roman" w:hAnsi="Times New Roman" w:cs="Times New Roman"/>
          <w:bCs/>
          <w:sz w:val="28"/>
          <w:szCs w:val="28"/>
        </w:rPr>
        <w:t xml:space="preserve">  (в ред. от </w:t>
      </w:r>
      <w:r>
        <w:rPr>
          <w:rFonts w:ascii="Times New Roman" w:hAnsi="Times New Roman" w:cs="Times New Roman"/>
          <w:bCs/>
          <w:sz w:val="28"/>
          <w:szCs w:val="28"/>
        </w:rPr>
        <w:t>29.11</w:t>
      </w:r>
      <w:r w:rsidRPr="001D54FC">
        <w:rPr>
          <w:rFonts w:ascii="Times New Roman" w:hAnsi="Times New Roman" w:cs="Times New Roman"/>
          <w:bCs/>
          <w:sz w:val="28"/>
          <w:szCs w:val="28"/>
        </w:rPr>
        <w:t xml:space="preserve">.2024), </w:t>
      </w:r>
      <w:r w:rsidRPr="001D54FC">
        <w:rPr>
          <w:rFonts w:ascii="Times New Roman" w:hAnsi="Times New Roman" w:cs="Times New Roman"/>
          <w:sz w:val="28"/>
          <w:szCs w:val="28"/>
        </w:rPr>
        <w:t xml:space="preserve">Совет местного самоуправления сельского поселения </w:t>
      </w:r>
      <w:r>
        <w:rPr>
          <w:rFonts w:ascii="Times New Roman" w:hAnsi="Times New Roman" w:cs="Times New Roman"/>
          <w:sz w:val="28"/>
          <w:szCs w:val="28"/>
        </w:rPr>
        <w:t>Новая Балкария</w:t>
      </w:r>
      <w:r w:rsidRPr="001D54FC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 </w:t>
      </w:r>
      <w:r w:rsidRPr="001D54FC">
        <w:rPr>
          <w:rFonts w:ascii="Times New Roman" w:hAnsi="Times New Roman" w:cs="Times New Roman"/>
          <w:b/>
          <w:sz w:val="28"/>
          <w:szCs w:val="28"/>
        </w:rPr>
        <w:t>решил</w:t>
      </w:r>
      <w:r w:rsidRPr="001D54FC">
        <w:rPr>
          <w:rFonts w:ascii="Times New Roman" w:hAnsi="Times New Roman" w:cs="Times New Roman"/>
          <w:color w:val="212121"/>
          <w:sz w:val="28"/>
          <w:szCs w:val="28"/>
        </w:rPr>
        <w:t>:</w:t>
      </w:r>
    </w:p>
    <w:p w:rsidR="00A529FC" w:rsidRPr="001D54FC" w:rsidRDefault="00A529FC" w:rsidP="00A529FC">
      <w:pPr>
        <w:shd w:val="clear" w:color="auto" w:fill="FFFFFF"/>
        <w:spacing w:line="0" w:lineRule="atLeast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1D54FC">
        <w:rPr>
          <w:rFonts w:ascii="Times New Roman" w:hAnsi="Times New Roman" w:cs="Times New Roman"/>
          <w:color w:val="212121"/>
          <w:sz w:val="28"/>
          <w:szCs w:val="28"/>
        </w:rPr>
        <w:t xml:space="preserve">1.Внести изменения в местные нормативы градостроительного проектирования </w:t>
      </w:r>
      <w:r w:rsidRPr="001D54F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Новая Балкария</w:t>
      </w:r>
      <w:r w:rsidRPr="001D54FC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КБР, </w:t>
      </w:r>
      <w:r w:rsidRPr="001D54FC">
        <w:rPr>
          <w:rFonts w:ascii="Times New Roman" w:hAnsi="Times New Roman" w:cs="Times New Roman"/>
          <w:color w:val="212121"/>
          <w:sz w:val="28"/>
          <w:szCs w:val="28"/>
        </w:rPr>
        <w:t xml:space="preserve">утвержденного   решением </w:t>
      </w:r>
      <w:r w:rsidRPr="001D54FC">
        <w:rPr>
          <w:rFonts w:ascii="Times New Roman" w:hAnsi="Times New Roman" w:cs="Times New Roman"/>
          <w:sz w:val="28"/>
          <w:szCs w:val="28"/>
        </w:rPr>
        <w:t xml:space="preserve">Совета местного самоуправления сельского поселения </w:t>
      </w:r>
      <w:r>
        <w:rPr>
          <w:rFonts w:ascii="Times New Roman" w:hAnsi="Times New Roman" w:cs="Times New Roman"/>
          <w:sz w:val="28"/>
          <w:szCs w:val="28"/>
        </w:rPr>
        <w:t>Новая Балкария</w:t>
      </w:r>
      <w:r w:rsidRPr="001D54FC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 </w:t>
      </w:r>
      <w:r w:rsidRPr="001D54FC">
        <w:rPr>
          <w:rFonts w:ascii="Times New Roman" w:hAnsi="Times New Roman" w:cs="Times New Roman"/>
          <w:color w:val="212121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212121"/>
          <w:sz w:val="28"/>
          <w:szCs w:val="28"/>
        </w:rPr>
        <w:t>21.04.2023 года №</w:t>
      </w:r>
      <w:r w:rsidR="00211DB9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</w:rPr>
        <w:t>19/1</w:t>
      </w:r>
      <w:r w:rsidRPr="001D54FC">
        <w:rPr>
          <w:rFonts w:ascii="Times New Roman" w:hAnsi="Times New Roman" w:cs="Times New Roman"/>
          <w:color w:val="212121"/>
          <w:sz w:val="28"/>
          <w:szCs w:val="28"/>
        </w:rPr>
        <w:t>, следующие изменения:</w:t>
      </w:r>
    </w:p>
    <w:p w:rsidR="00A529FC" w:rsidRPr="001D54FC" w:rsidRDefault="00A529FC" w:rsidP="00A529FC">
      <w:pPr>
        <w:pStyle w:val="s1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1D54FC">
        <w:rPr>
          <w:color w:val="212121"/>
          <w:sz w:val="28"/>
          <w:szCs w:val="28"/>
        </w:rPr>
        <w:t>1.1. пункт 7.6.4. изложить в следующей редакции:</w:t>
      </w:r>
    </w:p>
    <w:p w:rsidR="00A529FC" w:rsidRPr="001D54FC" w:rsidRDefault="00A529FC" w:rsidP="00A529F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54FC">
        <w:rPr>
          <w:sz w:val="28"/>
          <w:szCs w:val="28"/>
        </w:rPr>
        <w:t xml:space="preserve"> «7.6.4. В населенных пунктах без централизованной системы водоотведения накопление жидких бытовых отходов (далее - ЖБО) должно осуществляться в локальных очистных сооружениях либо в подземных водонепроницаемых сооружениях как отдельных, так и в составе дворовых уборных.</w:t>
      </w:r>
    </w:p>
    <w:p w:rsidR="00A529FC" w:rsidRPr="001D54FC" w:rsidRDefault="00A529FC" w:rsidP="00A529F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54FC">
        <w:rPr>
          <w:sz w:val="28"/>
          <w:szCs w:val="28"/>
        </w:rPr>
        <w:t xml:space="preserve">Расстояние от выгребов и дворовых уборных с </w:t>
      </w:r>
      <w:proofErr w:type="spellStart"/>
      <w:r w:rsidRPr="001D54FC">
        <w:rPr>
          <w:sz w:val="28"/>
          <w:szCs w:val="28"/>
        </w:rPr>
        <w:t>помойницами</w:t>
      </w:r>
      <w:proofErr w:type="spellEnd"/>
      <w:r w:rsidRPr="001D54FC">
        <w:rPr>
          <w:sz w:val="28"/>
          <w:szCs w:val="28"/>
        </w:rPr>
        <w:t xml:space="preserve"> до жилых домов, зданий и игровых, прогулочных и спортивных площадок организаций воспитания и обучения</w:t>
      </w:r>
      <w:r w:rsidR="00211DB9">
        <w:rPr>
          <w:sz w:val="28"/>
          <w:szCs w:val="28"/>
        </w:rPr>
        <w:t>.</w:t>
      </w:r>
      <w:r w:rsidRPr="001D54FC">
        <w:rPr>
          <w:sz w:val="28"/>
          <w:szCs w:val="28"/>
        </w:rPr>
        <w:t xml:space="preserve"> </w:t>
      </w:r>
      <w:r w:rsidR="00211DB9">
        <w:rPr>
          <w:sz w:val="28"/>
          <w:szCs w:val="28"/>
        </w:rPr>
        <w:t>О</w:t>
      </w:r>
      <w:r w:rsidRPr="001D54FC">
        <w:rPr>
          <w:sz w:val="28"/>
          <w:szCs w:val="28"/>
        </w:rPr>
        <w:t>тдыха и оздоровления детей и молодежи</w:t>
      </w:r>
      <w:r w:rsidRPr="001D54FC">
        <w:rPr>
          <w:sz w:val="28"/>
          <w:szCs w:val="28"/>
          <w:vertAlign w:val="superscript"/>
        </w:rPr>
        <w:t xml:space="preserve">  </w:t>
      </w:r>
      <w:r w:rsidRPr="001D54FC">
        <w:rPr>
          <w:sz w:val="28"/>
          <w:szCs w:val="28"/>
        </w:rPr>
        <w:t> и медицинских организаций, организаций социального обслуживания, детских игровых и спортивных площадок должно быть не менее 10 метров и не более 100 метров, для туалетов - не менее 20 метров.</w:t>
      </w:r>
    </w:p>
    <w:p w:rsidR="00A529FC" w:rsidRPr="001D54FC" w:rsidRDefault="00A529FC" w:rsidP="00A529F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54FC">
        <w:rPr>
          <w:sz w:val="28"/>
          <w:szCs w:val="28"/>
        </w:rPr>
        <w:lastRenderedPageBreak/>
        <w:t>Дворовые уборные должны находиться (располагаться, размещаться) на расстоянии не менее 50 метров от нецентрализованных источников питьевого водоснабжения, предназначенных для общественного пользования.</w:t>
      </w:r>
    </w:p>
    <w:p w:rsidR="00A529FC" w:rsidRPr="001D54FC" w:rsidRDefault="00A529FC" w:rsidP="00A529F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54FC">
        <w:rPr>
          <w:sz w:val="28"/>
          <w:szCs w:val="28"/>
        </w:rPr>
        <w:t xml:space="preserve">     Хозяйствующие субъекты, эксплуатирующие выгребы, дворовые уборные и </w:t>
      </w:r>
      <w:proofErr w:type="spellStart"/>
      <w:r w:rsidRPr="001D54FC">
        <w:rPr>
          <w:sz w:val="28"/>
          <w:szCs w:val="28"/>
        </w:rPr>
        <w:t>помойницы</w:t>
      </w:r>
      <w:proofErr w:type="spellEnd"/>
      <w:r w:rsidRPr="001D54FC">
        <w:rPr>
          <w:sz w:val="28"/>
          <w:szCs w:val="28"/>
        </w:rPr>
        <w:t>, должны обеспечивать их дезинфекцию и ремонт.</w:t>
      </w:r>
    </w:p>
    <w:p w:rsidR="00A529FC" w:rsidRPr="001D54FC" w:rsidRDefault="00A529FC" w:rsidP="00A529F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54FC">
        <w:rPr>
          <w:sz w:val="28"/>
          <w:szCs w:val="28"/>
        </w:rPr>
        <w:t xml:space="preserve">      Выгреб и </w:t>
      </w:r>
      <w:proofErr w:type="spellStart"/>
      <w:r w:rsidRPr="001D54FC">
        <w:rPr>
          <w:sz w:val="28"/>
          <w:szCs w:val="28"/>
        </w:rPr>
        <w:t>помойницы</w:t>
      </w:r>
      <w:proofErr w:type="spellEnd"/>
      <w:r w:rsidRPr="001D54FC">
        <w:rPr>
          <w:sz w:val="28"/>
          <w:szCs w:val="28"/>
        </w:rPr>
        <w:t xml:space="preserve"> должны иметь подземную водонепроницаемую емкостную часть для накопления ЖБО. Объем выгребов и </w:t>
      </w:r>
      <w:proofErr w:type="spellStart"/>
      <w:r w:rsidRPr="001D54FC">
        <w:rPr>
          <w:sz w:val="28"/>
          <w:szCs w:val="28"/>
        </w:rPr>
        <w:t>помойниц</w:t>
      </w:r>
      <w:proofErr w:type="spellEnd"/>
      <w:r w:rsidRPr="001D54FC">
        <w:rPr>
          <w:sz w:val="28"/>
          <w:szCs w:val="28"/>
        </w:rPr>
        <w:t xml:space="preserve"> определяется их владельцами с учетом количества образующихся ЖБО.</w:t>
      </w:r>
    </w:p>
    <w:p w:rsidR="00A529FC" w:rsidRPr="001D54FC" w:rsidRDefault="00A529FC" w:rsidP="00A529F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54FC">
        <w:rPr>
          <w:sz w:val="28"/>
          <w:szCs w:val="28"/>
        </w:rPr>
        <w:t xml:space="preserve">     Не допускается наполнение выгреба выше, чем 0,35 метров до поверхности земли. Выгреб следует очищать по мере заполнения, но не реже 1 раза в 6 месяцев»;</w:t>
      </w:r>
    </w:p>
    <w:p w:rsidR="00A529FC" w:rsidRPr="001D54FC" w:rsidRDefault="00A529FC" w:rsidP="00A529F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54FC">
        <w:rPr>
          <w:sz w:val="28"/>
          <w:szCs w:val="28"/>
        </w:rPr>
        <w:t xml:space="preserve">1.2. пункт 7.6.5. изложить в следующей редакции: </w:t>
      </w:r>
    </w:p>
    <w:p w:rsidR="00A529FC" w:rsidRPr="001D54FC" w:rsidRDefault="00A529FC" w:rsidP="00A529F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54FC">
        <w:rPr>
          <w:sz w:val="28"/>
          <w:szCs w:val="28"/>
        </w:rPr>
        <w:t>«7.6.5. Удаление ЖБО должно проводит</w:t>
      </w:r>
      <w:r w:rsidR="00211DB9">
        <w:rPr>
          <w:sz w:val="28"/>
          <w:szCs w:val="28"/>
        </w:rPr>
        <w:t>ь</w:t>
      </w:r>
      <w:r w:rsidRPr="001D54FC">
        <w:rPr>
          <w:sz w:val="28"/>
          <w:szCs w:val="28"/>
        </w:rPr>
        <w:t>ся  хозяйствующими субъектами, осуществляющими деятельность по сбору и транспортированию ЖБО, в период с 7 до 23 часов с использованием транспортных средств, специально оборудованных для забора, слива и транспортирования ЖБО, в централизованные системы водоотведения или иные сооружения, предназначенные для приема и (или) очистки ЖБО.</w:t>
      </w:r>
    </w:p>
    <w:p w:rsidR="00A529FC" w:rsidRPr="001D54FC" w:rsidRDefault="00211DB9" w:rsidP="00A529F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529FC" w:rsidRPr="001D54FC">
        <w:rPr>
          <w:sz w:val="28"/>
          <w:szCs w:val="28"/>
        </w:rPr>
        <w:t>Объекты, предназначенные для приема и (или) очистки ЖБО, должны соответствовать требованиям </w:t>
      </w:r>
      <w:hyperlink r:id="rId6" w:history="1">
        <w:r w:rsidR="00A529FC" w:rsidRPr="001D54FC">
          <w:rPr>
            <w:rStyle w:val="a3"/>
            <w:sz w:val="28"/>
            <w:szCs w:val="28"/>
          </w:rPr>
          <w:t>Федерального закона</w:t>
        </w:r>
      </w:hyperlink>
      <w:r w:rsidR="00A529FC" w:rsidRPr="001D54FC">
        <w:rPr>
          <w:sz w:val="28"/>
          <w:szCs w:val="28"/>
        </w:rPr>
        <w:t> от 07.12.2011 №416-ФЗ</w:t>
      </w:r>
      <w:r>
        <w:rPr>
          <w:sz w:val="28"/>
          <w:szCs w:val="28"/>
        </w:rPr>
        <w:t xml:space="preserve">                         </w:t>
      </w:r>
      <w:r w:rsidR="00A529FC" w:rsidRPr="001D54FC">
        <w:rPr>
          <w:sz w:val="28"/>
          <w:szCs w:val="28"/>
        </w:rPr>
        <w:t xml:space="preserve"> «О водоснабжении и водоотведении» (Собрание законодательства Российской Федерации, 2011, № 50, ст. 7358; 2020, № 14, ст. 2014), санитарных правил </w:t>
      </w:r>
      <w:r>
        <w:rPr>
          <w:sz w:val="28"/>
          <w:szCs w:val="28"/>
        </w:rPr>
        <w:t xml:space="preserve">                                </w:t>
      </w:r>
      <w:r w:rsidR="00A529FC" w:rsidRPr="001D54FC">
        <w:rPr>
          <w:sz w:val="28"/>
          <w:szCs w:val="28"/>
        </w:rPr>
        <w:t>и санитарно-эпидемиологическим требованиям по профилактике инфекционных</w:t>
      </w:r>
      <w:r>
        <w:rPr>
          <w:sz w:val="28"/>
          <w:szCs w:val="28"/>
        </w:rPr>
        <w:t xml:space="preserve">                      </w:t>
      </w:r>
      <w:r w:rsidR="00A529FC" w:rsidRPr="001D54FC">
        <w:rPr>
          <w:sz w:val="28"/>
          <w:szCs w:val="28"/>
        </w:rPr>
        <w:t xml:space="preserve"> и паразитарных болезней</w:t>
      </w:r>
      <w:r>
        <w:rPr>
          <w:sz w:val="28"/>
          <w:szCs w:val="28"/>
        </w:rPr>
        <w:t>.</w:t>
      </w:r>
      <w:r w:rsidR="00A529FC" w:rsidRPr="001D54FC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A529FC" w:rsidRPr="001D54FC">
        <w:rPr>
          <w:sz w:val="28"/>
          <w:szCs w:val="28"/>
        </w:rPr>
        <w:t xml:space="preserve"> также к организации и проведению санитарно-противоэпидемических (профилактических) мероприятий.</w:t>
      </w:r>
    </w:p>
    <w:p w:rsidR="00A529FC" w:rsidRPr="001D54FC" w:rsidRDefault="00A529FC" w:rsidP="00A529F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54FC">
        <w:rPr>
          <w:sz w:val="28"/>
          <w:szCs w:val="28"/>
        </w:rPr>
        <w:t xml:space="preserve">     Не допускается вывоз ЖБО в места, не предназначенные для приема и (или) очистки ЖБО.</w:t>
      </w:r>
    </w:p>
    <w:p w:rsidR="00A529FC" w:rsidRPr="001D54FC" w:rsidRDefault="00A529FC" w:rsidP="00A529F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54FC">
        <w:rPr>
          <w:sz w:val="28"/>
          <w:szCs w:val="28"/>
        </w:rPr>
        <w:t xml:space="preserve">     Объекты, предназначенные для приема ЖБО из специального транспорта, должны быть оборудованы системами, устройствами, средствами, обеспечивающими исключение </w:t>
      </w:r>
      <w:proofErr w:type="spellStart"/>
      <w:r w:rsidRPr="001D54FC">
        <w:rPr>
          <w:sz w:val="28"/>
          <w:szCs w:val="28"/>
        </w:rPr>
        <w:t>излива</w:t>
      </w:r>
      <w:proofErr w:type="spellEnd"/>
      <w:r w:rsidRPr="001D54FC">
        <w:rPr>
          <w:sz w:val="28"/>
          <w:szCs w:val="28"/>
        </w:rPr>
        <w:t xml:space="preserve"> ЖБО на поверхность участка приемного сооружения, а также контакт персонала специального транспорта и приемного сооружения </w:t>
      </w:r>
      <w:proofErr w:type="gramStart"/>
      <w:r w:rsidRPr="001D54FC">
        <w:rPr>
          <w:sz w:val="28"/>
          <w:szCs w:val="28"/>
        </w:rPr>
        <w:t>со</w:t>
      </w:r>
      <w:proofErr w:type="gramEnd"/>
      <w:r w:rsidRPr="001D54FC">
        <w:rPr>
          <w:sz w:val="28"/>
          <w:szCs w:val="28"/>
        </w:rPr>
        <w:t xml:space="preserve"> сливаемыми и принимаемыми ЖБО»;</w:t>
      </w:r>
    </w:p>
    <w:p w:rsidR="00A529FC" w:rsidRPr="001D54FC" w:rsidRDefault="00A529FC" w:rsidP="00A529F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54FC">
        <w:rPr>
          <w:sz w:val="28"/>
          <w:szCs w:val="28"/>
        </w:rPr>
        <w:t>1.3. пункт 7.6.6. изложить в следующей редакции:</w:t>
      </w:r>
    </w:p>
    <w:p w:rsidR="00A529FC" w:rsidRPr="001D54FC" w:rsidRDefault="00A529FC" w:rsidP="00A529F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54FC">
        <w:rPr>
          <w:sz w:val="28"/>
          <w:szCs w:val="28"/>
        </w:rPr>
        <w:t>«7.6.6. Хозяйствующие субъекты, эксплуатирующие специальный транспорт, должны обеспечить мойку и дезинфекцию специального транспорта не реже 1 раза в 10 суток»;</w:t>
      </w:r>
    </w:p>
    <w:p w:rsidR="00A529FC" w:rsidRPr="001D54FC" w:rsidRDefault="00A529FC" w:rsidP="00A529F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54FC">
        <w:rPr>
          <w:sz w:val="28"/>
          <w:szCs w:val="28"/>
        </w:rPr>
        <w:t>1.4. пункт 7.6.7. изложить в следующей редакции:</w:t>
      </w:r>
    </w:p>
    <w:p w:rsidR="00A529FC" w:rsidRPr="001D54FC" w:rsidRDefault="00A529FC" w:rsidP="00A529F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54FC">
        <w:rPr>
          <w:sz w:val="28"/>
          <w:szCs w:val="28"/>
        </w:rPr>
        <w:t>«7.6.7. Хозяйствующие субъекты, эксплуатирующие мобильные туалетные кабины без подключения к сетям водоснабжения и канализации, должны вывозить ЖБО при заполнении резервуара не более чем на 2/3 объема, но не реже 1 раза в сутки при температуре наружного воздуха плюс 5</w:t>
      </w:r>
      <w:proofErr w:type="gramStart"/>
      <w:r w:rsidRPr="001D54FC">
        <w:rPr>
          <w:sz w:val="28"/>
          <w:szCs w:val="28"/>
        </w:rPr>
        <w:t>°С</w:t>
      </w:r>
      <w:proofErr w:type="gramEnd"/>
      <w:r w:rsidRPr="001D54FC">
        <w:rPr>
          <w:sz w:val="28"/>
          <w:szCs w:val="28"/>
        </w:rPr>
        <w:t xml:space="preserve"> и выше, и не реже 1 раза в 3 суток при температуре ниже плюс 4°С. После вывоза ЖБО хозяйствующим субъектом должна осуществляться дезинфекция резервуара, используемого для транспортирования ЖБО.</w:t>
      </w:r>
    </w:p>
    <w:p w:rsidR="00211DB9" w:rsidRDefault="00A529FC" w:rsidP="00A529F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54FC">
        <w:rPr>
          <w:sz w:val="28"/>
          <w:szCs w:val="28"/>
        </w:rPr>
        <w:t xml:space="preserve">   Хозяйствующие субъекты, эксплуатирующие общественные туалеты и мобильные туалетные кабины, обязаны обеспечить их содержание и эксплуатацию </w:t>
      </w:r>
      <w:r w:rsidR="00211DB9">
        <w:rPr>
          <w:sz w:val="28"/>
          <w:szCs w:val="28"/>
        </w:rPr>
        <w:t xml:space="preserve">                                </w:t>
      </w:r>
      <w:r w:rsidRPr="001D54FC">
        <w:rPr>
          <w:sz w:val="28"/>
          <w:szCs w:val="28"/>
        </w:rPr>
        <w:t xml:space="preserve">в соответствии с требованиями санитарных правил и санитарно-эпидемиологических требований по профилактике инфекционных и паразитарных болезней, а также </w:t>
      </w:r>
      <w:r w:rsidR="00211DB9">
        <w:rPr>
          <w:sz w:val="28"/>
          <w:szCs w:val="28"/>
        </w:rPr>
        <w:t xml:space="preserve">                         </w:t>
      </w:r>
    </w:p>
    <w:p w:rsidR="00211DB9" w:rsidRDefault="00211DB9" w:rsidP="00A529F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11DB9" w:rsidRDefault="00211DB9" w:rsidP="00A529F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529FC" w:rsidRPr="001D54FC" w:rsidRDefault="00211DB9" w:rsidP="00A529F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9FC" w:rsidRPr="001D54FC">
        <w:rPr>
          <w:sz w:val="28"/>
          <w:szCs w:val="28"/>
        </w:rPr>
        <w:t>к организации и проведению санитарно-противоэпидемических (профилактических) мероприятий».</w:t>
      </w:r>
    </w:p>
    <w:p w:rsidR="00A529FC" w:rsidRPr="001D54FC" w:rsidRDefault="00A529FC" w:rsidP="00A529FC">
      <w:pPr>
        <w:tabs>
          <w:tab w:val="left" w:pos="-709"/>
          <w:tab w:val="left" w:pos="709"/>
          <w:tab w:val="left" w:pos="993"/>
          <w:tab w:val="left" w:pos="1560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4FC">
        <w:rPr>
          <w:rFonts w:ascii="Times New Roman" w:eastAsia="Calibri" w:hAnsi="Times New Roman" w:cs="Times New Roman"/>
          <w:sz w:val="28"/>
          <w:szCs w:val="28"/>
        </w:rPr>
        <w:t xml:space="preserve">       2.</w:t>
      </w:r>
      <w:proofErr w:type="gramStart"/>
      <w:r w:rsidRPr="001D54FC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Pr="001D54FC">
        <w:rPr>
          <w:rFonts w:ascii="Times New Roman" w:eastAsia="Calibri" w:hAnsi="Times New Roman" w:cs="Times New Roman"/>
          <w:sz w:val="28"/>
          <w:szCs w:val="28"/>
        </w:rPr>
        <w:t xml:space="preserve"> настоящее решение в федеральной государственной информационной системе территориального планирования на сайте по адресу: </w:t>
      </w:r>
      <w:hyperlink r:id="rId7" w:history="1">
        <w:r w:rsidRPr="001D54FC">
          <w:rPr>
            <w:rFonts w:ascii="Times New Roman" w:eastAsia="Calibri" w:hAnsi="Times New Roman" w:cs="Times New Roman"/>
            <w:sz w:val="28"/>
            <w:szCs w:val="28"/>
          </w:rPr>
          <w:t>http://fgis.minregion.ru</w:t>
        </w:r>
      </w:hyperlink>
      <w:r w:rsidRPr="001D54FC">
        <w:rPr>
          <w:rFonts w:ascii="Times New Roman" w:eastAsia="Calibri" w:hAnsi="Times New Roman" w:cs="Times New Roman"/>
          <w:sz w:val="28"/>
          <w:szCs w:val="28"/>
        </w:rPr>
        <w:t xml:space="preserve"> в срок, не превышающий пяти дней со дня их утверждения.</w:t>
      </w:r>
    </w:p>
    <w:p w:rsidR="00A529FC" w:rsidRPr="001D54FC" w:rsidRDefault="00A529FC" w:rsidP="00A529FC">
      <w:pPr>
        <w:ind w:right="84"/>
        <w:jc w:val="both"/>
        <w:rPr>
          <w:rFonts w:ascii="Times New Roman" w:hAnsi="Times New Roman" w:cs="Times New Roman"/>
          <w:sz w:val="28"/>
          <w:szCs w:val="28"/>
        </w:rPr>
      </w:pPr>
      <w:r w:rsidRPr="001D54FC">
        <w:rPr>
          <w:rFonts w:ascii="Times New Roman" w:hAnsi="Times New Roman" w:cs="Times New Roman"/>
          <w:sz w:val="28"/>
          <w:szCs w:val="28"/>
        </w:rPr>
        <w:t xml:space="preserve">      3.Обнародовать и разместить настоящее решение  на официальном сайте сельского поселения </w:t>
      </w:r>
      <w:r>
        <w:rPr>
          <w:rFonts w:ascii="Times New Roman" w:hAnsi="Times New Roman" w:cs="Times New Roman"/>
          <w:sz w:val="28"/>
          <w:szCs w:val="28"/>
        </w:rPr>
        <w:t>Новая Балкария</w:t>
      </w:r>
      <w:r w:rsidRPr="001D54FC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D54FC">
        <w:rPr>
          <w:rFonts w:ascii="Times New Roman" w:hAnsi="Times New Roman" w:cs="Times New Roman"/>
          <w:sz w:val="28"/>
          <w:szCs w:val="28"/>
        </w:rPr>
        <w:t>4.Настоящее решение вступает в силу со дня его официального обнародования.</w:t>
      </w:r>
    </w:p>
    <w:p w:rsidR="00A529FC" w:rsidRPr="001D54FC" w:rsidRDefault="00A529FC" w:rsidP="00A529FC">
      <w:pPr>
        <w:rPr>
          <w:rFonts w:ascii="Times New Roman" w:hAnsi="Times New Roman" w:cs="Times New Roman"/>
          <w:sz w:val="28"/>
          <w:szCs w:val="28"/>
        </w:rPr>
      </w:pPr>
    </w:p>
    <w:p w:rsidR="00A529FC" w:rsidRPr="001D54FC" w:rsidRDefault="00A529FC" w:rsidP="00A529FC">
      <w:pPr>
        <w:pStyle w:val="a4"/>
        <w:rPr>
          <w:rFonts w:ascii="Times New Roman" w:hAnsi="Times New Roman"/>
          <w:sz w:val="28"/>
          <w:szCs w:val="28"/>
        </w:rPr>
      </w:pPr>
    </w:p>
    <w:p w:rsidR="00A529FC" w:rsidRPr="001D54FC" w:rsidRDefault="00A529FC" w:rsidP="00A529FC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54FC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Совета местного </w:t>
      </w:r>
    </w:p>
    <w:p w:rsidR="00A529FC" w:rsidRPr="001D54FC" w:rsidRDefault="00A529FC" w:rsidP="00A529FC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54FC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самоуправления сельского поселения</w:t>
      </w:r>
    </w:p>
    <w:p w:rsidR="00A529FC" w:rsidRPr="001D54FC" w:rsidRDefault="00A529FC" w:rsidP="00A529FC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54FC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Новая Балкария -                                                                 Н.М. Чепкенчиев</w:t>
      </w:r>
    </w:p>
    <w:p w:rsidR="00A529FC" w:rsidRDefault="00A529FC" w:rsidP="00A529FC">
      <w:pPr>
        <w:pStyle w:val="a4"/>
        <w:jc w:val="right"/>
        <w:rPr>
          <w:rFonts w:ascii="Times New Roman" w:hAnsi="Times New Roman"/>
          <w:sz w:val="20"/>
          <w:szCs w:val="20"/>
        </w:rPr>
      </w:pPr>
    </w:p>
    <w:p w:rsidR="00292724" w:rsidRDefault="00292724"/>
    <w:sectPr w:rsidR="00292724" w:rsidSect="00B45298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29FC"/>
    <w:rsid w:val="00095931"/>
    <w:rsid w:val="000D79CB"/>
    <w:rsid w:val="00211DB9"/>
    <w:rsid w:val="00292724"/>
    <w:rsid w:val="0034781F"/>
    <w:rsid w:val="003F1147"/>
    <w:rsid w:val="004F5F16"/>
    <w:rsid w:val="00766073"/>
    <w:rsid w:val="009F1414"/>
    <w:rsid w:val="00A529FC"/>
    <w:rsid w:val="00B3790A"/>
    <w:rsid w:val="00D80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529FC"/>
    <w:rPr>
      <w:rFonts w:cs="Times New Roman"/>
      <w:b/>
      <w:bCs/>
      <w:color w:val="003399"/>
      <w:u w:val="none"/>
      <w:effect w:val="none"/>
    </w:rPr>
  </w:style>
  <w:style w:type="paragraph" w:styleId="a4">
    <w:name w:val="No Spacing"/>
    <w:link w:val="a5"/>
    <w:uiPriority w:val="1"/>
    <w:qFormat/>
    <w:rsid w:val="00A529F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A529FC"/>
    <w:rPr>
      <w:rFonts w:ascii="Calibri" w:eastAsia="Calibri" w:hAnsi="Calibri" w:cs="Times New Roman"/>
    </w:rPr>
  </w:style>
  <w:style w:type="paragraph" w:customStyle="1" w:styleId="s1">
    <w:name w:val="s_1"/>
    <w:basedOn w:val="a"/>
    <w:rsid w:val="00A52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529FC"/>
    <w:rPr>
      <w:rFonts w:cs="Times New Roman"/>
      <w:b/>
      <w:bCs/>
      <w:color w:val="003399"/>
      <w:u w:val="none"/>
      <w:effect w:val="none"/>
    </w:rPr>
  </w:style>
  <w:style w:type="paragraph" w:styleId="a4">
    <w:name w:val="No Spacing"/>
    <w:link w:val="a5"/>
    <w:uiPriority w:val="1"/>
    <w:qFormat/>
    <w:rsid w:val="00A529F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A529FC"/>
    <w:rPr>
      <w:rFonts w:ascii="Calibri" w:eastAsia="Calibri" w:hAnsi="Calibri" w:cs="Times New Roman"/>
    </w:rPr>
  </w:style>
  <w:style w:type="paragraph" w:customStyle="1" w:styleId="s1">
    <w:name w:val="s_1"/>
    <w:basedOn w:val="a"/>
    <w:rsid w:val="00A52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gis.minregion.ru/fg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70103066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3</cp:revision>
  <cp:lastPrinted>2025-02-12T08:56:00Z</cp:lastPrinted>
  <dcterms:created xsi:type="dcterms:W3CDTF">2025-02-18T08:03:00Z</dcterms:created>
  <dcterms:modified xsi:type="dcterms:W3CDTF">2025-02-20T06:36:00Z</dcterms:modified>
</cp:coreProperties>
</file>