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4E" w:rsidRPr="0020179F" w:rsidRDefault="006C514E" w:rsidP="006C514E">
      <w:pPr>
        <w:ind w:left="-567" w:right="-5103" w:firstLine="425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-92710</wp:posOffset>
            </wp:positionV>
            <wp:extent cx="914400" cy="828675"/>
            <wp:effectExtent l="19050" t="0" r="0" b="0"/>
            <wp:wrapNone/>
            <wp:docPr id="3" name="Рисунок 4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79F">
        <w:rPr>
          <w:b/>
          <w:noProof/>
          <w:sz w:val="18"/>
          <w:szCs w:val="18"/>
        </w:rPr>
        <w:t xml:space="preserve">         </w:t>
      </w:r>
      <w:r>
        <w:rPr>
          <w:b/>
          <w:noProof/>
          <w:sz w:val="18"/>
          <w:szCs w:val="18"/>
        </w:rPr>
        <w:t xml:space="preserve">      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</w:t>
      </w:r>
      <w:r w:rsidRPr="0020179F">
        <w:rPr>
          <w:b/>
          <w:noProof/>
          <w:sz w:val="18"/>
          <w:szCs w:val="18"/>
        </w:rPr>
        <w:t xml:space="preserve">  Къэбердей Балькъэр Республикэм                                                 КъабартыМалкъарРеспубликаны Терк</w:t>
      </w:r>
    </w:p>
    <w:p w:rsidR="006C514E" w:rsidRPr="0020179F" w:rsidRDefault="006C514E" w:rsidP="006C514E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 </w:t>
      </w:r>
      <w:r w:rsidRPr="0020179F">
        <w:rPr>
          <w:b/>
          <w:noProof/>
          <w:sz w:val="18"/>
          <w:szCs w:val="18"/>
        </w:rPr>
        <w:t>ЩыiэТэрчмуниципальнэ район                                                      муниципальный районуну</w:t>
      </w:r>
    </w:p>
    <w:p w:rsidR="006C514E" w:rsidRPr="0020179F" w:rsidRDefault="006C514E" w:rsidP="006C514E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  Новэ-Балькъэржылагъуэм и щiыпiэ                                            «Жангы-Малкъарэлинижер-жерли</w:t>
      </w:r>
    </w:p>
    <w:p w:rsidR="006C514E" w:rsidRPr="0020179F" w:rsidRDefault="006C514E" w:rsidP="006C514E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>а</w:t>
      </w:r>
      <w:r w:rsidRPr="0020179F">
        <w:rPr>
          <w:b/>
          <w:noProof/>
          <w:sz w:val="18"/>
          <w:szCs w:val="18"/>
        </w:rPr>
        <w:t xml:space="preserve">дминистрацэмуниципальнэ                                                          администрациясы»  муниципальный                                   </w:t>
      </w:r>
    </w:p>
    <w:p w:rsidR="006C514E" w:rsidRPr="0020179F" w:rsidRDefault="006C514E" w:rsidP="006C514E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</w:t>
      </w:r>
      <w:r w:rsidRPr="0020179F">
        <w:rPr>
          <w:b/>
          <w:noProof/>
          <w:sz w:val="18"/>
          <w:szCs w:val="18"/>
        </w:rPr>
        <w:t>iуэхущiапiэ                                                                                               учреждениясы</w:t>
      </w:r>
      <w:r>
        <w:rPr>
          <w:b/>
        </w:rPr>
        <w:tab/>
      </w:r>
    </w:p>
    <w:p w:rsidR="006C514E" w:rsidRDefault="006C514E" w:rsidP="006C514E">
      <w:pPr>
        <w:pStyle w:val="1"/>
        <w:rPr>
          <w:b/>
          <w:sz w:val="24"/>
        </w:rPr>
      </w:pPr>
    </w:p>
    <w:p w:rsidR="006C514E" w:rsidRDefault="006C514E" w:rsidP="006C514E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СОВЕТ МЕСТНОГО САМОУПРАВЛЕНИЯ СЕЛЬСКОГО ПОСЕЛЕНИЯ                       НОВАЯ БАЛКАРИЯ </w:t>
      </w:r>
      <w:r>
        <w:rPr>
          <w:b/>
          <w:bCs/>
          <w:sz w:val="24"/>
        </w:rPr>
        <w:t>ТЕРСКОГО МУНИЦИПАЛЬНОГО РАЙОНА                                  КАБАРДИНО-БАЛКАРСКОЙ РЕСПУБЛИКИ</w:t>
      </w:r>
    </w:p>
    <w:p w:rsidR="006C514E" w:rsidRDefault="006C514E" w:rsidP="006C514E">
      <w:pPr>
        <w:rPr>
          <w:b/>
        </w:rPr>
      </w:pPr>
      <w:r w:rsidRPr="00873F80">
        <w:pict>
          <v:line id="_x0000_s1035" style="position:absolute;z-index:251667456" from="-6.95pt,6.65pt" to="461.65pt,6.65pt" o:allowincell="f"/>
        </w:pict>
      </w:r>
      <w:r w:rsidRPr="00873F80">
        <w:pict>
          <v:line id="_x0000_s1036" style="position:absolute;z-index:251668480" from="-6.95pt,8.65pt" to="461.65pt,8.65pt" o:allowincell="f"/>
        </w:pict>
      </w:r>
      <w:r>
        <w:rPr>
          <w:b/>
        </w:rPr>
        <w:t xml:space="preserve">   </w:t>
      </w:r>
    </w:p>
    <w:p w:rsidR="006C514E" w:rsidRDefault="006C514E" w:rsidP="006C514E">
      <w:pPr>
        <w:pStyle w:val="ac"/>
        <w:rPr>
          <w:rFonts w:ascii="Times New Roman" w:hAnsi="Times New Roman"/>
          <w:b/>
          <w:sz w:val="24"/>
          <w:szCs w:val="24"/>
        </w:rPr>
      </w:pPr>
    </w:p>
    <w:p w:rsidR="006C514E" w:rsidRDefault="006C514E" w:rsidP="006C514E">
      <w:pPr>
        <w:pStyle w:val="ac"/>
        <w:rPr>
          <w:rFonts w:ascii="Times New Roman" w:hAnsi="Times New Roman"/>
          <w:b/>
          <w:sz w:val="24"/>
          <w:szCs w:val="24"/>
        </w:rPr>
      </w:pPr>
    </w:p>
    <w:p w:rsidR="006C514E" w:rsidRDefault="006C514E" w:rsidP="006C5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4C6B78">
        <w:rPr>
          <w:rFonts w:ascii="Times New Roman" w:hAnsi="Times New Roman"/>
          <w:b/>
          <w:sz w:val="24"/>
          <w:szCs w:val="24"/>
        </w:rPr>
        <w:t>22.09.2023 г.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с.п. Новая Балкария</w:t>
      </w:r>
    </w:p>
    <w:p w:rsidR="006C514E" w:rsidRDefault="006C514E" w:rsidP="006C514E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6C514E" w:rsidRDefault="006C514E" w:rsidP="006C5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25  - я сессия</w:t>
      </w:r>
    </w:p>
    <w:p w:rsidR="006C514E" w:rsidRDefault="006C514E" w:rsidP="006C5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7-го созыва</w:t>
      </w:r>
    </w:p>
    <w:p w:rsidR="006C514E" w:rsidRDefault="006C514E" w:rsidP="006C5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6C514E" w:rsidRDefault="006C514E" w:rsidP="006C5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6C514E" w:rsidRPr="004C6B78" w:rsidRDefault="006C514E" w:rsidP="006C514E">
      <w:pPr>
        <w:pStyle w:val="a3"/>
        <w:jc w:val="center"/>
        <w:rPr>
          <w:b/>
          <w:szCs w:val="28"/>
        </w:rPr>
      </w:pPr>
      <w:r w:rsidRPr="00B0557E">
        <w:rPr>
          <w:b/>
          <w:szCs w:val="28"/>
        </w:rPr>
        <w:t xml:space="preserve">РЕШЕНИЕ № </w:t>
      </w:r>
      <w:r>
        <w:rPr>
          <w:b/>
          <w:szCs w:val="28"/>
        </w:rPr>
        <w:t>25</w:t>
      </w:r>
      <w:r w:rsidRPr="00B0557E">
        <w:rPr>
          <w:b/>
          <w:szCs w:val="28"/>
        </w:rPr>
        <w:t>/</w:t>
      </w:r>
      <w:r>
        <w:rPr>
          <w:b/>
          <w:szCs w:val="28"/>
        </w:rPr>
        <w:t>2</w:t>
      </w:r>
    </w:p>
    <w:p w:rsidR="006C514E" w:rsidRDefault="006C514E" w:rsidP="006C514E">
      <w:pPr>
        <w:tabs>
          <w:tab w:val="left" w:pos="1740"/>
        </w:tabs>
      </w:pPr>
    </w:p>
    <w:p w:rsidR="006C514E" w:rsidRPr="006C514E" w:rsidRDefault="006C514E" w:rsidP="006C514E">
      <w:pPr>
        <w:sectPr w:rsidR="006C514E" w:rsidRPr="006C514E" w:rsidSect="006C514E">
          <w:type w:val="continuous"/>
          <w:pgSz w:w="11910" w:h="16840"/>
          <w:pgMar w:top="851" w:right="720" w:bottom="426" w:left="1276" w:header="720" w:footer="720" w:gutter="0"/>
          <w:cols w:space="720"/>
        </w:sectPr>
      </w:pPr>
    </w:p>
    <w:p w:rsidR="00CD7312" w:rsidRPr="005D640D" w:rsidRDefault="00CD7312" w:rsidP="008D36E9">
      <w:pPr>
        <w:pStyle w:val="a3"/>
        <w:ind w:left="0" w:right="-176"/>
        <w:jc w:val="left"/>
        <w:rPr>
          <w:sz w:val="28"/>
          <w:szCs w:val="28"/>
        </w:rPr>
      </w:pPr>
    </w:p>
    <w:p w:rsidR="00061476" w:rsidRDefault="00456B58" w:rsidP="00061476">
      <w:pPr>
        <w:jc w:val="center"/>
        <w:rPr>
          <w:sz w:val="28"/>
          <w:szCs w:val="28"/>
        </w:rPr>
      </w:pPr>
      <w:r w:rsidRPr="00665256">
        <w:rPr>
          <w:sz w:val="28"/>
          <w:szCs w:val="28"/>
        </w:rPr>
        <w:t xml:space="preserve">Об установлении дополнительных оснований признания </w:t>
      </w:r>
    </w:p>
    <w:p w:rsidR="00061476" w:rsidRDefault="00456B58" w:rsidP="00061476">
      <w:pPr>
        <w:jc w:val="center"/>
        <w:rPr>
          <w:sz w:val="28"/>
          <w:szCs w:val="28"/>
        </w:rPr>
      </w:pPr>
      <w:r w:rsidRPr="00665256">
        <w:rPr>
          <w:sz w:val="28"/>
          <w:szCs w:val="28"/>
        </w:rPr>
        <w:t xml:space="preserve">безнадежными к взысканию недоимки, задолженности по пеням, </w:t>
      </w:r>
    </w:p>
    <w:p w:rsidR="00456B58" w:rsidRDefault="00456B58" w:rsidP="00061476">
      <w:pPr>
        <w:jc w:val="center"/>
        <w:rPr>
          <w:sz w:val="27"/>
          <w:szCs w:val="27"/>
        </w:rPr>
      </w:pPr>
      <w:r w:rsidRPr="00665256">
        <w:rPr>
          <w:sz w:val="28"/>
          <w:szCs w:val="28"/>
        </w:rPr>
        <w:t>штрафам и процентам по  местным налогам и порядка их списания</w:t>
      </w:r>
    </w:p>
    <w:p w:rsidR="00456B58" w:rsidRDefault="00456B58" w:rsidP="00456B58">
      <w:pPr>
        <w:rPr>
          <w:b/>
          <w:spacing w:val="-20"/>
          <w:sz w:val="28"/>
          <w:szCs w:val="28"/>
        </w:rPr>
      </w:pPr>
      <w:r w:rsidRPr="00C047C4">
        <w:rPr>
          <w:b/>
          <w:sz w:val="28"/>
          <w:szCs w:val="28"/>
        </w:rPr>
        <w:t xml:space="preserve">                                                                            </w:t>
      </w:r>
      <w:r>
        <w:rPr>
          <w:b/>
          <w:spacing w:val="-20"/>
          <w:sz w:val="28"/>
          <w:szCs w:val="28"/>
        </w:rPr>
        <w:t xml:space="preserve">        </w:t>
      </w:r>
    </w:p>
    <w:p w:rsidR="00456B58" w:rsidRDefault="00456B58" w:rsidP="006C514E">
      <w:pPr>
        <w:pStyle w:val="ConsNormal"/>
        <w:suppressAutoHyphens/>
        <w:ind w:firstLine="540"/>
        <w:jc w:val="both"/>
        <w:rPr>
          <w:sz w:val="28"/>
          <w:szCs w:val="28"/>
        </w:rPr>
      </w:pPr>
      <w:r>
        <w:t xml:space="preserve">  </w:t>
      </w:r>
      <w:r>
        <w:rPr>
          <w:bCs/>
          <w:sz w:val="28"/>
          <w:szCs w:val="28"/>
        </w:rPr>
        <w:t xml:space="preserve">В соответствии с частью 3 статьи 59 Налогового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</w:t>
      </w:r>
      <w:r w:rsidRPr="006245E3">
        <w:rPr>
          <w:sz w:val="28"/>
          <w:szCs w:val="28"/>
        </w:rPr>
        <w:t xml:space="preserve">руководствуясь </w:t>
      </w:r>
      <w:r w:rsidR="00061476" w:rsidRPr="00645F79">
        <w:rPr>
          <w:sz w:val="28"/>
          <w:szCs w:val="28"/>
        </w:rPr>
        <w:t xml:space="preserve">Уставом </w:t>
      </w:r>
      <w:r w:rsidR="00061476" w:rsidRPr="00645F79">
        <w:rPr>
          <w:bCs/>
          <w:sz w:val="28"/>
          <w:szCs w:val="28"/>
        </w:rPr>
        <w:t xml:space="preserve">сельского поселения </w:t>
      </w:r>
      <w:r w:rsidR="006C514E">
        <w:rPr>
          <w:bCs/>
          <w:sz w:val="28"/>
          <w:szCs w:val="28"/>
        </w:rPr>
        <w:t>Новая Балкария</w:t>
      </w:r>
      <w:r w:rsidR="00061476" w:rsidRPr="00645F79">
        <w:rPr>
          <w:bCs/>
          <w:sz w:val="28"/>
          <w:szCs w:val="28"/>
        </w:rPr>
        <w:t xml:space="preserve"> Терского муниципального района КБР, утвержденного решением Совета местного самоуправления с.п.</w:t>
      </w:r>
      <w:r w:rsidR="00C32AA5">
        <w:rPr>
          <w:bCs/>
          <w:sz w:val="28"/>
          <w:szCs w:val="28"/>
        </w:rPr>
        <w:t xml:space="preserve"> </w:t>
      </w:r>
      <w:r w:rsidR="006C514E">
        <w:rPr>
          <w:bCs/>
          <w:sz w:val="28"/>
          <w:szCs w:val="28"/>
        </w:rPr>
        <w:t>Новая Балкария</w:t>
      </w:r>
      <w:r w:rsidR="00061476" w:rsidRPr="00645F79">
        <w:rPr>
          <w:bCs/>
          <w:sz w:val="28"/>
          <w:szCs w:val="28"/>
        </w:rPr>
        <w:t xml:space="preserve"> Терского муниципального района КБР </w:t>
      </w:r>
      <w:r w:rsidR="005D1779">
        <w:rPr>
          <w:bCs/>
          <w:sz w:val="28"/>
          <w:szCs w:val="28"/>
        </w:rPr>
        <w:t xml:space="preserve">                        </w:t>
      </w:r>
      <w:r w:rsidR="00061476" w:rsidRPr="00645F79">
        <w:rPr>
          <w:bCs/>
          <w:sz w:val="28"/>
          <w:szCs w:val="28"/>
        </w:rPr>
        <w:t>от 0</w:t>
      </w:r>
      <w:r w:rsidR="006C514E">
        <w:rPr>
          <w:bCs/>
          <w:sz w:val="28"/>
          <w:szCs w:val="28"/>
        </w:rPr>
        <w:t>6</w:t>
      </w:r>
      <w:r w:rsidR="00061476" w:rsidRPr="00645F79">
        <w:rPr>
          <w:bCs/>
          <w:sz w:val="28"/>
          <w:szCs w:val="28"/>
        </w:rPr>
        <w:t>.04.2021 №</w:t>
      </w:r>
      <w:r w:rsidR="006C514E">
        <w:rPr>
          <w:bCs/>
          <w:sz w:val="28"/>
          <w:szCs w:val="28"/>
        </w:rPr>
        <w:t xml:space="preserve"> 51/1</w:t>
      </w:r>
      <w:r w:rsidR="00061476" w:rsidRPr="00645F79">
        <w:rPr>
          <w:bCs/>
          <w:sz w:val="28"/>
          <w:szCs w:val="28"/>
        </w:rPr>
        <w:t xml:space="preserve">, </w:t>
      </w:r>
      <w:r w:rsidR="00061476">
        <w:rPr>
          <w:bCs/>
          <w:sz w:val="28"/>
          <w:szCs w:val="28"/>
        </w:rPr>
        <w:t xml:space="preserve"> сессия Совета местного самоуправления сельского поселения </w:t>
      </w:r>
      <w:r w:rsidR="006C514E">
        <w:rPr>
          <w:bCs/>
          <w:sz w:val="28"/>
          <w:szCs w:val="28"/>
        </w:rPr>
        <w:t>Новая Балкария</w:t>
      </w:r>
      <w:r w:rsidR="00061476" w:rsidRPr="00645F79">
        <w:rPr>
          <w:sz w:val="28"/>
          <w:szCs w:val="28"/>
        </w:rPr>
        <w:t xml:space="preserve"> </w:t>
      </w:r>
      <w:r>
        <w:rPr>
          <w:sz w:val="28"/>
          <w:szCs w:val="28"/>
        </w:rPr>
        <w:t>РЕШИЛ</w:t>
      </w:r>
      <w:r w:rsidR="0006147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456B58" w:rsidRDefault="00456B58" w:rsidP="00061476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Установить дополнительные основания признания безнадежными </w:t>
      </w:r>
      <w:r w:rsidR="005D1779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к взысканию недоимки по местным налогам, задолженности по пеням и штрафам по этим налогам.</w:t>
      </w:r>
    </w:p>
    <w:p w:rsidR="00456B58" w:rsidRDefault="00456B58" w:rsidP="00061476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Безнадежной к взысканию признается недоимка по местным налогам, задолженность по пеням и штрафам по этим налогам в следующих случаях: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признания банкротом индивидуального предпринимателя - плательщика платежей в бюджет в соответствии с Федеральным законом </w:t>
      </w:r>
      <w:r w:rsidR="005D1779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от 26 октября 2002 года № 127-ФЗ "О несостоятельности (банкротстве)" - в части задолженности по платежам в бюджет, не погашенной по причине недостаточности имущества должника;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2.2.1. признания банкротом гражданина, не являющегося индивидуальным предпринимателем, в соответствии с Федеральным законом от 26 октября 2002 года № 127-ФЗ "О несостоятельности (банкротстве)" - в части задолженности</w:t>
      </w:r>
      <w:r w:rsidR="005D1779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 по платежам в бюджет, не погашенной после завершения расчетов с кредиторами </w:t>
      </w:r>
      <w:r w:rsidR="005D1779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>в соответствии с указанным Федеральным законом;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применения актов об амнистии или о помиловании в отношении осужденных к наказанию в виде штрафа или принятия судом решения,</w:t>
      </w:r>
      <w:r w:rsidR="005D1779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>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вынесения судебным приставом-исполнителем постановления </w:t>
      </w:r>
      <w:r w:rsidR="005D1779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>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</w:t>
      </w:r>
      <w:r w:rsidR="005D1779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"Об исполнительном производстве", если с даты образования задолженности </w:t>
      </w:r>
      <w:r w:rsidR="005D1779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по платежам в бюджет прошло более пяти лет, в следующих случаях: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задолженности не превышает размера требований к должнику, установленного</w:t>
      </w:r>
      <w:r w:rsidR="006C51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судом возвращено заявление о признании плательщика платежей в бюджет банкротом или прекращено производство по делу о банкротстве в связи </w:t>
      </w:r>
      <w:r w:rsidR="005D1779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>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исключения юридического лица по решению регистрирующего органа из единого государственного реестра юридических лиц и наличия,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№229-ФЗ</w:t>
      </w:r>
      <w:r w:rsidR="006C514E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"Об исполнительном производстве", - в части задолженности по платежам </w:t>
      </w:r>
      <w:r w:rsidR="006C514E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</w:t>
      </w:r>
      <w:r w:rsidR="006C514E">
        <w:rPr>
          <w:color w:val="000000"/>
          <w:sz w:val="28"/>
          <w:szCs w:val="28"/>
        </w:rPr>
        <w:t xml:space="preserve">                                 </w:t>
      </w:r>
      <w:r>
        <w:rPr>
          <w:color w:val="000000"/>
          <w:sz w:val="28"/>
          <w:szCs w:val="28"/>
        </w:rPr>
        <w:t xml:space="preserve">об исключении юридического лица из единого государственного реестра юридических лиц в соответствии с Федеральным законом от 8 августа 2001 года </w:t>
      </w:r>
      <w:r>
        <w:rPr>
          <w:color w:val="000000"/>
          <w:sz w:val="28"/>
          <w:szCs w:val="28"/>
        </w:rPr>
        <w:lastRenderedPageBreak/>
        <w:t xml:space="preserve">№129-ФЗ "О государственной регистрации юридических лиц </w:t>
      </w:r>
      <w:r w:rsidR="006C514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</w:t>
      </w:r>
      <w:r w:rsidR="006C514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 бюджетном (бухгалтерском) учете.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Решение о признании безнадежной к взысканию и списании недоимки</w:t>
      </w:r>
      <w:r w:rsidR="005D1779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по местным налогам, задолженности по пеням и штрафам по этим налогам и сборам по дополнительным основаниям, установленным пунктом 2 настоящего решения, принимается налоговым органом по месту нахождения налогоплательщика (далее – налоговый орган).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 Решение налогового органа о признании безнадежной к взысканию </w:t>
      </w:r>
      <w:r w:rsidR="005D1779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>и списании недоимки по местным налогам, задолженности по пеням и штрафам по этим налогам и сборам по дополнительным основаниям принимается при наличии  следующих подтверждающих документов:</w:t>
      </w:r>
    </w:p>
    <w:p w:rsidR="00456B58" w:rsidRDefault="00456B58" w:rsidP="00456B58">
      <w:pPr>
        <w:pStyle w:val="aa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по основанию, указанному в подпункте 2.1 пункта 2:</w:t>
      </w:r>
    </w:p>
    <w:p w:rsidR="00456B58" w:rsidRDefault="00456B58" w:rsidP="0006147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4.1.1. справки налогового органа по месту нахождения </w:t>
      </w:r>
    </w:p>
    <w:p w:rsidR="00456B58" w:rsidRDefault="00456B58" w:rsidP="006C514E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налогоплательщика о суммах недоимки и задолженности по пеням и штрафам </w:t>
      </w:r>
      <w:r w:rsidR="005D1779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>по земельному налогу и налогу на имущество физических лиц;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4.1.2. сведений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4.1.3. справки, выданной нотариусом, об отсутствии заявлений о принятии наследства в течение трех лет, открывшегося после смерти физического лица, имевшего на дату смерти недоимку и (или) задолженность по пеням и штрафам по земельному налогу и налогу на имущество физических лиц.</w:t>
      </w:r>
    </w:p>
    <w:p w:rsidR="00456B58" w:rsidRDefault="00456B58" w:rsidP="00456B58">
      <w:pPr>
        <w:pStyle w:val="aa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по основанию,  указанному в подпункте 2.2 пункта 2: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4.2.1. справки налогового органа по месту нахождения налогоплательщика </w:t>
      </w:r>
      <w:r w:rsidR="005D1779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о суммах недоимки по местным налогам, задолженности по пеням и штрафам </w:t>
      </w:r>
      <w:r w:rsidR="005D1779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>по этим налогам;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4.2.2. копии постановления судебного пристава – исполнителя об окончании исполнительного производства и о возвращении взыскателю исполнительного документа  в случаях, установленных пунктами 3 и 4 части 1 статьи 46 федерального закона от 02.10.2007 №229-ФЗ «Об исполнительном производстве».</w:t>
      </w:r>
    </w:p>
    <w:p w:rsidR="00456B58" w:rsidRDefault="00456B58" w:rsidP="00456B58">
      <w:pPr>
        <w:pStyle w:val="aa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по основанию, указанному в подпункте 2.3 пункта 2: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4.3.1. справки налогового органа по месту нахождения налогоплательщика </w:t>
      </w:r>
      <w:r w:rsidR="005D1779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о суммах недоимки по местным налогам,  задолженности по пеням и штрафам </w:t>
      </w:r>
      <w:r w:rsidR="005D1779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>по этим налогам;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4.3.2. заключения налогового органа о невозможности взыскания недоимки по местным налогам, задолженности по пеням и штрафам по этим налогам</w:t>
      </w:r>
      <w:r w:rsidR="005D1779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по причине истечения срока взыскания в судебном порядке.</w:t>
      </w:r>
    </w:p>
    <w:p w:rsidR="00456B58" w:rsidRDefault="00456B58" w:rsidP="00456B58">
      <w:pPr>
        <w:pStyle w:val="aa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Рекомендовать налоговому органу ежеквартально не позднее 20 числа месяца, следующего за отчетным кварталом, направлять сведения о списании безнадежной к взысканию недоимки по местным налогам, задолженности по пеня</w:t>
      </w:r>
      <w:r w:rsidR="00061476">
        <w:rPr>
          <w:color w:val="000000"/>
          <w:sz w:val="28"/>
          <w:szCs w:val="28"/>
        </w:rPr>
        <w:t>м и штрафам по этим налогам, в а</w:t>
      </w:r>
      <w:r>
        <w:rPr>
          <w:color w:val="000000"/>
          <w:sz w:val="28"/>
          <w:szCs w:val="28"/>
        </w:rPr>
        <w:t>дминистрацию сельского поселения</w:t>
      </w:r>
      <w:r w:rsidR="00061476">
        <w:rPr>
          <w:color w:val="000000"/>
          <w:sz w:val="28"/>
          <w:szCs w:val="28"/>
        </w:rPr>
        <w:t xml:space="preserve"> </w:t>
      </w:r>
      <w:r w:rsidR="006C514E">
        <w:rPr>
          <w:color w:val="000000"/>
          <w:sz w:val="28"/>
          <w:szCs w:val="28"/>
        </w:rPr>
        <w:t>Новая Балкария</w:t>
      </w:r>
      <w:r>
        <w:rPr>
          <w:color w:val="000000"/>
          <w:sz w:val="28"/>
          <w:szCs w:val="28"/>
        </w:rPr>
        <w:t>.</w:t>
      </w:r>
    </w:p>
    <w:p w:rsidR="00456B58" w:rsidRPr="00FD3BF5" w:rsidRDefault="00456B58" w:rsidP="00456B58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6.    </w:t>
      </w:r>
      <w:r w:rsidRPr="00FD3BF5">
        <w:rPr>
          <w:sz w:val="28"/>
          <w:szCs w:val="28"/>
        </w:rPr>
        <w:t xml:space="preserve">Решение </w:t>
      </w:r>
      <w:r w:rsidR="00061476">
        <w:rPr>
          <w:sz w:val="28"/>
          <w:szCs w:val="28"/>
        </w:rPr>
        <w:t>Совета местного самоуправления</w:t>
      </w:r>
      <w:r w:rsidRPr="00FD3BF5">
        <w:rPr>
          <w:sz w:val="28"/>
          <w:szCs w:val="28"/>
        </w:rPr>
        <w:t xml:space="preserve"> сельского поселения</w:t>
      </w:r>
      <w:r w:rsidR="00061476">
        <w:rPr>
          <w:sz w:val="28"/>
          <w:szCs w:val="28"/>
        </w:rPr>
        <w:t xml:space="preserve"> </w:t>
      </w:r>
      <w:r w:rsidR="005D1779">
        <w:rPr>
          <w:sz w:val="28"/>
          <w:szCs w:val="28"/>
        </w:rPr>
        <w:t xml:space="preserve"> Н</w:t>
      </w:r>
      <w:r w:rsidR="006C514E">
        <w:rPr>
          <w:sz w:val="28"/>
          <w:szCs w:val="28"/>
        </w:rPr>
        <w:t>овая Балкария</w:t>
      </w:r>
      <w:r w:rsidR="00061476">
        <w:rPr>
          <w:sz w:val="28"/>
          <w:szCs w:val="28"/>
        </w:rPr>
        <w:t xml:space="preserve"> Терского муниципального района КБР</w:t>
      </w:r>
      <w:r w:rsidRPr="00FD3BF5">
        <w:rPr>
          <w:sz w:val="28"/>
          <w:szCs w:val="28"/>
        </w:rPr>
        <w:t xml:space="preserve"> №</w:t>
      </w:r>
      <w:r w:rsidR="00C32AA5">
        <w:rPr>
          <w:sz w:val="28"/>
          <w:szCs w:val="28"/>
        </w:rPr>
        <w:t xml:space="preserve"> 13/3</w:t>
      </w:r>
      <w:r>
        <w:rPr>
          <w:sz w:val="28"/>
          <w:szCs w:val="28"/>
        </w:rPr>
        <w:t xml:space="preserve"> </w:t>
      </w:r>
      <w:r w:rsidRPr="00FD3BF5">
        <w:rPr>
          <w:sz w:val="28"/>
          <w:szCs w:val="28"/>
        </w:rPr>
        <w:t xml:space="preserve"> от </w:t>
      </w:r>
      <w:r w:rsidR="00C32AA5">
        <w:rPr>
          <w:sz w:val="28"/>
          <w:szCs w:val="28"/>
        </w:rPr>
        <w:t>03.08</w:t>
      </w:r>
      <w:r>
        <w:rPr>
          <w:sz w:val="28"/>
          <w:szCs w:val="28"/>
        </w:rPr>
        <w:t>.2017 года</w:t>
      </w:r>
      <w:r w:rsidRPr="00FD3BF5">
        <w:rPr>
          <w:sz w:val="28"/>
          <w:szCs w:val="28"/>
        </w:rPr>
        <w:t xml:space="preserve"> </w:t>
      </w:r>
      <w:r w:rsidR="005D1779">
        <w:rPr>
          <w:sz w:val="28"/>
          <w:szCs w:val="28"/>
        </w:rPr>
        <w:t xml:space="preserve">                </w:t>
      </w:r>
      <w:r w:rsidRPr="00FD3BF5">
        <w:rPr>
          <w:sz w:val="28"/>
          <w:szCs w:val="28"/>
        </w:rPr>
        <w:t xml:space="preserve">«Об </w:t>
      </w:r>
      <w:r>
        <w:rPr>
          <w:sz w:val="28"/>
          <w:szCs w:val="28"/>
        </w:rPr>
        <w:t>утверждении</w:t>
      </w:r>
      <w:r w:rsidRPr="00FD3BF5">
        <w:rPr>
          <w:sz w:val="28"/>
          <w:szCs w:val="28"/>
        </w:rPr>
        <w:t xml:space="preserve"> дополнительных оснований</w:t>
      </w:r>
      <w:r>
        <w:rPr>
          <w:sz w:val="28"/>
          <w:szCs w:val="28"/>
        </w:rPr>
        <w:t xml:space="preserve"> </w:t>
      </w:r>
      <w:r w:rsidRPr="00FD3BF5">
        <w:rPr>
          <w:sz w:val="28"/>
          <w:szCs w:val="28"/>
        </w:rPr>
        <w:t>признания безнадежн</w:t>
      </w:r>
      <w:r w:rsidR="00061476">
        <w:rPr>
          <w:sz w:val="28"/>
          <w:szCs w:val="28"/>
        </w:rPr>
        <w:t>ым</w:t>
      </w:r>
      <w:r w:rsidRPr="00FD3BF5">
        <w:rPr>
          <w:sz w:val="28"/>
          <w:szCs w:val="28"/>
        </w:rPr>
        <w:t xml:space="preserve"> </w:t>
      </w:r>
      <w:r w:rsidR="005D1779">
        <w:rPr>
          <w:sz w:val="28"/>
          <w:szCs w:val="28"/>
        </w:rPr>
        <w:t xml:space="preserve">                           </w:t>
      </w:r>
      <w:r w:rsidRPr="00FD3BF5">
        <w:rPr>
          <w:sz w:val="28"/>
          <w:szCs w:val="28"/>
        </w:rPr>
        <w:t>к</w:t>
      </w:r>
      <w:r>
        <w:rPr>
          <w:sz w:val="28"/>
          <w:szCs w:val="28"/>
        </w:rPr>
        <w:t xml:space="preserve"> взысканию</w:t>
      </w:r>
      <w:r w:rsidR="00061476">
        <w:rPr>
          <w:sz w:val="28"/>
          <w:szCs w:val="28"/>
        </w:rPr>
        <w:t xml:space="preserve"> недоимки</w:t>
      </w:r>
      <w:r>
        <w:rPr>
          <w:sz w:val="28"/>
          <w:szCs w:val="28"/>
        </w:rPr>
        <w:t xml:space="preserve"> </w:t>
      </w:r>
      <w:r w:rsidR="00061476">
        <w:rPr>
          <w:sz w:val="28"/>
          <w:szCs w:val="28"/>
        </w:rPr>
        <w:t xml:space="preserve">по местным налогам , </w:t>
      </w:r>
      <w:r>
        <w:rPr>
          <w:sz w:val="28"/>
          <w:szCs w:val="28"/>
        </w:rPr>
        <w:t xml:space="preserve">задолженности </w:t>
      </w:r>
      <w:r w:rsidR="00061476">
        <w:rPr>
          <w:sz w:val="28"/>
          <w:szCs w:val="28"/>
        </w:rPr>
        <w:t xml:space="preserve">по пеням и штрафам </w:t>
      </w:r>
      <w:r w:rsidRPr="00FD3BF5">
        <w:rPr>
          <w:sz w:val="28"/>
          <w:szCs w:val="28"/>
        </w:rPr>
        <w:t>по местным налогам»</w:t>
      </w:r>
      <w:r>
        <w:rPr>
          <w:sz w:val="28"/>
          <w:szCs w:val="28"/>
        </w:rPr>
        <w:t>,</w:t>
      </w:r>
      <w:r w:rsidRPr="00FD3BF5">
        <w:rPr>
          <w:sz w:val="28"/>
          <w:szCs w:val="28"/>
        </w:rPr>
        <w:t xml:space="preserve"> считать утратившим силу.</w:t>
      </w:r>
    </w:p>
    <w:p w:rsidR="00456B58" w:rsidRPr="00B16F5D" w:rsidRDefault="00456B58" w:rsidP="00456B58">
      <w:pPr>
        <w:suppressAutoHyphens/>
        <w:ind w:right="-28" w:firstLine="54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061476">
        <w:rPr>
          <w:sz w:val="28"/>
          <w:szCs w:val="28"/>
        </w:rPr>
        <w:t>. Контроль за ис</w:t>
      </w:r>
      <w:r w:rsidRPr="00B16F5D">
        <w:rPr>
          <w:sz w:val="28"/>
          <w:szCs w:val="28"/>
        </w:rPr>
        <w:t>полнением</w:t>
      </w:r>
      <w:r w:rsidR="00061476">
        <w:rPr>
          <w:sz w:val="28"/>
          <w:szCs w:val="28"/>
        </w:rPr>
        <w:t xml:space="preserve"> настоящего </w:t>
      </w:r>
      <w:r w:rsidRPr="00B16F5D">
        <w:rPr>
          <w:sz w:val="28"/>
          <w:szCs w:val="28"/>
        </w:rPr>
        <w:t xml:space="preserve"> решения </w:t>
      </w:r>
      <w:r w:rsidR="00061476">
        <w:rPr>
          <w:sz w:val="28"/>
          <w:szCs w:val="28"/>
        </w:rPr>
        <w:t xml:space="preserve">  оставляю за собой</w:t>
      </w:r>
    </w:p>
    <w:p w:rsidR="00456B58" w:rsidRDefault="00456B58" w:rsidP="00456B5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8.  Настоящее решение вступает в силу с момента подписания.</w:t>
      </w:r>
    </w:p>
    <w:p w:rsidR="00B14816" w:rsidRPr="00BD6F90" w:rsidRDefault="00B14816" w:rsidP="00E02D7C">
      <w:pPr>
        <w:ind w:left="709" w:hanging="709"/>
        <w:jc w:val="both"/>
        <w:rPr>
          <w:color w:val="000000" w:themeColor="text1"/>
          <w:sz w:val="28"/>
          <w:szCs w:val="28"/>
        </w:rPr>
      </w:pPr>
    </w:p>
    <w:p w:rsidR="00CD7312" w:rsidRPr="00BD6F90" w:rsidRDefault="00A06096" w:rsidP="00E548C9">
      <w:pPr>
        <w:pStyle w:val="a3"/>
        <w:spacing w:before="204"/>
        <w:ind w:right="-176"/>
        <w:jc w:val="left"/>
        <w:rPr>
          <w:color w:val="000000" w:themeColor="text1"/>
          <w:sz w:val="28"/>
          <w:szCs w:val="28"/>
        </w:rPr>
      </w:pPr>
      <w:r w:rsidRPr="00BD6F90">
        <w:rPr>
          <w:color w:val="000000" w:themeColor="text1"/>
          <w:sz w:val="28"/>
          <w:szCs w:val="28"/>
        </w:rPr>
        <w:t>Глава</w:t>
      </w:r>
      <w:r w:rsidRPr="00BD6F90">
        <w:rPr>
          <w:color w:val="000000" w:themeColor="text1"/>
          <w:spacing w:val="56"/>
          <w:sz w:val="28"/>
          <w:szCs w:val="28"/>
        </w:rPr>
        <w:t xml:space="preserve"> </w:t>
      </w:r>
      <w:r w:rsidRPr="00BD6F90">
        <w:rPr>
          <w:color w:val="000000" w:themeColor="text1"/>
          <w:sz w:val="28"/>
          <w:szCs w:val="28"/>
        </w:rPr>
        <w:t>с</w:t>
      </w:r>
      <w:r w:rsidR="00C32AA5">
        <w:rPr>
          <w:color w:val="000000" w:themeColor="text1"/>
          <w:sz w:val="28"/>
          <w:szCs w:val="28"/>
        </w:rPr>
        <w:t>.</w:t>
      </w:r>
      <w:r w:rsidRPr="00BD6F90">
        <w:rPr>
          <w:color w:val="000000" w:themeColor="text1"/>
          <w:spacing w:val="-1"/>
          <w:sz w:val="28"/>
          <w:szCs w:val="28"/>
        </w:rPr>
        <w:t xml:space="preserve"> </w:t>
      </w:r>
      <w:r w:rsidRPr="00BD6F90">
        <w:rPr>
          <w:color w:val="000000" w:themeColor="text1"/>
          <w:sz w:val="28"/>
          <w:szCs w:val="28"/>
        </w:rPr>
        <w:t>п</w:t>
      </w:r>
      <w:r w:rsidR="00C32AA5">
        <w:rPr>
          <w:color w:val="000000" w:themeColor="text1"/>
          <w:sz w:val="28"/>
          <w:szCs w:val="28"/>
        </w:rPr>
        <w:t>.</w:t>
      </w:r>
      <w:r w:rsidRPr="00BD6F90">
        <w:rPr>
          <w:color w:val="000000" w:themeColor="text1"/>
          <w:sz w:val="28"/>
          <w:szCs w:val="28"/>
        </w:rPr>
        <w:t xml:space="preserve"> </w:t>
      </w:r>
      <w:r w:rsidR="006C514E">
        <w:rPr>
          <w:color w:val="000000" w:themeColor="text1"/>
          <w:sz w:val="28"/>
          <w:szCs w:val="28"/>
        </w:rPr>
        <w:t>Новая Балкария</w:t>
      </w:r>
    </w:p>
    <w:p w:rsidR="00C32AA5" w:rsidRDefault="00C32AA5" w:rsidP="007567A5">
      <w:pPr>
        <w:pStyle w:val="a3"/>
        <w:tabs>
          <w:tab w:val="left" w:pos="7396"/>
        </w:tabs>
        <w:spacing w:before="3"/>
        <w:ind w:right="-176"/>
        <w:jc w:val="left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A06096" w:rsidRPr="00BD6F90">
        <w:rPr>
          <w:color w:val="000000" w:themeColor="text1"/>
          <w:sz w:val="28"/>
          <w:szCs w:val="28"/>
        </w:rPr>
        <w:t>Терского</w:t>
      </w:r>
      <w:r w:rsidR="00A06096" w:rsidRPr="00BD6F90">
        <w:rPr>
          <w:color w:val="000000" w:themeColor="text1"/>
          <w:spacing w:val="-2"/>
          <w:sz w:val="28"/>
          <w:szCs w:val="28"/>
        </w:rPr>
        <w:t xml:space="preserve"> </w:t>
      </w:r>
      <w:r w:rsidR="00A06096" w:rsidRPr="00BD6F90">
        <w:rPr>
          <w:color w:val="000000" w:themeColor="text1"/>
          <w:sz w:val="28"/>
          <w:szCs w:val="28"/>
        </w:rPr>
        <w:t>муниципального</w:t>
      </w:r>
      <w:r w:rsidR="00A06096" w:rsidRPr="00BD6F90">
        <w:rPr>
          <w:color w:val="000000" w:themeColor="text1"/>
          <w:spacing w:val="-1"/>
          <w:sz w:val="28"/>
          <w:szCs w:val="28"/>
        </w:rPr>
        <w:t xml:space="preserve"> </w:t>
      </w:r>
    </w:p>
    <w:p w:rsidR="006C514E" w:rsidRDefault="00C32AA5" w:rsidP="007567A5">
      <w:pPr>
        <w:pStyle w:val="a3"/>
        <w:tabs>
          <w:tab w:val="left" w:pos="7396"/>
        </w:tabs>
        <w:spacing w:before="3"/>
        <w:ind w:right="-176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A06096" w:rsidRPr="00BD6F90">
        <w:rPr>
          <w:color w:val="000000" w:themeColor="text1"/>
          <w:sz w:val="28"/>
          <w:szCs w:val="28"/>
        </w:rPr>
        <w:t>района</w:t>
      </w:r>
      <w:r w:rsidR="00A06096" w:rsidRPr="00BD6F90">
        <w:rPr>
          <w:color w:val="000000" w:themeColor="text1"/>
          <w:spacing w:val="-2"/>
          <w:sz w:val="28"/>
          <w:szCs w:val="28"/>
        </w:rPr>
        <w:t xml:space="preserve"> </w:t>
      </w:r>
      <w:r w:rsidR="007567A5" w:rsidRPr="00BD6F90">
        <w:rPr>
          <w:color w:val="000000" w:themeColor="text1"/>
          <w:sz w:val="28"/>
          <w:szCs w:val="28"/>
        </w:rPr>
        <w:t>КБР</w:t>
      </w:r>
      <w:r>
        <w:rPr>
          <w:color w:val="000000" w:themeColor="text1"/>
          <w:sz w:val="28"/>
          <w:szCs w:val="28"/>
        </w:rPr>
        <w:t xml:space="preserve"> -                                                         Н.М.Чепкенчиев</w:t>
      </w:r>
      <w:r w:rsidR="007567A5" w:rsidRPr="00BD6F90">
        <w:rPr>
          <w:color w:val="000000" w:themeColor="text1"/>
          <w:sz w:val="28"/>
          <w:szCs w:val="28"/>
        </w:rPr>
        <w:tab/>
      </w:r>
    </w:p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Pr="006C514E" w:rsidRDefault="006C514E" w:rsidP="006C514E"/>
    <w:p w:rsidR="006C514E" w:rsidRDefault="006C514E" w:rsidP="006C514E"/>
    <w:p w:rsidR="006C514E" w:rsidRPr="006C514E" w:rsidRDefault="006C514E" w:rsidP="006C514E"/>
    <w:p w:rsidR="006C514E" w:rsidRDefault="006C514E" w:rsidP="006C514E">
      <w:pPr>
        <w:ind w:left="-567" w:right="-5103" w:firstLine="425"/>
      </w:pPr>
      <w:r>
        <w:tab/>
      </w:r>
    </w:p>
    <w:p w:rsidR="006C514E" w:rsidRDefault="006C514E" w:rsidP="006C514E"/>
    <w:p w:rsidR="00CD7312" w:rsidRPr="006C514E" w:rsidRDefault="00CD7312" w:rsidP="006C514E">
      <w:pPr>
        <w:sectPr w:rsidR="00CD7312" w:rsidRPr="006C514E" w:rsidSect="005D1779">
          <w:footerReference w:type="default" r:id="rId9"/>
          <w:type w:val="continuous"/>
          <w:pgSz w:w="11910" w:h="16840"/>
          <w:pgMar w:top="851" w:right="720" w:bottom="426" w:left="1276" w:header="720" w:footer="720" w:gutter="0"/>
          <w:cols w:space="720"/>
        </w:sectPr>
      </w:pPr>
    </w:p>
    <w:p w:rsidR="007567A5" w:rsidRPr="007567A5" w:rsidRDefault="007567A5" w:rsidP="0065400C">
      <w:pPr>
        <w:tabs>
          <w:tab w:val="left" w:pos="1606"/>
        </w:tabs>
        <w:spacing w:line="230" w:lineRule="auto"/>
        <w:ind w:right="-176"/>
        <w:rPr>
          <w:sz w:val="24"/>
          <w:szCs w:val="24"/>
        </w:rPr>
      </w:pPr>
    </w:p>
    <w:sectPr w:rsidR="007567A5" w:rsidRPr="007567A5" w:rsidSect="00E548C9">
      <w:pgSz w:w="11910" w:h="16840"/>
      <w:pgMar w:top="426" w:right="720" w:bottom="142" w:left="11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0EC" w:rsidRDefault="002200EC" w:rsidP="00E548C9">
      <w:r>
        <w:separator/>
      </w:r>
    </w:p>
  </w:endnote>
  <w:endnote w:type="continuationSeparator" w:id="1">
    <w:p w:rsidR="002200EC" w:rsidRDefault="002200EC" w:rsidP="00E54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8C9" w:rsidRDefault="00E548C9">
    <w:pPr>
      <w:pStyle w:val="a7"/>
      <w:jc w:val="right"/>
    </w:pPr>
  </w:p>
  <w:p w:rsidR="00E548C9" w:rsidRDefault="00E548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0EC" w:rsidRDefault="002200EC" w:rsidP="00E548C9">
      <w:r>
        <w:separator/>
      </w:r>
    </w:p>
  </w:footnote>
  <w:footnote w:type="continuationSeparator" w:id="1">
    <w:p w:rsidR="002200EC" w:rsidRDefault="002200EC" w:rsidP="00E54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BE4"/>
    <w:multiLevelType w:val="multilevel"/>
    <w:tmpl w:val="3A1CCB86"/>
    <w:lvl w:ilvl="0">
      <w:start w:val="10"/>
      <w:numFmt w:val="decimal"/>
      <w:lvlText w:val="%1"/>
      <w:lvlJc w:val="left"/>
      <w:pPr>
        <w:ind w:left="2033" w:hanging="6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69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6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697"/>
      </w:pPr>
      <w:rPr>
        <w:rFonts w:hint="default"/>
        <w:lang w:val="ru-RU" w:eastAsia="en-US" w:bidi="ar-SA"/>
      </w:rPr>
    </w:lvl>
  </w:abstractNum>
  <w:abstractNum w:abstractNumId="1">
    <w:nsid w:val="0C5E2E16"/>
    <w:multiLevelType w:val="multilevel"/>
    <w:tmpl w:val="D2D61A30"/>
    <w:lvl w:ilvl="0">
      <w:start w:val="12"/>
      <w:numFmt w:val="decimal"/>
      <w:lvlText w:val="%1"/>
      <w:lvlJc w:val="left"/>
      <w:pPr>
        <w:ind w:left="1682" w:hanging="53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82" w:hanging="53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538"/>
      </w:pPr>
      <w:rPr>
        <w:rFonts w:hint="default"/>
        <w:lang w:val="ru-RU" w:eastAsia="en-US" w:bidi="ar-SA"/>
      </w:rPr>
    </w:lvl>
  </w:abstractNum>
  <w:abstractNum w:abstractNumId="2">
    <w:nsid w:val="0D30224E"/>
    <w:multiLevelType w:val="multilevel"/>
    <w:tmpl w:val="BC36E856"/>
    <w:lvl w:ilvl="0">
      <w:start w:val="1"/>
      <w:numFmt w:val="decimal"/>
      <w:lvlText w:val="%1."/>
      <w:lvlJc w:val="left"/>
      <w:pPr>
        <w:ind w:left="660" w:hanging="390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47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4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476"/>
      </w:pPr>
      <w:rPr>
        <w:rFonts w:hint="default"/>
        <w:lang w:val="ru-RU" w:eastAsia="en-US" w:bidi="ar-SA"/>
      </w:rPr>
    </w:lvl>
  </w:abstractNum>
  <w:abstractNum w:abstractNumId="3">
    <w:nsid w:val="1DCE24BA"/>
    <w:multiLevelType w:val="multilevel"/>
    <w:tmpl w:val="F5D22260"/>
    <w:lvl w:ilvl="0">
      <w:start w:val="2"/>
      <w:numFmt w:val="decimal"/>
      <w:lvlText w:val="%1."/>
      <w:lvlJc w:val="left"/>
      <w:pPr>
        <w:ind w:left="1447" w:hanging="22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684" w:hanging="2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684" w:hanging="4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81"/>
      </w:pPr>
      <w:rPr>
        <w:rFonts w:hint="default"/>
        <w:lang w:val="ru-RU" w:eastAsia="en-US" w:bidi="ar-SA"/>
      </w:rPr>
    </w:lvl>
  </w:abstractNum>
  <w:abstractNum w:abstractNumId="4">
    <w:nsid w:val="257F3E95"/>
    <w:multiLevelType w:val="hybridMultilevel"/>
    <w:tmpl w:val="F8628E10"/>
    <w:lvl w:ilvl="0" w:tplc="6764C162">
      <w:start w:val="1"/>
      <w:numFmt w:val="decimal"/>
      <w:lvlText w:val="%1."/>
      <w:lvlJc w:val="left"/>
      <w:pPr>
        <w:ind w:left="655" w:hanging="490"/>
      </w:pPr>
      <w:rPr>
        <w:rFonts w:ascii="Times New Roman" w:eastAsia="Times New Roman" w:hAnsi="Times New Roman" w:cs="Times New Roman" w:hint="default"/>
        <w:spacing w:val="-3"/>
        <w:w w:val="91"/>
        <w:sz w:val="29"/>
        <w:szCs w:val="29"/>
        <w:lang w:val="ru-RU" w:eastAsia="en-US" w:bidi="ar-SA"/>
      </w:rPr>
    </w:lvl>
    <w:lvl w:ilvl="1" w:tplc="45240938">
      <w:start w:val="1"/>
      <w:numFmt w:val="decimal"/>
      <w:lvlText w:val="%2."/>
      <w:lvlJc w:val="left"/>
      <w:pPr>
        <w:ind w:left="4794" w:hanging="293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24ECF820">
      <w:numFmt w:val="bullet"/>
      <w:lvlText w:val="•"/>
      <w:lvlJc w:val="left"/>
      <w:pPr>
        <w:ind w:left="5380" w:hanging="293"/>
      </w:pPr>
      <w:rPr>
        <w:rFonts w:hint="default"/>
        <w:lang w:val="ru-RU" w:eastAsia="en-US" w:bidi="ar-SA"/>
      </w:rPr>
    </w:lvl>
    <w:lvl w:ilvl="3" w:tplc="8F1E1E62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4" w:tplc="105267D8">
      <w:numFmt w:val="bullet"/>
      <w:lvlText w:val="•"/>
      <w:lvlJc w:val="left"/>
      <w:pPr>
        <w:ind w:left="6541" w:hanging="293"/>
      </w:pPr>
      <w:rPr>
        <w:rFonts w:hint="default"/>
        <w:lang w:val="ru-RU" w:eastAsia="en-US" w:bidi="ar-SA"/>
      </w:rPr>
    </w:lvl>
    <w:lvl w:ilvl="5" w:tplc="2864F740">
      <w:numFmt w:val="bullet"/>
      <w:lvlText w:val="•"/>
      <w:lvlJc w:val="left"/>
      <w:pPr>
        <w:ind w:left="7121" w:hanging="293"/>
      </w:pPr>
      <w:rPr>
        <w:rFonts w:hint="default"/>
        <w:lang w:val="ru-RU" w:eastAsia="en-US" w:bidi="ar-SA"/>
      </w:rPr>
    </w:lvl>
    <w:lvl w:ilvl="6" w:tplc="FECC9A32">
      <w:numFmt w:val="bullet"/>
      <w:lvlText w:val="•"/>
      <w:lvlJc w:val="left"/>
      <w:pPr>
        <w:ind w:left="7702" w:hanging="293"/>
      </w:pPr>
      <w:rPr>
        <w:rFonts w:hint="default"/>
        <w:lang w:val="ru-RU" w:eastAsia="en-US" w:bidi="ar-SA"/>
      </w:rPr>
    </w:lvl>
    <w:lvl w:ilvl="7" w:tplc="F4CE02C2">
      <w:numFmt w:val="bullet"/>
      <w:lvlText w:val="•"/>
      <w:lvlJc w:val="left"/>
      <w:pPr>
        <w:ind w:left="8282" w:hanging="293"/>
      </w:pPr>
      <w:rPr>
        <w:rFonts w:hint="default"/>
        <w:lang w:val="ru-RU" w:eastAsia="en-US" w:bidi="ar-SA"/>
      </w:rPr>
    </w:lvl>
    <w:lvl w:ilvl="8" w:tplc="2A927884">
      <w:numFmt w:val="bullet"/>
      <w:lvlText w:val="•"/>
      <w:lvlJc w:val="left"/>
      <w:pPr>
        <w:ind w:left="8863" w:hanging="293"/>
      </w:pPr>
      <w:rPr>
        <w:rFonts w:hint="default"/>
        <w:lang w:val="ru-RU" w:eastAsia="en-US" w:bidi="ar-SA"/>
      </w:rPr>
    </w:lvl>
  </w:abstractNum>
  <w:abstractNum w:abstractNumId="5">
    <w:nsid w:val="34DA4CC2"/>
    <w:multiLevelType w:val="multilevel"/>
    <w:tmpl w:val="3B7EC814"/>
    <w:lvl w:ilvl="0">
      <w:start w:val="19"/>
      <w:numFmt w:val="decimal"/>
      <w:lvlText w:val="%1."/>
      <w:lvlJc w:val="left"/>
      <w:pPr>
        <w:ind w:left="1768" w:hanging="37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3" w:hanging="1800"/>
      </w:pPr>
      <w:rPr>
        <w:rFonts w:hint="default"/>
      </w:rPr>
    </w:lvl>
  </w:abstractNum>
  <w:abstractNum w:abstractNumId="6">
    <w:nsid w:val="3C5E13C9"/>
    <w:multiLevelType w:val="multilevel"/>
    <w:tmpl w:val="29A4E98A"/>
    <w:lvl w:ilvl="0">
      <w:start w:val="2"/>
      <w:numFmt w:val="decimal"/>
      <w:lvlText w:val="%1."/>
      <w:lvlJc w:val="left"/>
      <w:pPr>
        <w:ind w:left="1447" w:hanging="2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837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684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81"/>
      </w:pPr>
      <w:rPr>
        <w:rFonts w:hint="default"/>
        <w:lang w:val="ru-RU" w:eastAsia="en-US" w:bidi="ar-SA"/>
      </w:rPr>
    </w:lvl>
  </w:abstractNum>
  <w:abstractNum w:abstractNumId="7">
    <w:nsid w:val="40CF01AD"/>
    <w:multiLevelType w:val="hybridMultilevel"/>
    <w:tmpl w:val="E63ACF6A"/>
    <w:lvl w:ilvl="0" w:tplc="F3EC4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834255"/>
    <w:multiLevelType w:val="hybridMultilevel"/>
    <w:tmpl w:val="F8628E10"/>
    <w:lvl w:ilvl="0" w:tplc="6764C162">
      <w:start w:val="1"/>
      <w:numFmt w:val="decimal"/>
      <w:lvlText w:val="%1."/>
      <w:lvlJc w:val="left"/>
      <w:pPr>
        <w:ind w:left="655" w:hanging="490"/>
      </w:pPr>
      <w:rPr>
        <w:rFonts w:ascii="Times New Roman" w:eastAsia="Times New Roman" w:hAnsi="Times New Roman" w:cs="Times New Roman" w:hint="default"/>
        <w:spacing w:val="-3"/>
        <w:w w:val="91"/>
        <w:sz w:val="29"/>
        <w:szCs w:val="29"/>
        <w:lang w:val="ru-RU" w:eastAsia="en-US" w:bidi="ar-SA"/>
      </w:rPr>
    </w:lvl>
    <w:lvl w:ilvl="1" w:tplc="45240938">
      <w:start w:val="1"/>
      <w:numFmt w:val="decimal"/>
      <w:lvlText w:val="%2."/>
      <w:lvlJc w:val="left"/>
      <w:pPr>
        <w:ind w:left="4794" w:hanging="293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24ECF820">
      <w:numFmt w:val="bullet"/>
      <w:lvlText w:val="•"/>
      <w:lvlJc w:val="left"/>
      <w:pPr>
        <w:ind w:left="5380" w:hanging="293"/>
      </w:pPr>
      <w:rPr>
        <w:rFonts w:hint="default"/>
        <w:lang w:val="ru-RU" w:eastAsia="en-US" w:bidi="ar-SA"/>
      </w:rPr>
    </w:lvl>
    <w:lvl w:ilvl="3" w:tplc="8F1E1E62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4" w:tplc="105267D8">
      <w:numFmt w:val="bullet"/>
      <w:lvlText w:val="•"/>
      <w:lvlJc w:val="left"/>
      <w:pPr>
        <w:ind w:left="6541" w:hanging="293"/>
      </w:pPr>
      <w:rPr>
        <w:rFonts w:hint="default"/>
        <w:lang w:val="ru-RU" w:eastAsia="en-US" w:bidi="ar-SA"/>
      </w:rPr>
    </w:lvl>
    <w:lvl w:ilvl="5" w:tplc="2864F740">
      <w:numFmt w:val="bullet"/>
      <w:lvlText w:val="•"/>
      <w:lvlJc w:val="left"/>
      <w:pPr>
        <w:ind w:left="7121" w:hanging="293"/>
      </w:pPr>
      <w:rPr>
        <w:rFonts w:hint="default"/>
        <w:lang w:val="ru-RU" w:eastAsia="en-US" w:bidi="ar-SA"/>
      </w:rPr>
    </w:lvl>
    <w:lvl w:ilvl="6" w:tplc="FECC9A32">
      <w:numFmt w:val="bullet"/>
      <w:lvlText w:val="•"/>
      <w:lvlJc w:val="left"/>
      <w:pPr>
        <w:ind w:left="7702" w:hanging="293"/>
      </w:pPr>
      <w:rPr>
        <w:rFonts w:hint="default"/>
        <w:lang w:val="ru-RU" w:eastAsia="en-US" w:bidi="ar-SA"/>
      </w:rPr>
    </w:lvl>
    <w:lvl w:ilvl="7" w:tplc="F4CE02C2">
      <w:numFmt w:val="bullet"/>
      <w:lvlText w:val="•"/>
      <w:lvlJc w:val="left"/>
      <w:pPr>
        <w:ind w:left="8282" w:hanging="293"/>
      </w:pPr>
      <w:rPr>
        <w:rFonts w:hint="default"/>
        <w:lang w:val="ru-RU" w:eastAsia="en-US" w:bidi="ar-SA"/>
      </w:rPr>
    </w:lvl>
    <w:lvl w:ilvl="8" w:tplc="2A927884">
      <w:numFmt w:val="bullet"/>
      <w:lvlText w:val="•"/>
      <w:lvlJc w:val="left"/>
      <w:pPr>
        <w:ind w:left="8863" w:hanging="293"/>
      </w:pPr>
      <w:rPr>
        <w:rFonts w:hint="default"/>
        <w:lang w:val="ru-RU" w:eastAsia="en-US" w:bidi="ar-SA"/>
      </w:rPr>
    </w:lvl>
  </w:abstractNum>
  <w:abstractNum w:abstractNumId="9">
    <w:nsid w:val="78203C42"/>
    <w:multiLevelType w:val="multilevel"/>
    <w:tmpl w:val="81728154"/>
    <w:lvl w:ilvl="0">
      <w:start w:val="15"/>
      <w:numFmt w:val="decimal"/>
      <w:lvlText w:val="%1"/>
      <w:lvlJc w:val="left"/>
      <w:pPr>
        <w:ind w:left="53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6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6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2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D7312"/>
    <w:rsid w:val="00061476"/>
    <w:rsid w:val="00070DB2"/>
    <w:rsid w:val="000A6630"/>
    <w:rsid w:val="000A71CB"/>
    <w:rsid w:val="000B1A20"/>
    <w:rsid w:val="000E2469"/>
    <w:rsid w:val="00172B36"/>
    <w:rsid w:val="001824BC"/>
    <w:rsid w:val="002200EC"/>
    <w:rsid w:val="003439F1"/>
    <w:rsid w:val="003569B8"/>
    <w:rsid w:val="0045551F"/>
    <w:rsid w:val="00456B58"/>
    <w:rsid w:val="00467D3E"/>
    <w:rsid w:val="00503927"/>
    <w:rsid w:val="005332A0"/>
    <w:rsid w:val="005D1779"/>
    <w:rsid w:val="005D640D"/>
    <w:rsid w:val="005F333D"/>
    <w:rsid w:val="0065400C"/>
    <w:rsid w:val="006C514E"/>
    <w:rsid w:val="00720316"/>
    <w:rsid w:val="007567A5"/>
    <w:rsid w:val="007A28A2"/>
    <w:rsid w:val="008D06F5"/>
    <w:rsid w:val="008D36E9"/>
    <w:rsid w:val="008F134C"/>
    <w:rsid w:val="009020D0"/>
    <w:rsid w:val="00A06096"/>
    <w:rsid w:val="00AB43E4"/>
    <w:rsid w:val="00AE7F0B"/>
    <w:rsid w:val="00B14816"/>
    <w:rsid w:val="00B4484F"/>
    <w:rsid w:val="00BD6F90"/>
    <w:rsid w:val="00C32AA5"/>
    <w:rsid w:val="00C84DF2"/>
    <w:rsid w:val="00CD7312"/>
    <w:rsid w:val="00D036C3"/>
    <w:rsid w:val="00D60B77"/>
    <w:rsid w:val="00D85538"/>
    <w:rsid w:val="00E02D7C"/>
    <w:rsid w:val="00E548C9"/>
    <w:rsid w:val="00E63C25"/>
    <w:rsid w:val="00EA1BD8"/>
    <w:rsid w:val="00F1079F"/>
    <w:rsid w:val="00F17854"/>
    <w:rsid w:val="00FA1E44"/>
    <w:rsid w:val="00FB2D45"/>
    <w:rsid w:val="00FE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3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C514E"/>
    <w:pPr>
      <w:keepNext/>
      <w:widowControl/>
      <w:autoSpaceDE/>
      <w:autoSpaceDN/>
      <w:jc w:val="both"/>
      <w:outlineLvl w:val="0"/>
    </w:pPr>
    <w:rPr>
      <w:rFonts w:eastAsia="Arial Unicode MS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7312"/>
    <w:pPr>
      <w:ind w:left="5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D7312"/>
    <w:pPr>
      <w:ind w:left="539" w:firstLine="595"/>
      <w:jc w:val="both"/>
    </w:pPr>
  </w:style>
  <w:style w:type="paragraph" w:customStyle="1" w:styleId="TableParagraph">
    <w:name w:val="Table Paragraph"/>
    <w:basedOn w:val="a"/>
    <w:uiPriority w:val="1"/>
    <w:qFormat/>
    <w:rsid w:val="00CD7312"/>
    <w:pPr>
      <w:ind w:left="718" w:right="197"/>
    </w:pPr>
  </w:style>
  <w:style w:type="paragraph" w:styleId="a5">
    <w:name w:val="header"/>
    <w:basedOn w:val="a"/>
    <w:link w:val="a6"/>
    <w:uiPriority w:val="99"/>
    <w:semiHidden/>
    <w:unhideWhenUsed/>
    <w:rsid w:val="00E548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48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548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48C9"/>
    <w:rPr>
      <w:rFonts w:ascii="Times New Roman" w:eastAsia="Times New Roman" w:hAnsi="Times New Roman" w:cs="Times New Roman"/>
      <w:lang w:val="ru-RU"/>
    </w:rPr>
  </w:style>
  <w:style w:type="paragraph" w:customStyle="1" w:styleId="a9">
    <w:name w:val="Знак"/>
    <w:basedOn w:val="a"/>
    <w:rsid w:val="005D640D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a">
    <w:name w:val="Normal (Web)"/>
    <w:basedOn w:val="a"/>
    <w:uiPriority w:val="99"/>
    <w:unhideWhenUsed/>
    <w:rsid w:val="00E02D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E02D7C"/>
    <w:rPr>
      <w:color w:val="0000FF"/>
      <w:u w:val="single"/>
    </w:rPr>
  </w:style>
  <w:style w:type="paragraph" w:customStyle="1" w:styleId="ConsNormal">
    <w:name w:val="ConsNormal"/>
    <w:rsid w:val="00456B58"/>
    <w:pPr>
      <w:widowControl/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6C514E"/>
    <w:rPr>
      <w:rFonts w:ascii="Times New Roman" w:eastAsia="Arial Unicode MS" w:hAnsi="Times New Roman" w:cs="Times New Roman"/>
      <w:sz w:val="28"/>
      <w:szCs w:val="24"/>
      <w:lang w:val="ru-RU" w:eastAsia="ru-RU"/>
    </w:rPr>
  </w:style>
  <w:style w:type="paragraph" w:styleId="ac">
    <w:name w:val="No Spacing"/>
    <w:link w:val="ad"/>
    <w:uiPriority w:val="1"/>
    <w:qFormat/>
    <w:rsid w:val="006C514E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link w:val="ac"/>
    <w:uiPriority w:val="1"/>
    <w:locked/>
    <w:rsid w:val="006C514E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1FA4-FEF9-4E7F-BFFF-8C357C1A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2023-09-25T09:00:00Z</cp:lastPrinted>
  <dcterms:created xsi:type="dcterms:W3CDTF">2023-09-25T08:58:00Z</dcterms:created>
  <dcterms:modified xsi:type="dcterms:W3CDTF">2023-09-25T09:23:00Z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2023-04-12T00:00:00Z</vt:filetime>
  </property>
</Properties>
</file>