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79F" w:rsidRPr="0020179F" w:rsidRDefault="0020179F" w:rsidP="0020179F">
      <w:pPr>
        <w:spacing w:after="0" w:line="240" w:lineRule="auto"/>
        <w:ind w:left="-709" w:right="-5103"/>
        <w:rPr>
          <w:rFonts w:ascii="Times New Roman" w:eastAsia="Times New Roman" w:hAnsi="Times New Roman" w:cs="Times New Roman"/>
          <w:b/>
          <w:noProof/>
          <w:sz w:val="18"/>
          <w:szCs w:val="18"/>
          <w:lang w:eastAsia="ru-RU"/>
        </w:rPr>
      </w:pPr>
      <w:r w:rsidRPr="0020179F">
        <w:rPr>
          <w:rFonts w:ascii="Times New Roman" w:eastAsia="Times New Roman" w:hAnsi="Times New Roman" w:cs="Times New Roman"/>
          <w:b/>
          <w:noProof/>
          <w:sz w:val="18"/>
          <w:szCs w:val="18"/>
          <w:lang w:eastAsia="ru-RU"/>
        </w:rPr>
        <w:drawing>
          <wp:anchor distT="0" distB="0" distL="114300" distR="114300" simplePos="0" relativeHeight="251659264" behindDoc="1" locked="0" layoutInCell="1" allowOverlap="1">
            <wp:simplePos x="0" y="0"/>
            <wp:positionH relativeFrom="column">
              <wp:posOffset>2800350</wp:posOffset>
            </wp:positionH>
            <wp:positionV relativeFrom="paragraph">
              <wp:posOffset>-124460</wp:posOffset>
            </wp:positionV>
            <wp:extent cx="914400" cy="78105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914400" cy="781050"/>
                    </a:xfrm>
                    <a:prstGeom prst="rect">
                      <a:avLst/>
                    </a:prstGeom>
                    <a:noFill/>
                    <a:ln w="9525">
                      <a:noFill/>
                      <a:miter lim="800000"/>
                      <a:headEnd/>
                      <a:tailEnd/>
                    </a:ln>
                  </pic:spPr>
                </pic:pic>
              </a:graphicData>
            </a:graphic>
          </wp:anchor>
        </w:drawing>
      </w:r>
      <w:r w:rsidRPr="0020179F">
        <w:rPr>
          <w:rFonts w:ascii="Times New Roman" w:eastAsia="Times New Roman" w:hAnsi="Times New Roman" w:cs="Times New Roman"/>
          <w:b/>
          <w:noProof/>
          <w:sz w:val="18"/>
          <w:szCs w:val="18"/>
          <w:lang w:eastAsia="ru-RU"/>
        </w:rPr>
        <w:t xml:space="preserve">                                           Къэбердей Балькъэр Республикэм                                                 КъабартыМалкъарРеспубликаны Терк</w:t>
      </w:r>
    </w:p>
    <w:p w:rsidR="0020179F" w:rsidRPr="0020179F" w:rsidRDefault="0020179F" w:rsidP="0020179F">
      <w:pPr>
        <w:spacing w:after="0" w:line="240" w:lineRule="auto"/>
        <w:ind w:left="-709" w:right="-5103"/>
        <w:rPr>
          <w:rFonts w:ascii="Times New Roman" w:eastAsia="Times New Roman" w:hAnsi="Times New Roman" w:cs="Times New Roman"/>
          <w:b/>
          <w:noProof/>
          <w:sz w:val="18"/>
          <w:szCs w:val="18"/>
          <w:lang w:eastAsia="ru-RU"/>
        </w:rPr>
      </w:pPr>
      <w:r w:rsidRPr="0020179F">
        <w:rPr>
          <w:rFonts w:ascii="Times New Roman" w:eastAsia="Times New Roman" w:hAnsi="Times New Roman" w:cs="Times New Roman"/>
          <w:b/>
          <w:noProof/>
          <w:sz w:val="18"/>
          <w:szCs w:val="18"/>
          <w:lang w:eastAsia="ru-RU"/>
        </w:rPr>
        <w:t xml:space="preserve">                                           ЩыiэТэрчмуниципальнэ район                                                      муниципальный районуну</w:t>
      </w:r>
    </w:p>
    <w:p w:rsidR="0020179F" w:rsidRPr="0020179F" w:rsidRDefault="0020179F" w:rsidP="0020179F">
      <w:pPr>
        <w:spacing w:after="0" w:line="240" w:lineRule="auto"/>
        <w:ind w:left="-709" w:right="-5103"/>
        <w:rPr>
          <w:rFonts w:ascii="Times New Roman" w:eastAsia="Times New Roman" w:hAnsi="Times New Roman" w:cs="Times New Roman"/>
          <w:b/>
          <w:noProof/>
          <w:sz w:val="18"/>
          <w:szCs w:val="18"/>
          <w:lang w:eastAsia="ru-RU"/>
        </w:rPr>
      </w:pPr>
      <w:r w:rsidRPr="0020179F">
        <w:rPr>
          <w:rFonts w:ascii="Times New Roman" w:eastAsia="Times New Roman" w:hAnsi="Times New Roman" w:cs="Times New Roman"/>
          <w:b/>
          <w:noProof/>
          <w:sz w:val="18"/>
          <w:szCs w:val="18"/>
          <w:lang w:eastAsia="ru-RU"/>
        </w:rPr>
        <w:t xml:space="preserve">                                           Новэ-Балькъэржылагъуэм и щiыпiэ                                            «Жангы-Малкъарэлинижер-жерли</w:t>
      </w:r>
    </w:p>
    <w:p w:rsidR="0020179F" w:rsidRPr="0020179F" w:rsidRDefault="0020179F" w:rsidP="0020179F">
      <w:pPr>
        <w:spacing w:after="0" w:line="240" w:lineRule="auto"/>
        <w:ind w:left="-709" w:right="-5103"/>
        <w:rPr>
          <w:rFonts w:ascii="Times New Roman" w:eastAsia="Times New Roman" w:hAnsi="Times New Roman" w:cs="Times New Roman"/>
          <w:b/>
          <w:noProof/>
          <w:sz w:val="18"/>
          <w:szCs w:val="18"/>
          <w:lang w:eastAsia="ru-RU"/>
        </w:rPr>
      </w:pPr>
      <w:r w:rsidRPr="0020179F">
        <w:rPr>
          <w:rFonts w:ascii="Times New Roman" w:eastAsia="Times New Roman" w:hAnsi="Times New Roman" w:cs="Times New Roman"/>
          <w:b/>
          <w:noProof/>
          <w:sz w:val="18"/>
          <w:szCs w:val="18"/>
          <w:lang w:eastAsia="ru-RU"/>
        </w:rPr>
        <w:t xml:space="preserve">                                           Администрацэмуниципальнэ                                                          администрациясы»  муниципальный                                   </w:t>
      </w:r>
    </w:p>
    <w:p w:rsidR="0020179F" w:rsidRPr="0020179F" w:rsidRDefault="009B3FF2" w:rsidP="0020179F">
      <w:pPr>
        <w:ind w:left="-709" w:right="-5103"/>
        <w:rPr>
          <w:rFonts w:ascii="Times New Roman" w:eastAsia="Times New Roman" w:hAnsi="Times New Roman" w:cs="Times New Roman"/>
          <w:b/>
          <w:noProof/>
          <w:sz w:val="18"/>
          <w:szCs w:val="18"/>
          <w:lang w:eastAsia="ru-RU"/>
        </w:rPr>
      </w:pPr>
      <w:r>
        <w:rPr>
          <w:rFonts w:ascii="Times New Roman" w:eastAsia="Times New Roman" w:hAnsi="Times New Roman" w:cs="Times New Roman"/>
          <w:b/>
          <w:noProof/>
          <w:sz w:val="18"/>
          <w:szCs w:val="18"/>
          <w:lang w:eastAsia="ru-RU"/>
        </w:rPr>
        <w:t xml:space="preserve">                                                               </w:t>
      </w:r>
      <w:r w:rsidR="0020179F" w:rsidRPr="0020179F">
        <w:rPr>
          <w:rFonts w:ascii="Times New Roman" w:eastAsia="Times New Roman" w:hAnsi="Times New Roman" w:cs="Times New Roman"/>
          <w:b/>
          <w:noProof/>
          <w:sz w:val="18"/>
          <w:szCs w:val="18"/>
          <w:lang w:eastAsia="ru-RU"/>
        </w:rPr>
        <w:t>iуэхущiапiэ                                                                                               учреждениясы</w:t>
      </w:r>
      <w:r w:rsidR="0020179F">
        <w:rPr>
          <w:b/>
        </w:rPr>
        <w:tab/>
      </w:r>
    </w:p>
    <w:p w:rsidR="0020179F" w:rsidRPr="002868E8" w:rsidRDefault="0020179F" w:rsidP="0020179F">
      <w:pPr>
        <w:pStyle w:val="a9"/>
        <w:jc w:val="center"/>
        <w:rPr>
          <w:rFonts w:ascii="Times New Roman" w:hAnsi="Times New Roman"/>
          <w:kern w:val="32"/>
          <w:sz w:val="28"/>
          <w:szCs w:val="28"/>
        </w:rPr>
      </w:pPr>
      <w:r w:rsidRPr="002868E8">
        <w:rPr>
          <w:rFonts w:ascii="Times New Roman" w:hAnsi="Times New Roman"/>
          <w:kern w:val="32"/>
          <w:sz w:val="28"/>
          <w:szCs w:val="28"/>
        </w:rPr>
        <w:t>Муниципальное учреждение Совет местного самоуправления                                                                                                  сельского поселения Новая Балкария  Терского муниципального района</w:t>
      </w:r>
    </w:p>
    <w:p w:rsidR="0020179F" w:rsidRPr="000E072B" w:rsidRDefault="0020179F" w:rsidP="0020179F">
      <w:pPr>
        <w:pStyle w:val="a9"/>
        <w:jc w:val="center"/>
        <w:rPr>
          <w:rFonts w:ascii="Times New Roman" w:hAnsi="Times New Roman"/>
          <w:kern w:val="32"/>
          <w:sz w:val="28"/>
          <w:szCs w:val="28"/>
          <w:u w:val="single"/>
        </w:rPr>
      </w:pPr>
      <w:r w:rsidRPr="000E072B">
        <w:rPr>
          <w:rFonts w:ascii="Times New Roman" w:hAnsi="Times New Roman"/>
          <w:kern w:val="32"/>
          <w:sz w:val="28"/>
          <w:szCs w:val="28"/>
          <w:u w:val="single"/>
        </w:rPr>
        <w:t>Кабардино-Балкарской Республики</w:t>
      </w:r>
      <w:bookmarkStart w:id="0" w:name="_GoBack"/>
      <w:bookmarkEnd w:id="0"/>
    </w:p>
    <w:p w:rsidR="0020179F" w:rsidRDefault="0020179F" w:rsidP="0020179F">
      <w:pPr>
        <w:rPr>
          <w:b/>
        </w:rPr>
      </w:pPr>
    </w:p>
    <w:p w:rsidR="0020179F" w:rsidRPr="0020179F" w:rsidRDefault="009B3FF2" w:rsidP="0020179F">
      <w:pPr>
        <w:tabs>
          <w:tab w:val="left" w:pos="3949"/>
          <w:tab w:val="right" w:pos="9355"/>
        </w:tabs>
        <w:jc w:val="center"/>
        <w:rPr>
          <w:rFonts w:ascii="Times New Roman" w:hAnsi="Times New Roman" w:cs="Times New Roman"/>
          <w:bCs/>
          <w:sz w:val="28"/>
          <w:szCs w:val="28"/>
        </w:rPr>
      </w:pPr>
      <w:r>
        <w:rPr>
          <w:rFonts w:ascii="Times New Roman" w:hAnsi="Times New Roman" w:cs="Times New Roman"/>
          <w:bCs/>
          <w:sz w:val="28"/>
          <w:szCs w:val="28"/>
        </w:rPr>
        <w:t>21</w:t>
      </w:r>
      <w:r w:rsidR="0020179F" w:rsidRPr="0020179F">
        <w:rPr>
          <w:rFonts w:ascii="Times New Roman" w:hAnsi="Times New Roman" w:cs="Times New Roman"/>
          <w:bCs/>
          <w:sz w:val="28"/>
          <w:szCs w:val="28"/>
        </w:rPr>
        <w:t>.</w:t>
      </w:r>
      <w:r>
        <w:rPr>
          <w:rFonts w:ascii="Times New Roman" w:hAnsi="Times New Roman" w:cs="Times New Roman"/>
          <w:bCs/>
          <w:sz w:val="28"/>
          <w:szCs w:val="28"/>
        </w:rPr>
        <w:t>04.</w:t>
      </w:r>
      <w:r w:rsidR="0020179F" w:rsidRPr="0020179F">
        <w:rPr>
          <w:rFonts w:ascii="Times New Roman" w:hAnsi="Times New Roman" w:cs="Times New Roman"/>
          <w:bCs/>
          <w:sz w:val="28"/>
          <w:szCs w:val="28"/>
        </w:rPr>
        <w:t>2023г.                                                                     с. п. Новая Балкария</w:t>
      </w:r>
    </w:p>
    <w:p w:rsidR="0020179F" w:rsidRPr="0020179F" w:rsidRDefault="0020179F" w:rsidP="0020179F">
      <w:pPr>
        <w:pStyle w:val="a9"/>
        <w:jc w:val="center"/>
        <w:rPr>
          <w:rFonts w:ascii="Times New Roman" w:hAnsi="Times New Roman"/>
          <w:bCs/>
          <w:sz w:val="28"/>
          <w:szCs w:val="28"/>
        </w:rPr>
      </w:pPr>
      <w:r w:rsidRPr="0020179F">
        <w:rPr>
          <w:rFonts w:ascii="Times New Roman" w:hAnsi="Times New Roman"/>
          <w:bCs/>
          <w:sz w:val="28"/>
          <w:szCs w:val="28"/>
        </w:rPr>
        <w:t xml:space="preserve">                                                                                         1</w:t>
      </w:r>
      <w:r w:rsidR="009B3FF2">
        <w:rPr>
          <w:rFonts w:ascii="Times New Roman" w:hAnsi="Times New Roman"/>
          <w:bCs/>
          <w:sz w:val="28"/>
          <w:szCs w:val="28"/>
        </w:rPr>
        <w:t>9</w:t>
      </w:r>
      <w:r w:rsidRPr="0020179F">
        <w:rPr>
          <w:rFonts w:ascii="Times New Roman" w:hAnsi="Times New Roman"/>
          <w:bCs/>
          <w:sz w:val="28"/>
          <w:szCs w:val="28"/>
        </w:rPr>
        <w:t xml:space="preserve"> я сессия                                                                                                    </w:t>
      </w:r>
    </w:p>
    <w:p w:rsidR="0020179F" w:rsidRPr="0020179F" w:rsidRDefault="009B3FF2" w:rsidP="0020179F">
      <w:pPr>
        <w:pStyle w:val="a9"/>
        <w:jc w:val="center"/>
        <w:rPr>
          <w:rFonts w:ascii="Times New Roman" w:hAnsi="Times New Roman"/>
          <w:sz w:val="28"/>
          <w:szCs w:val="28"/>
          <w:u w:val="single"/>
        </w:rPr>
      </w:pPr>
      <w:r>
        <w:rPr>
          <w:rFonts w:ascii="Times New Roman" w:hAnsi="Times New Roman"/>
          <w:sz w:val="28"/>
          <w:szCs w:val="28"/>
        </w:rPr>
        <w:t xml:space="preserve">                                                                                           </w:t>
      </w:r>
      <w:r w:rsidR="0020179F" w:rsidRPr="0020179F">
        <w:rPr>
          <w:rFonts w:ascii="Times New Roman" w:hAnsi="Times New Roman"/>
          <w:sz w:val="28"/>
          <w:szCs w:val="28"/>
        </w:rPr>
        <w:t>7-го созыва</w:t>
      </w:r>
    </w:p>
    <w:p w:rsidR="0020179F" w:rsidRPr="0020179F" w:rsidRDefault="0020179F" w:rsidP="0020179F">
      <w:pPr>
        <w:pStyle w:val="a9"/>
        <w:jc w:val="center"/>
        <w:rPr>
          <w:rFonts w:ascii="Times New Roman" w:hAnsi="Times New Roman"/>
          <w:sz w:val="28"/>
          <w:szCs w:val="28"/>
        </w:rPr>
      </w:pPr>
    </w:p>
    <w:p w:rsidR="0020179F" w:rsidRPr="0020179F" w:rsidRDefault="0020179F" w:rsidP="009B3FF2">
      <w:pPr>
        <w:ind w:hanging="284"/>
        <w:jc w:val="center"/>
        <w:rPr>
          <w:rFonts w:ascii="Times New Roman" w:hAnsi="Times New Roman" w:cs="Times New Roman"/>
          <w:bCs/>
          <w:sz w:val="28"/>
          <w:szCs w:val="28"/>
        </w:rPr>
      </w:pPr>
      <w:r w:rsidRPr="0020179F">
        <w:rPr>
          <w:rFonts w:ascii="Times New Roman" w:hAnsi="Times New Roman" w:cs="Times New Roman"/>
          <w:bCs/>
          <w:sz w:val="28"/>
          <w:szCs w:val="28"/>
        </w:rPr>
        <w:t xml:space="preserve">РЕШЕНИЕ  № </w:t>
      </w:r>
      <w:r w:rsidR="009B3FF2">
        <w:rPr>
          <w:rFonts w:ascii="Times New Roman" w:hAnsi="Times New Roman" w:cs="Times New Roman"/>
          <w:bCs/>
          <w:sz w:val="28"/>
          <w:szCs w:val="28"/>
        </w:rPr>
        <w:t>19</w:t>
      </w:r>
      <w:r w:rsidRPr="0020179F">
        <w:rPr>
          <w:rFonts w:ascii="Times New Roman" w:hAnsi="Times New Roman" w:cs="Times New Roman"/>
          <w:bCs/>
          <w:sz w:val="28"/>
          <w:szCs w:val="28"/>
        </w:rPr>
        <w:t>/</w:t>
      </w:r>
      <w:r w:rsidR="009B3FF2">
        <w:rPr>
          <w:rFonts w:ascii="Times New Roman" w:hAnsi="Times New Roman" w:cs="Times New Roman"/>
          <w:bCs/>
          <w:sz w:val="28"/>
          <w:szCs w:val="28"/>
        </w:rPr>
        <w:t>1</w:t>
      </w:r>
      <w:r w:rsidRPr="0020179F">
        <w:rPr>
          <w:rFonts w:ascii="Times New Roman" w:hAnsi="Times New Roman" w:cs="Times New Roman"/>
          <w:bCs/>
          <w:sz w:val="28"/>
          <w:szCs w:val="28"/>
        </w:rPr>
        <w:t xml:space="preserve">     </w:t>
      </w:r>
      <w:r w:rsidRPr="0020179F">
        <w:rPr>
          <w:rFonts w:ascii="Times New Roman" w:hAnsi="Times New Roman" w:cs="Times New Roman"/>
          <w:b/>
          <w:bCs/>
          <w:sz w:val="28"/>
          <w:szCs w:val="28"/>
        </w:rPr>
        <w:t xml:space="preserve">  </w:t>
      </w:r>
    </w:p>
    <w:p w:rsidR="00AA513A" w:rsidRPr="0020179F" w:rsidRDefault="00AA513A" w:rsidP="0002713E">
      <w:pPr>
        <w:pStyle w:val="ConsPlusTitlePage"/>
        <w:jc w:val="center"/>
        <w:rPr>
          <w:rFonts w:ascii="Times New Roman" w:hAnsi="Times New Roman" w:cs="Times New Roman"/>
          <w:sz w:val="28"/>
          <w:szCs w:val="28"/>
        </w:rPr>
      </w:pPr>
      <w:r w:rsidRPr="0020179F">
        <w:rPr>
          <w:rFonts w:ascii="Times New Roman" w:hAnsi="Times New Roman" w:cs="Times New Roman"/>
          <w:b/>
          <w:sz w:val="28"/>
          <w:szCs w:val="28"/>
        </w:rPr>
        <w:t xml:space="preserve">Об утверждении Положения о порядке подготовки, утверждения местных нормативов градостроительного проектирования сельского поселения </w:t>
      </w:r>
      <w:r w:rsidR="00A420D2" w:rsidRPr="0020179F">
        <w:rPr>
          <w:rFonts w:ascii="Times New Roman" w:hAnsi="Times New Roman" w:cs="Times New Roman"/>
          <w:b/>
          <w:sz w:val="28"/>
          <w:szCs w:val="28"/>
        </w:rPr>
        <w:t>Новая Балкария</w:t>
      </w:r>
      <w:r w:rsidR="00AB075A" w:rsidRPr="0020179F">
        <w:rPr>
          <w:rFonts w:ascii="Times New Roman" w:hAnsi="Times New Roman" w:cs="Times New Roman"/>
          <w:b/>
          <w:sz w:val="28"/>
          <w:szCs w:val="28"/>
        </w:rPr>
        <w:t xml:space="preserve"> Терского</w:t>
      </w:r>
      <w:r w:rsidRPr="0020179F">
        <w:rPr>
          <w:rFonts w:ascii="Times New Roman" w:hAnsi="Times New Roman" w:cs="Times New Roman"/>
          <w:b/>
          <w:sz w:val="28"/>
          <w:szCs w:val="28"/>
        </w:rPr>
        <w:t xml:space="preserve"> муниципального района </w:t>
      </w:r>
      <w:r w:rsidR="00AB075A" w:rsidRPr="0020179F">
        <w:rPr>
          <w:rFonts w:ascii="Times New Roman" w:hAnsi="Times New Roman" w:cs="Times New Roman"/>
          <w:b/>
          <w:sz w:val="28"/>
          <w:szCs w:val="28"/>
        </w:rPr>
        <w:t xml:space="preserve">Кабардино-Балкарской Республики </w:t>
      </w:r>
      <w:r w:rsidRPr="0020179F">
        <w:rPr>
          <w:rFonts w:ascii="Times New Roman" w:hAnsi="Times New Roman" w:cs="Times New Roman"/>
          <w:b/>
          <w:sz w:val="28"/>
          <w:szCs w:val="28"/>
        </w:rPr>
        <w:t>и внесения в них изменений</w:t>
      </w:r>
    </w:p>
    <w:p w:rsidR="0002713E" w:rsidRPr="0020179F" w:rsidRDefault="0002713E" w:rsidP="00AA513A">
      <w:pPr>
        <w:pStyle w:val="ConsPlusNormal"/>
        <w:ind w:firstLine="540"/>
        <w:jc w:val="both"/>
        <w:rPr>
          <w:rFonts w:ascii="Times New Roman" w:hAnsi="Times New Roman" w:cs="Times New Roman"/>
          <w:sz w:val="28"/>
          <w:szCs w:val="28"/>
        </w:rPr>
      </w:pPr>
    </w:p>
    <w:p w:rsidR="00AA513A" w:rsidRPr="009176A6" w:rsidRDefault="00AA513A" w:rsidP="009C22C0">
      <w:pPr>
        <w:pStyle w:val="ConsPlusNormal"/>
        <w:ind w:firstLine="540"/>
        <w:jc w:val="both"/>
        <w:rPr>
          <w:rFonts w:ascii="Times New Roman" w:hAnsi="Times New Roman" w:cs="Times New Roman"/>
          <w:sz w:val="28"/>
          <w:szCs w:val="28"/>
        </w:rPr>
      </w:pPr>
      <w:r w:rsidRPr="0020179F">
        <w:rPr>
          <w:rFonts w:ascii="Times New Roman" w:hAnsi="Times New Roman" w:cs="Times New Roman"/>
          <w:sz w:val="28"/>
          <w:szCs w:val="28"/>
        </w:rPr>
        <w:t xml:space="preserve">В соответствии со </w:t>
      </w:r>
      <w:hyperlink r:id="rId9" w:history="1">
        <w:r w:rsidRPr="0020179F">
          <w:rPr>
            <w:rFonts w:ascii="Times New Roman" w:hAnsi="Times New Roman" w:cs="Times New Roman"/>
            <w:sz w:val="28"/>
            <w:szCs w:val="28"/>
          </w:rPr>
          <w:t>статьей 29.4</w:t>
        </w:r>
      </w:hyperlink>
      <w:r w:rsidRPr="0020179F">
        <w:rPr>
          <w:rFonts w:ascii="Times New Roman" w:hAnsi="Times New Roman" w:cs="Times New Roman"/>
          <w:sz w:val="28"/>
          <w:szCs w:val="28"/>
        </w:rPr>
        <w:t xml:space="preserve"> Градостроительного кодекса Российской Федерации,</w:t>
      </w:r>
      <w:r w:rsidR="00116458">
        <w:rPr>
          <w:rFonts w:ascii="Times New Roman" w:hAnsi="Times New Roman" w:cs="Times New Roman"/>
          <w:sz w:val="28"/>
          <w:szCs w:val="28"/>
        </w:rPr>
        <w:t xml:space="preserve"> </w:t>
      </w:r>
      <w:r w:rsidR="0002713E" w:rsidRPr="0020179F">
        <w:rPr>
          <w:rFonts w:ascii="Times New Roman" w:hAnsi="Times New Roman" w:cs="Times New Roman"/>
          <w:color w:val="000000"/>
          <w:sz w:val="28"/>
          <w:szCs w:val="28"/>
        </w:rPr>
        <w:t xml:space="preserve">Федеральным законом от 06.10.2003 г. № 131-ФЗ «Об общих принципах организации местного самоуправления в Российской Федерации», руководствуясь Уставом  </w:t>
      </w:r>
      <w:r w:rsidR="0002713E" w:rsidRPr="009176A6">
        <w:rPr>
          <w:rFonts w:ascii="Times New Roman" w:hAnsi="Times New Roman" w:cs="Times New Roman"/>
          <w:color w:val="000000"/>
          <w:sz w:val="28"/>
          <w:szCs w:val="28"/>
        </w:rPr>
        <w:t xml:space="preserve">сельского поселения </w:t>
      </w:r>
      <w:r w:rsidR="00A420D2" w:rsidRPr="009176A6">
        <w:rPr>
          <w:rFonts w:ascii="Times New Roman" w:hAnsi="Times New Roman" w:cs="Times New Roman"/>
          <w:color w:val="000000"/>
          <w:sz w:val="28"/>
          <w:szCs w:val="28"/>
        </w:rPr>
        <w:t>Новая Балкария</w:t>
      </w:r>
      <w:r w:rsidR="0002713E" w:rsidRPr="009176A6">
        <w:rPr>
          <w:rFonts w:ascii="Times New Roman" w:hAnsi="Times New Roman" w:cs="Times New Roman"/>
          <w:color w:val="000000"/>
          <w:sz w:val="28"/>
          <w:szCs w:val="28"/>
        </w:rPr>
        <w:t xml:space="preserve">, </w:t>
      </w:r>
      <w:r w:rsidR="00AB075A" w:rsidRPr="009176A6">
        <w:rPr>
          <w:rFonts w:ascii="Times New Roman" w:hAnsi="Times New Roman" w:cs="Times New Roman"/>
          <w:sz w:val="28"/>
          <w:szCs w:val="28"/>
        </w:rPr>
        <w:t xml:space="preserve">Совет местного самоуправления сельского поселения </w:t>
      </w:r>
      <w:r w:rsidR="00A420D2" w:rsidRPr="009176A6">
        <w:rPr>
          <w:rFonts w:ascii="Times New Roman" w:hAnsi="Times New Roman" w:cs="Times New Roman"/>
          <w:sz w:val="28"/>
          <w:szCs w:val="28"/>
        </w:rPr>
        <w:t>Новая Балкария</w:t>
      </w:r>
      <w:r w:rsidR="00AB075A" w:rsidRPr="009176A6">
        <w:rPr>
          <w:rFonts w:ascii="Times New Roman" w:hAnsi="Times New Roman" w:cs="Times New Roman"/>
          <w:sz w:val="28"/>
          <w:szCs w:val="28"/>
        </w:rPr>
        <w:t xml:space="preserve"> Терского муниципального района Кабардино-Балкарской Республики</w:t>
      </w:r>
      <w:r w:rsidR="00116458" w:rsidRPr="009176A6">
        <w:rPr>
          <w:rFonts w:ascii="Times New Roman" w:hAnsi="Times New Roman" w:cs="Times New Roman"/>
          <w:sz w:val="28"/>
          <w:szCs w:val="28"/>
        </w:rPr>
        <w:t xml:space="preserve"> </w:t>
      </w:r>
      <w:r w:rsidRPr="009176A6">
        <w:rPr>
          <w:rFonts w:ascii="Times New Roman" w:hAnsi="Times New Roman" w:cs="Times New Roman"/>
          <w:b/>
          <w:sz w:val="28"/>
          <w:szCs w:val="28"/>
        </w:rPr>
        <w:t>решил:</w:t>
      </w:r>
    </w:p>
    <w:p w:rsidR="00AA513A" w:rsidRPr="009176A6" w:rsidRDefault="00AA513A" w:rsidP="00AA513A">
      <w:pPr>
        <w:pStyle w:val="ConsPlusNormal"/>
        <w:ind w:firstLine="540"/>
        <w:jc w:val="both"/>
        <w:rPr>
          <w:rFonts w:ascii="Times New Roman" w:hAnsi="Times New Roman" w:cs="Times New Roman"/>
          <w:sz w:val="28"/>
          <w:szCs w:val="28"/>
        </w:rPr>
      </w:pPr>
      <w:r w:rsidRPr="009176A6">
        <w:rPr>
          <w:rFonts w:ascii="Times New Roman" w:hAnsi="Times New Roman" w:cs="Times New Roman"/>
          <w:sz w:val="28"/>
          <w:szCs w:val="28"/>
        </w:rPr>
        <w:t xml:space="preserve">1. Утвердить </w:t>
      </w:r>
      <w:hyperlink w:anchor="P29" w:history="1">
        <w:r w:rsidRPr="009176A6">
          <w:rPr>
            <w:rFonts w:ascii="Times New Roman" w:hAnsi="Times New Roman" w:cs="Times New Roman"/>
            <w:sz w:val="28"/>
            <w:szCs w:val="28"/>
          </w:rPr>
          <w:t>Положение</w:t>
        </w:r>
      </w:hyperlink>
      <w:r w:rsidRPr="009176A6">
        <w:rPr>
          <w:rFonts w:ascii="Times New Roman" w:hAnsi="Times New Roman" w:cs="Times New Roman"/>
          <w:sz w:val="28"/>
          <w:szCs w:val="28"/>
        </w:rPr>
        <w:t xml:space="preserve"> о порядке подготовки, утверждения местных нормативов гр</w:t>
      </w:r>
      <w:r w:rsidR="00154439" w:rsidRPr="009176A6">
        <w:rPr>
          <w:rFonts w:ascii="Times New Roman" w:hAnsi="Times New Roman" w:cs="Times New Roman"/>
          <w:sz w:val="28"/>
          <w:szCs w:val="28"/>
        </w:rPr>
        <w:t xml:space="preserve">адостроительного проектирования </w:t>
      </w:r>
      <w:r w:rsidR="00AB075A" w:rsidRPr="009176A6">
        <w:rPr>
          <w:rFonts w:ascii="Times New Roman" w:hAnsi="Times New Roman" w:cs="Times New Roman"/>
          <w:sz w:val="28"/>
          <w:szCs w:val="28"/>
        </w:rPr>
        <w:t xml:space="preserve">сельского поселения </w:t>
      </w:r>
      <w:r w:rsidR="00A420D2" w:rsidRPr="009176A6">
        <w:rPr>
          <w:rFonts w:ascii="Times New Roman" w:hAnsi="Times New Roman" w:cs="Times New Roman"/>
          <w:sz w:val="28"/>
          <w:szCs w:val="28"/>
        </w:rPr>
        <w:t>Новая Балкария</w:t>
      </w:r>
      <w:r w:rsidR="00AB075A" w:rsidRPr="009176A6">
        <w:rPr>
          <w:rFonts w:ascii="Times New Roman" w:hAnsi="Times New Roman" w:cs="Times New Roman"/>
          <w:sz w:val="28"/>
          <w:szCs w:val="28"/>
        </w:rPr>
        <w:t xml:space="preserve"> Терского муниципального района Кабардино-Балкарской Республики </w:t>
      </w:r>
      <w:r w:rsidRPr="009176A6">
        <w:rPr>
          <w:rFonts w:ascii="Times New Roman" w:hAnsi="Times New Roman" w:cs="Times New Roman"/>
          <w:sz w:val="28"/>
          <w:szCs w:val="28"/>
        </w:rPr>
        <w:t>и внесения в них изменений согласно приложению к настоящему решению.</w:t>
      </w:r>
    </w:p>
    <w:p w:rsidR="00AB075A" w:rsidRPr="0020179F" w:rsidRDefault="00AA513A" w:rsidP="00AB075A">
      <w:pPr>
        <w:pStyle w:val="ConsPlusNormal"/>
        <w:ind w:firstLine="540"/>
        <w:jc w:val="both"/>
        <w:rPr>
          <w:rFonts w:ascii="Times New Roman" w:hAnsi="Times New Roman" w:cs="Times New Roman"/>
          <w:sz w:val="28"/>
          <w:szCs w:val="28"/>
        </w:rPr>
      </w:pPr>
      <w:r w:rsidRPr="009176A6">
        <w:rPr>
          <w:rFonts w:ascii="Times New Roman" w:hAnsi="Times New Roman" w:cs="Times New Roman"/>
          <w:sz w:val="28"/>
          <w:szCs w:val="28"/>
        </w:rPr>
        <w:t xml:space="preserve">2. </w:t>
      </w:r>
      <w:r w:rsidR="00AB075A" w:rsidRPr="009176A6">
        <w:rPr>
          <w:rFonts w:ascii="Times New Roman" w:hAnsi="Times New Roman" w:cs="Times New Roman"/>
          <w:sz w:val="28"/>
          <w:szCs w:val="28"/>
        </w:rPr>
        <w:t>Настоящее решение подлежит официальному опубликованию</w:t>
      </w:r>
      <w:r w:rsidR="00116458" w:rsidRPr="009176A6">
        <w:rPr>
          <w:rFonts w:ascii="Times New Roman" w:hAnsi="Times New Roman" w:cs="Times New Roman"/>
          <w:sz w:val="28"/>
          <w:szCs w:val="28"/>
        </w:rPr>
        <w:t xml:space="preserve"> </w:t>
      </w:r>
      <w:r w:rsidR="00AB075A" w:rsidRPr="009176A6">
        <w:rPr>
          <w:rFonts w:ascii="Times New Roman" w:hAnsi="Times New Roman" w:cs="Times New Roman"/>
          <w:sz w:val="28"/>
          <w:szCs w:val="28"/>
        </w:rPr>
        <w:t xml:space="preserve">на официальном сайте сельского поселения </w:t>
      </w:r>
      <w:r w:rsidR="00A420D2" w:rsidRPr="009176A6">
        <w:rPr>
          <w:rFonts w:ascii="Times New Roman" w:hAnsi="Times New Roman" w:cs="Times New Roman"/>
          <w:sz w:val="28"/>
          <w:szCs w:val="28"/>
        </w:rPr>
        <w:t>Новая Балкария</w:t>
      </w:r>
      <w:r w:rsidR="00AB075A" w:rsidRPr="009176A6">
        <w:rPr>
          <w:rFonts w:ascii="Times New Roman" w:hAnsi="Times New Roman" w:cs="Times New Roman"/>
          <w:sz w:val="28"/>
          <w:szCs w:val="28"/>
        </w:rPr>
        <w:t xml:space="preserve"> Терского</w:t>
      </w:r>
      <w:r w:rsidR="00AB075A" w:rsidRPr="0020179F">
        <w:rPr>
          <w:rFonts w:ascii="Times New Roman" w:hAnsi="Times New Roman" w:cs="Times New Roman"/>
          <w:sz w:val="28"/>
          <w:szCs w:val="28"/>
        </w:rPr>
        <w:t xml:space="preserve"> муниципального района КБР </w:t>
      </w:r>
      <w:hyperlink r:id="rId10" w:history="1">
        <w:r w:rsidR="00DF46DE" w:rsidRPr="0020179F">
          <w:rPr>
            <w:rStyle w:val="a8"/>
            <w:rFonts w:ascii="Times New Roman" w:hAnsi="Times New Roman"/>
            <w:sz w:val="28"/>
            <w:szCs w:val="28"/>
            <w:shd w:val="clear" w:color="auto" w:fill="FFFFFF"/>
          </w:rPr>
          <w:t>http://adm-nbalkaria.ru</w:t>
        </w:r>
      </w:hyperlink>
    </w:p>
    <w:p w:rsidR="00AF30AF" w:rsidRPr="0020179F" w:rsidRDefault="00AB075A" w:rsidP="00AF30AF">
      <w:pPr>
        <w:pStyle w:val="ConsPlusNormal"/>
        <w:ind w:firstLine="540"/>
        <w:jc w:val="both"/>
        <w:rPr>
          <w:rFonts w:ascii="Times New Roman" w:hAnsi="Times New Roman" w:cs="Times New Roman"/>
          <w:sz w:val="28"/>
          <w:szCs w:val="28"/>
        </w:rPr>
      </w:pPr>
      <w:r w:rsidRPr="0020179F">
        <w:rPr>
          <w:rFonts w:ascii="Times New Roman" w:hAnsi="Times New Roman" w:cs="Times New Roman"/>
          <w:sz w:val="28"/>
          <w:szCs w:val="28"/>
        </w:rPr>
        <w:t>4.Настоящее решение вступает в силу со дня его официального опубликования.</w:t>
      </w:r>
    </w:p>
    <w:p w:rsidR="00AB075A" w:rsidRPr="0020179F" w:rsidRDefault="00AB075A" w:rsidP="00AF30AF">
      <w:pPr>
        <w:pStyle w:val="ConsPlusNormal"/>
        <w:jc w:val="both"/>
        <w:rPr>
          <w:rFonts w:ascii="Times New Roman" w:hAnsi="Times New Roman" w:cs="Times New Roman"/>
          <w:sz w:val="28"/>
          <w:szCs w:val="28"/>
        </w:rPr>
      </w:pPr>
      <w:r w:rsidRPr="0020179F">
        <w:rPr>
          <w:rFonts w:ascii="Times New Roman" w:hAnsi="Times New Roman" w:cs="Times New Roman"/>
          <w:sz w:val="28"/>
          <w:szCs w:val="28"/>
        </w:rPr>
        <w:t xml:space="preserve">  5. Контроль за выполнением насто</w:t>
      </w:r>
      <w:r w:rsidR="00AF30AF" w:rsidRPr="0020179F">
        <w:rPr>
          <w:rFonts w:ascii="Times New Roman" w:hAnsi="Times New Roman" w:cs="Times New Roman"/>
          <w:sz w:val="28"/>
          <w:szCs w:val="28"/>
        </w:rPr>
        <w:t>ящего решения оставляю за собой</w:t>
      </w:r>
      <w:r w:rsidR="00AA513A" w:rsidRPr="0020179F">
        <w:rPr>
          <w:rFonts w:ascii="Times New Roman" w:hAnsi="Times New Roman" w:cs="Times New Roman"/>
          <w:sz w:val="28"/>
          <w:szCs w:val="28"/>
        </w:rPr>
        <w:t>.</w:t>
      </w:r>
    </w:p>
    <w:p w:rsidR="00A420D2" w:rsidRPr="0020179F" w:rsidRDefault="00A420D2" w:rsidP="00AF30AF">
      <w:pPr>
        <w:pStyle w:val="ConsPlusNormal"/>
        <w:jc w:val="both"/>
        <w:rPr>
          <w:rFonts w:ascii="Times New Roman" w:hAnsi="Times New Roman" w:cs="Times New Roman"/>
          <w:sz w:val="28"/>
          <w:szCs w:val="28"/>
        </w:rPr>
      </w:pPr>
    </w:p>
    <w:p w:rsidR="00A420D2" w:rsidRPr="0020179F" w:rsidRDefault="00A420D2" w:rsidP="00AF30AF">
      <w:pPr>
        <w:pStyle w:val="ConsPlusNormal"/>
        <w:jc w:val="both"/>
        <w:rPr>
          <w:rFonts w:ascii="Times New Roman" w:hAnsi="Times New Roman" w:cs="Times New Roman"/>
          <w:sz w:val="28"/>
          <w:szCs w:val="28"/>
        </w:rPr>
      </w:pPr>
    </w:p>
    <w:p w:rsidR="009C22C0" w:rsidRPr="0020179F" w:rsidRDefault="00116458" w:rsidP="009C22C0">
      <w:pPr>
        <w:pStyle w:val="a9"/>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AB075A" w:rsidRPr="0020179F">
        <w:rPr>
          <w:rFonts w:ascii="Times New Roman" w:eastAsia="Times New Roman" w:hAnsi="Times New Roman"/>
          <w:sz w:val="28"/>
          <w:szCs w:val="28"/>
          <w:lang w:eastAsia="ru-RU"/>
        </w:rPr>
        <w:t xml:space="preserve">Председатель Совета местного </w:t>
      </w:r>
    </w:p>
    <w:p w:rsidR="009C22C0" w:rsidRPr="0020179F" w:rsidRDefault="009C22C0" w:rsidP="009C22C0">
      <w:pPr>
        <w:pStyle w:val="a9"/>
        <w:rPr>
          <w:rFonts w:ascii="Times New Roman" w:eastAsia="Times New Roman" w:hAnsi="Times New Roman"/>
          <w:sz w:val="28"/>
          <w:szCs w:val="28"/>
          <w:lang w:eastAsia="ru-RU"/>
        </w:rPr>
      </w:pPr>
      <w:r w:rsidRPr="0020179F">
        <w:rPr>
          <w:rFonts w:ascii="Times New Roman" w:eastAsia="Times New Roman" w:hAnsi="Times New Roman"/>
          <w:sz w:val="28"/>
          <w:szCs w:val="28"/>
          <w:lang w:eastAsia="ru-RU"/>
        </w:rPr>
        <w:t xml:space="preserve"> </w:t>
      </w:r>
      <w:r w:rsidR="00116458">
        <w:rPr>
          <w:rFonts w:ascii="Times New Roman" w:eastAsia="Times New Roman" w:hAnsi="Times New Roman"/>
          <w:sz w:val="28"/>
          <w:szCs w:val="28"/>
          <w:lang w:eastAsia="ru-RU"/>
        </w:rPr>
        <w:t>с</w:t>
      </w:r>
      <w:r w:rsidR="00AB075A" w:rsidRPr="0020179F">
        <w:rPr>
          <w:rFonts w:ascii="Times New Roman" w:eastAsia="Times New Roman" w:hAnsi="Times New Roman"/>
          <w:sz w:val="28"/>
          <w:szCs w:val="28"/>
          <w:lang w:eastAsia="ru-RU"/>
        </w:rPr>
        <w:t>амоуправления</w:t>
      </w:r>
      <w:r w:rsidR="00116458">
        <w:rPr>
          <w:rFonts w:ascii="Times New Roman" w:eastAsia="Times New Roman" w:hAnsi="Times New Roman"/>
          <w:sz w:val="28"/>
          <w:szCs w:val="28"/>
          <w:lang w:eastAsia="ru-RU"/>
        </w:rPr>
        <w:t xml:space="preserve"> </w:t>
      </w:r>
      <w:r w:rsidR="00AB075A" w:rsidRPr="0020179F">
        <w:rPr>
          <w:rFonts w:ascii="Times New Roman" w:eastAsia="Times New Roman" w:hAnsi="Times New Roman"/>
          <w:sz w:val="28"/>
          <w:szCs w:val="28"/>
          <w:lang w:eastAsia="ru-RU"/>
        </w:rPr>
        <w:t>сельского поселения</w:t>
      </w:r>
    </w:p>
    <w:p w:rsidR="00AB075A" w:rsidRPr="0020179F" w:rsidRDefault="00116458" w:rsidP="009C22C0">
      <w:pPr>
        <w:pStyle w:val="a9"/>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A420D2" w:rsidRPr="0020179F">
        <w:rPr>
          <w:rFonts w:ascii="Times New Roman" w:eastAsia="Times New Roman" w:hAnsi="Times New Roman"/>
          <w:sz w:val="28"/>
          <w:szCs w:val="28"/>
          <w:lang w:eastAsia="ru-RU"/>
        </w:rPr>
        <w:t>Новая Балкария</w:t>
      </w:r>
      <w:r w:rsidR="009C22C0" w:rsidRPr="0020179F">
        <w:rPr>
          <w:rFonts w:ascii="Times New Roman" w:eastAsia="Times New Roman" w:hAnsi="Times New Roman"/>
          <w:sz w:val="28"/>
          <w:szCs w:val="28"/>
          <w:lang w:eastAsia="ru-RU"/>
        </w:rPr>
        <w:t xml:space="preserve"> -                                                                 </w:t>
      </w:r>
      <w:r w:rsidR="00A420D2" w:rsidRPr="0020179F">
        <w:rPr>
          <w:rFonts w:ascii="Times New Roman" w:eastAsia="Times New Roman" w:hAnsi="Times New Roman"/>
          <w:sz w:val="28"/>
          <w:szCs w:val="28"/>
          <w:lang w:eastAsia="ru-RU"/>
        </w:rPr>
        <w:t>Н.М. Чепкенчиев</w:t>
      </w:r>
    </w:p>
    <w:p w:rsidR="00AA513A" w:rsidRPr="0020179F" w:rsidRDefault="00AA513A" w:rsidP="00AA513A">
      <w:pPr>
        <w:spacing w:after="0" w:line="240" w:lineRule="auto"/>
        <w:rPr>
          <w:rFonts w:ascii="Times New Roman" w:eastAsia="Times New Roman" w:hAnsi="Times New Roman" w:cs="Times New Roman"/>
          <w:sz w:val="28"/>
          <w:szCs w:val="28"/>
          <w:lang w:eastAsia="ru-RU"/>
        </w:rPr>
      </w:pPr>
    </w:p>
    <w:p w:rsidR="00A420D2" w:rsidRPr="0020179F" w:rsidRDefault="00A420D2" w:rsidP="00AA513A">
      <w:pPr>
        <w:spacing w:after="0" w:line="240" w:lineRule="auto"/>
        <w:rPr>
          <w:rFonts w:ascii="Times New Roman" w:eastAsia="Times New Roman" w:hAnsi="Times New Roman" w:cs="Times New Roman"/>
          <w:sz w:val="24"/>
          <w:szCs w:val="24"/>
          <w:lang w:eastAsia="ru-RU"/>
        </w:rPr>
      </w:pPr>
    </w:p>
    <w:p w:rsidR="009B3FF2" w:rsidRDefault="009B3FF2" w:rsidP="009B3FF2">
      <w:pPr>
        <w:shd w:val="clear" w:color="auto" w:fill="FFFFFF"/>
        <w:spacing w:line="360" w:lineRule="auto"/>
        <w:rPr>
          <w:sz w:val="60"/>
          <w:szCs w:val="60"/>
        </w:rPr>
      </w:pPr>
    </w:p>
    <w:p w:rsidR="009B3FF2" w:rsidRDefault="009B3FF2" w:rsidP="009B3FF2">
      <w:pPr>
        <w:shd w:val="clear" w:color="auto" w:fill="FFFFFF"/>
        <w:spacing w:line="360" w:lineRule="auto"/>
        <w:ind w:left="567"/>
        <w:jc w:val="center"/>
        <w:rPr>
          <w:i/>
        </w:rPr>
      </w:pPr>
      <w:r>
        <w:rPr>
          <w:b/>
          <w:noProof/>
          <w:lang w:eastAsia="ru-RU"/>
        </w:rPr>
        <w:lastRenderedPageBreak/>
        <w:drawing>
          <wp:inline distT="0" distB="0" distL="0" distR="0">
            <wp:extent cx="5835015" cy="1861185"/>
            <wp:effectExtent l="0" t="0" r="0" b="5715"/>
            <wp:docPr id="7" name="Рисунок 1" descr="green_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reen_buildings"/>
                    <pic:cNvPicPr>
                      <a:picLocks noChangeAspect="1" noChangeArrowheads="1"/>
                    </pic:cNvPicPr>
                  </pic:nvPicPr>
                  <pic:blipFill>
                    <a:blip r:embed="rId11" cstate="print">
                      <a:grayscl/>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292" t="8118" b="20294"/>
                    <a:stretch>
                      <a:fillRect/>
                    </a:stretch>
                  </pic:blipFill>
                  <pic:spPr bwMode="auto">
                    <a:xfrm>
                      <a:off x="0" y="0"/>
                      <a:ext cx="5835015" cy="1861185"/>
                    </a:xfrm>
                    <a:prstGeom prst="rect">
                      <a:avLst/>
                    </a:prstGeom>
                    <a:noFill/>
                    <a:ln>
                      <a:noFill/>
                    </a:ln>
                  </pic:spPr>
                </pic:pic>
              </a:graphicData>
            </a:graphic>
          </wp:inline>
        </w:drawing>
      </w:r>
    </w:p>
    <w:p w:rsidR="009B3FF2" w:rsidRDefault="009B3FF2" w:rsidP="009B3FF2">
      <w:pPr>
        <w:shd w:val="clear" w:color="auto" w:fill="FFFFFF"/>
        <w:tabs>
          <w:tab w:val="left" w:leader="underscore" w:pos="3494"/>
        </w:tabs>
        <w:spacing w:before="245"/>
        <w:ind w:left="567"/>
        <w:jc w:val="center"/>
        <w:rPr>
          <w:b/>
          <w:bCs/>
          <w:color w:val="000000" w:themeColor="text1"/>
          <w:sz w:val="16"/>
          <w:szCs w:val="16"/>
        </w:rPr>
      </w:pPr>
    </w:p>
    <w:p w:rsidR="009B3FF2" w:rsidRDefault="009B3FF2" w:rsidP="009B3FF2">
      <w:pPr>
        <w:shd w:val="clear" w:color="auto" w:fill="FFFFFF"/>
        <w:tabs>
          <w:tab w:val="left" w:leader="underscore" w:pos="3494"/>
        </w:tabs>
        <w:spacing w:before="245"/>
        <w:ind w:left="567"/>
        <w:jc w:val="center"/>
        <w:rPr>
          <w:rFonts w:ascii="Cambria" w:hAnsi="Cambria"/>
          <w:b/>
          <w:bCs/>
          <w:color w:val="365F91" w:themeColor="accent1" w:themeShade="BF"/>
          <w:sz w:val="56"/>
          <w:szCs w:val="56"/>
        </w:rPr>
      </w:pPr>
      <w:r>
        <w:rPr>
          <w:rFonts w:ascii="Cambria" w:hAnsi="Cambria"/>
          <w:b/>
          <w:bCs/>
          <w:color w:val="365F91" w:themeColor="accent1" w:themeShade="BF"/>
          <w:sz w:val="56"/>
          <w:szCs w:val="56"/>
        </w:rPr>
        <w:t>МЕСТНЫЕ НОРМАТИВЫ                         ГРАДОСТРОИТЕЛЬНОГО                       ПРОЕКТИРОВАНИЯ</w:t>
      </w:r>
    </w:p>
    <w:p w:rsidR="009B3FF2" w:rsidRDefault="009B3FF2" w:rsidP="009B3FF2">
      <w:pPr>
        <w:shd w:val="clear" w:color="auto" w:fill="FFFFFF"/>
        <w:tabs>
          <w:tab w:val="left" w:leader="underscore" w:pos="3494"/>
        </w:tabs>
        <w:spacing w:before="245"/>
        <w:ind w:left="567"/>
        <w:jc w:val="center"/>
        <w:rPr>
          <w:rFonts w:ascii="Cambria" w:hAnsi="Cambria"/>
          <w:b/>
          <w:bCs/>
          <w:color w:val="365F91" w:themeColor="accent1" w:themeShade="BF"/>
          <w:sz w:val="28"/>
          <w:szCs w:val="28"/>
        </w:rPr>
      </w:pPr>
    </w:p>
    <w:p w:rsidR="009B3FF2" w:rsidRDefault="009B3FF2" w:rsidP="009B3FF2">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сельского поселения Новая Балкария</w:t>
      </w:r>
    </w:p>
    <w:p w:rsidR="009B3FF2" w:rsidRDefault="009B3FF2" w:rsidP="009B3FF2">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Терского муниципального района</w:t>
      </w:r>
    </w:p>
    <w:p w:rsidR="009B3FF2" w:rsidRDefault="009B3FF2" w:rsidP="009B3FF2">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Кабардино-Балкарской Республики</w:t>
      </w:r>
    </w:p>
    <w:p w:rsidR="009B3FF2" w:rsidRDefault="009B3FF2" w:rsidP="009B3FF2">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9B3FF2" w:rsidRDefault="009B3FF2" w:rsidP="009B3FF2">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9B3FF2" w:rsidRDefault="009B3FF2" w:rsidP="009B3FF2">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9B3FF2" w:rsidRDefault="009B3FF2" w:rsidP="009B3FF2">
      <w:pPr>
        <w:shd w:val="clear" w:color="auto" w:fill="FFFFFF"/>
        <w:tabs>
          <w:tab w:val="left" w:leader="underscore" w:pos="3494"/>
        </w:tabs>
        <w:spacing w:before="245"/>
        <w:ind w:left="567"/>
        <w:jc w:val="center"/>
        <w:rPr>
          <w:rFonts w:ascii="Cambria" w:hAnsi="Cambria"/>
          <w:b/>
          <w:bCs/>
          <w:color w:val="365F91" w:themeColor="accent1" w:themeShade="BF"/>
          <w:sz w:val="16"/>
          <w:szCs w:val="16"/>
        </w:rPr>
      </w:pPr>
    </w:p>
    <w:p w:rsidR="009B3FF2" w:rsidRDefault="009B3FF2" w:rsidP="009B3FF2">
      <w:pPr>
        <w:shd w:val="clear" w:color="auto" w:fill="FFFFFF"/>
        <w:tabs>
          <w:tab w:val="left" w:leader="underscore" w:pos="3494"/>
        </w:tabs>
        <w:spacing w:before="245"/>
        <w:ind w:left="567"/>
        <w:jc w:val="center"/>
        <w:rPr>
          <w:rFonts w:ascii="Cambria" w:hAnsi="Cambria"/>
          <w:b/>
          <w:bCs/>
          <w:color w:val="365F91" w:themeColor="accent1" w:themeShade="BF"/>
          <w:sz w:val="16"/>
          <w:szCs w:val="16"/>
        </w:rPr>
      </w:pPr>
    </w:p>
    <w:p w:rsidR="009B3FF2" w:rsidRDefault="009B3FF2" w:rsidP="009B3FF2">
      <w:pPr>
        <w:shd w:val="clear" w:color="auto" w:fill="FFFFFF"/>
        <w:ind w:firstLine="567"/>
        <w:jc w:val="center"/>
        <w:rPr>
          <w:rFonts w:eastAsia="Times New Roman"/>
          <w:sz w:val="24"/>
          <w:szCs w:val="24"/>
        </w:rPr>
      </w:pPr>
      <w:r>
        <w:rPr>
          <w:rFonts w:ascii="Cambria" w:hAnsi="Cambria"/>
          <w:b/>
          <w:bCs/>
          <w:color w:val="365F91" w:themeColor="accent1" w:themeShade="BF"/>
          <w:sz w:val="32"/>
          <w:szCs w:val="32"/>
        </w:rPr>
        <w:t>2022 г.</w:t>
      </w:r>
    </w:p>
    <w:p w:rsidR="009B3FF2" w:rsidRPr="009B3FF2" w:rsidRDefault="009B3FF2" w:rsidP="009B3FF2">
      <w:pPr>
        <w:shd w:val="clear" w:color="auto" w:fill="FFFFFF"/>
        <w:ind w:firstLine="567"/>
        <w:jc w:val="right"/>
        <w:rPr>
          <w:rFonts w:eastAsia="Times New Roman"/>
          <w:sz w:val="24"/>
          <w:szCs w:val="24"/>
        </w:rPr>
      </w:pPr>
    </w:p>
    <w:p w:rsidR="009B3FF2" w:rsidRPr="006C6B44" w:rsidRDefault="009B3FF2" w:rsidP="009B3FF2">
      <w:pPr>
        <w:shd w:val="clear" w:color="auto" w:fill="FFFFFF"/>
        <w:ind w:firstLine="567"/>
        <w:rPr>
          <w:rFonts w:eastAsia="Times New Roman"/>
          <w:sz w:val="24"/>
          <w:szCs w:val="24"/>
        </w:rPr>
      </w:pPr>
      <w:r w:rsidRPr="006C6B44">
        <w:rPr>
          <w:rFonts w:eastAsia="Times New Roman"/>
          <w:sz w:val="24"/>
          <w:szCs w:val="24"/>
        </w:rPr>
        <w:br w:type="page"/>
      </w:r>
    </w:p>
    <w:p w:rsidR="009B3FF2" w:rsidRPr="009B3FF2" w:rsidRDefault="009B3FF2" w:rsidP="009B3FF2">
      <w:pPr>
        <w:ind w:firstLine="567"/>
        <w:jc w:val="center"/>
        <w:rPr>
          <w:rFonts w:ascii="Times New Roman" w:hAnsi="Times New Roman" w:cs="Times New Roman"/>
          <w:b/>
          <w:sz w:val="28"/>
          <w:szCs w:val="28"/>
        </w:rPr>
      </w:pPr>
      <w:r w:rsidRPr="009B3FF2">
        <w:rPr>
          <w:rFonts w:ascii="Times New Roman" w:eastAsia="Times New Roman" w:hAnsi="Times New Roman" w:cs="Times New Roman"/>
          <w:b/>
          <w:sz w:val="28"/>
          <w:szCs w:val="28"/>
        </w:rPr>
        <w:lastRenderedPageBreak/>
        <w:t xml:space="preserve">1. </w:t>
      </w:r>
      <w:r w:rsidRPr="009B3FF2">
        <w:rPr>
          <w:rFonts w:ascii="Times New Roman" w:hAnsi="Times New Roman" w:cs="Times New Roman"/>
          <w:b/>
          <w:sz w:val="28"/>
          <w:szCs w:val="28"/>
        </w:rPr>
        <w:t>Общие положения</w:t>
      </w:r>
    </w:p>
    <w:p w:rsidR="009B3FF2" w:rsidRPr="00BD4063" w:rsidRDefault="009B3FF2" w:rsidP="009B3FF2">
      <w:pPr>
        <w:ind w:firstLine="567"/>
        <w:jc w:val="center"/>
        <w:rPr>
          <w:rFonts w:eastAsia="Times New Roman"/>
          <w:b/>
          <w:sz w:val="28"/>
          <w:szCs w:val="28"/>
        </w:rPr>
      </w:pPr>
    </w:p>
    <w:p w:rsidR="009B3FF2" w:rsidRPr="009B3FF2" w:rsidRDefault="009B3FF2" w:rsidP="009B3FF2">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B3FF2">
        <w:rPr>
          <w:rFonts w:ascii="Times New Roman" w:eastAsia="Times New Roman" w:hAnsi="Times New Roman" w:cs="Times New Roman"/>
          <w:sz w:val="28"/>
          <w:szCs w:val="28"/>
        </w:rPr>
        <w:t>1.1. Назначение и область применения.</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Местные нормативы градостроительного проектирования</w:t>
      </w:r>
      <w:r>
        <w:rPr>
          <w:rFonts w:ascii="Times New Roman" w:hAnsi="Times New Roman" w:cs="Times New Roman"/>
          <w:sz w:val="28"/>
          <w:szCs w:val="28"/>
        </w:rPr>
        <w:t xml:space="preserve"> </w:t>
      </w:r>
      <w:r w:rsidRPr="009B3FF2">
        <w:rPr>
          <w:rFonts w:ascii="Times New Roman" w:hAnsi="Times New Roman" w:cs="Times New Roman"/>
          <w:sz w:val="28"/>
          <w:szCs w:val="28"/>
        </w:rPr>
        <w:t>сельского поселения</w:t>
      </w:r>
      <w:r>
        <w:rPr>
          <w:rFonts w:ascii="Times New Roman" w:hAnsi="Times New Roman" w:cs="Times New Roman"/>
          <w:sz w:val="28"/>
          <w:szCs w:val="28"/>
        </w:rPr>
        <w:t xml:space="preserve"> </w:t>
      </w:r>
      <w:r w:rsidRPr="009B3FF2">
        <w:rPr>
          <w:rFonts w:ascii="Times New Roman" w:hAnsi="Times New Roman" w:cs="Times New Roman"/>
          <w:sz w:val="28"/>
          <w:szCs w:val="28"/>
        </w:rPr>
        <w:t>Новая Балкария</w:t>
      </w:r>
      <w:r>
        <w:rPr>
          <w:rFonts w:ascii="Times New Roman" w:hAnsi="Times New Roman" w:cs="Times New Roman"/>
          <w:sz w:val="28"/>
          <w:szCs w:val="28"/>
        </w:rPr>
        <w:t xml:space="preserve"> </w:t>
      </w:r>
      <w:r w:rsidRPr="009B3FF2">
        <w:rPr>
          <w:rFonts w:ascii="Times New Roman" w:hAnsi="Times New Roman" w:cs="Times New Roman"/>
          <w:sz w:val="28"/>
          <w:szCs w:val="28"/>
        </w:rPr>
        <w:t>Терского</w:t>
      </w:r>
      <w:r>
        <w:rPr>
          <w:rFonts w:ascii="Times New Roman" w:hAnsi="Times New Roman" w:cs="Times New Roman"/>
          <w:sz w:val="28"/>
          <w:szCs w:val="28"/>
        </w:rPr>
        <w:t xml:space="preserve"> </w:t>
      </w:r>
      <w:r w:rsidRPr="009B3FF2">
        <w:rPr>
          <w:rFonts w:ascii="Times New Roman" w:hAnsi="Times New Roman" w:cs="Times New Roman"/>
          <w:sz w:val="28"/>
          <w:szCs w:val="28"/>
        </w:rPr>
        <w:t>муниципального района</w:t>
      </w:r>
      <w:r>
        <w:rPr>
          <w:rFonts w:ascii="Times New Roman" w:hAnsi="Times New Roman" w:cs="Times New Roman"/>
          <w:sz w:val="28"/>
          <w:szCs w:val="28"/>
        </w:rPr>
        <w:t xml:space="preserve"> </w:t>
      </w:r>
      <w:r w:rsidRPr="009B3FF2">
        <w:rPr>
          <w:rFonts w:ascii="Times New Roman" w:hAnsi="Times New Roman" w:cs="Times New Roman"/>
          <w:sz w:val="28"/>
          <w:szCs w:val="28"/>
        </w:rPr>
        <w:t xml:space="preserve">Кабардино-Балкарской Республики (далее - </w:t>
      </w:r>
      <w:r w:rsidR="00DB5E97">
        <w:rPr>
          <w:rFonts w:ascii="Times New Roman" w:hAnsi="Times New Roman" w:cs="Times New Roman"/>
          <w:sz w:val="28"/>
          <w:szCs w:val="28"/>
        </w:rPr>
        <w:t>С</w:t>
      </w:r>
      <w:r w:rsidRPr="009B3FF2">
        <w:rPr>
          <w:rFonts w:ascii="Times New Roman" w:hAnsi="Times New Roman" w:cs="Times New Roman"/>
          <w:sz w:val="28"/>
          <w:szCs w:val="28"/>
        </w:rPr>
        <w:t xml:space="preserve">ельское поселение) разработаны в соответствии </w:t>
      </w:r>
      <w:r>
        <w:rPr>
          <w:rFonts w:ascii="Times New Roman" w:hAnsi="Times New Roman" w:cs="Times New Roman"/>
          <w:sz w:val="28"/>
          <w:szCs w:val="28"/>
        </w:rPr>
        <w:t xml:space="preserve">                                      </w:t>
      </w:r>
      <w:r w:rsidRPr="009B3FF2">
        <w:rPr>
          <w:rFonts w:ascii="Times New Roman" w:hAnsi="Times New Roman" w:cs="Times New Roman"/>
          <w:sz w:val="28"/>
          <w:szCs w:val="28"/>
        </w:rPr>
        <w:t xml:space="preserve">с Градостроительным кодексом Российской Федерации и иными нормативными правовыми актами РФ и КБР, применяются при подготовке, согласовании, экспертизе, утверждении генерального плана </w:t>
      </w:r>
      <w:r>
        <w:rPr>
          <w:rFonts w:ascii="Times New Roman" w:hAnsi="Times New Roman" w:cs="Times New Roman"/>
          <w:sz w:val="28"/>
          <w:szCs w:val="28"/>
        </w:rPr>
        <w:t>с</w:t>
      </w:r>
      <w:r w:rsidRPr="009B3FF2">
        <w:rPr>
          <w:rFonts w:ascii="Times New Roman" w:hAnsi="Times New Roman" w:cs="Times New Roman"/>
          <w:sz w:val="28"/>
          <w:szCs w:val="28"/>
        </w:rPr>
        <w:t xml:space="preserve">ельского поселения, документов градостроительного зонирования (правил землепользования и застройки) </w:t>
      </w:r>
      <w:r>
        <w:rPr>
          <w:rFonts w:ascii="Times New Roman" w:hAnsi="Times New Roman" w:cs="Times New Roman"/>
          <w:sz w:val="28"/>
          <w:szCs w:val="28"/>
        </w:rPr>
        <w:t xml:space="preserve">                              </w:t>
      </w:r>
      <w:r w:rsidRPr="009B3FF2">
        <w:rPr>
          <w:rFonts w:ascii="Times New Roman" w:hAnsi="Times New Roman" w:cs="Times New Roman"/>
          <w:sz w:val="28"/>
          <w:szCs w:val="28"/>
        </w:rPr>
        <w:t>и документации по планировке территории (проектов планировки территории, проектов межевания территории и градостроительных планов земельных участков)</w:t>
      </w:r>
      <w:r>
        <w:rPr>
          <w:rFonts w:ascii="Times New Roman" w:hAnsi="Times New Roman" w:cs="Times New Roman"/>
          <w:sz w:val="28"/>
          <w:szCs w:val="28"/>
        </w:rPr>
        <w:t xml:space="preserve">        </w:t>
      </w:r>
      <w:r w:rsidRPr="009B3FF2">
        <w:rPr>
          <w:rFonts w:ascii="Times New Roman" w:hAnsi="Times New Roman" w:cs="Times New Roman"/>
          <w:sz w:val="28"/>
          <w:szCs w:val="28"/>
        </w:rPr>
        <w:t xml:space="preserve"> с учетом перспективы развития поселения. </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 xml:space="preserve">Местные нормативы градостроительного проектирования </w:t>
      </w:r>
      <w:r>
        <w:rPr>
          <w:rFonts w:ascii="Times New Roman" w:hAnsi="Times New Roman" w:cs="Times New Roman"/>
          <w:sz w:val="28"/>
          <w:szCs w:val="28"/>
        </w:rPr>
        <w:t>с</w:t>
      </w:r>
      <w:r w:rsidRPr="009B3FF2">
        <w:rPr>
          <w:rFonts w:ascii="Times New Roman" w:hAnsi="Times New Roman" w:cs="Times New Roman"/>
          <w:sz w:val="28"/>
          <w:szCs w:val="28"/>
        </w:rPr>
        <w:t>ельского поселения(далее - Нормативы) содержат минимальные расчетные показатели обеспечения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(включая инвалидов), объектами инженерно - транспортной инфраструктуры, благоустройства территории), предупреждения и устранения негативного воздействия факторов среды обитания на население, безопасности функционирования формируемой среды, а также устойчивости в чрезвычайных ситуациях.</w:t>
      </w:r>
    </w:p>
    <w:p w:rsidR="009B3FF2" w:rsidRPr="009B3FF2" w:rsidRDefault="009B3FF2"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1.2. Термины и определения.</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Основные термины и определения, используемые в настоящих Нормативах, соответствуют терминам и определениям, используемым:</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в федеральных законах;</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в законах Кабардино-Балкарской Республики;</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в национальных стандартах и сводах правил.</w:t>
      </w:r>
    </w:p>
    <w:p w:rsidR="009B3FF2" w:rsidRPr="009B3FF2" w:rsidRDefault="009B3FF2"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1.3. Нормативные ссылки.</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Перечень законодательных и правовых актов Российской Федерации и Кабардино-Балкарской Республики, используемых при разработке настоящих Нормативов, приведен в «Приложении 2. Справочно</w:t>
      </w:r>
      <w:r>
        <w:rPr>
          <w:rFonts w:ascii="Times New Roman" w:hAnsi="Times New Roman" w:cs="Times New Roman"/>
          <w:sz w:val="28"/>
          <w:szCs w:val="28"/>
        </w:rPr>
        <w:t>е</w:t>
      </w:r>
      <w:r w:rsidRPr="009B3FF2">
        <w:rPr>
          <w:rFonts w:ascii="Times New Roman" w:hAnsi="Times New Roman" w:cs="Times New Roman"/>
          <w:sz w:val="28"/>
          <w:szCs w:val="28"/>
        </w:rPr>
        <w:t>» к настоящим Нормативам.</w:t>
      </w:r>
    </w:p>
    <w:p w:rsidR="009B3FF2" w:rsidRPr="009B3FF2" w:rsidRDefault="009B3FF2"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1.4. Общая организация и зонирование территории Сельского поселения.</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Территория сельского поселения подразделяется на следующие функциональные зоны:</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жилые;</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общественно-деловые;</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производственные и зоны инженерной и транспортной инфраструктур;</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сельскохозяйственного использования;</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рекреационного назначения;</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lastRenderedPageBreak/>
        <w:t>особо охраняемых территорий;</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специального назначения;</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режимных территорий;</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на которые градостроительные регламенты не устанавливаются.</w:t>
      </w:r>
    </w:p>
    <w:p w:rsid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В границах функциональных зон поселения устанавливаются территориальные зоны, состав и особенности использования которых, определяются правилами землепользования и застройки поселения.</w:t>
      </w:r>
    </w:p>
    <w:p w:rsidR="009B04D4" w:rsidRPr="009B3FF2" w:rsidRDefault="009B04D4" w:rsidP="00116458">
      <w:pPr>
        <w:pStyle w:val="ConsPlusNormal"/>
        <w:jc w:val="both"/>
        <w:rPr>
          <w:rFonts w:ascii="Times New Roman" w:hAnsi="Times New Roman" w:cs="Times New Roman"/>
          <w:sz w:val="28"/>
          <w:szCs w:val="28"/>
        </w:rPr>
      </w:pPr>
    </w:p>
    <w:p w:rsidR="009B3FF2" w:rsidRPr="009B04D4" w:rsidRDefault="009B3FF2" w:rsidP="009B3FF2">
      <w:pPr>
        <w:pStyle w:val="ConsPlusNormal"/>
        <w:ind w:firstLine="540"/>
        <w:jc w:val="both"/>
        <w:rPr>
          <w:rFonts w:ascii="Times New Roman" w:hAnsi="Times New Roman" w:cs="Times New Roman"/>
          <w:b/>
          <w:sz w:val="28"/>
          <w:szCs w:val="28"/>
        </w:rPr>
      </w:pPr>
      <w:r>
        <w:rPr>
          <w:rFonts w:ascii="Times New Roman" w:hAnsi="Times New Roman" w:cs="Times New Roman"/>
          <w:sz w:val="28"/>
          <w:szCs w:val="28"/>
        </w:rPr>
        <w:t xml:space="preserve">                                      </w:t>
      </w:r>
      <w:r w:rsidRPr="009B04D4">
        <w:rPr>
          <w:rFonts w:ascii="Times New Roman" w:hAnsi="Times New Roman" w:cs="Times New Roman"/>
          <w:b/>
          <w:sz w:val="28"/>
          <w:szCs w:val="28"/>
        </w:rPr>
        <w:t>2. Жилая зона</w:t>
      </w:r>
    </w:p>
    <w:p w:rsidR="009B3FF2" w:rsidRPr="009B3FF2" w:rsidRDefault="009B3FF2"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2.1. Нормативы жилищной обеспеченности.</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Расчетную минимальную обеспеченность общей площадью жилых помещений в сельских населенных пунктах следует принимать:</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на 2020 г. – 24 кв.м/чел.;</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на 2025 г. – 30 кв.м/чел;</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на 2030 г. – 33 кв.м/чел.</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Примечание: Расчетные показатели на перспективу корректируются с учетом фактической расчетной минимальной обеспеченности общей площадью жилых помещений, достигнутой в 2025 и 2030 годах.</w:t>
      </w:r>
    </w:p>
    <w:p w:rsidR="009B3FF2" w:rsidRPr="009B3FF2" w:rsidRDefault="009B3FF2"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Расчетные показатели минимальной обеспеченности общей площадью жилых помещений для индивидуальной застройки не нормируются.</w:t>
      </w:r>
    </w:p>
    <w:p w:rsidR="009B3FF2" w:rsidRPr="009B3FF2" w:rsidRDefault="009B3FF2"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2.2. Нормативы общей площади территорий для размещения объектов жилой застройки.</w:t>
      </w:r>
    </w:p>
    <w:p w:rsid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Для предварительного определения потребной селитебной территории зоны малоэтажной жилой застройки сельского поселения следует принимать следующие показатели на один дом (квартиру) при застройке:</w:t>
      </w:r>
    </w:p>
    <w:p w:rsidR="009B04D4" w:rsidRPr="009B3FF2" w:rsidRDefault="009B04D4"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3"/>
        <w:gridCol w:w="2126"/>
        <w:gridCol w:w="2091"/>
      </w:tblGrid>
      <w:tr w:rsidR="009B3FF2" w:rsidRPr="009B3FF2" w:rsidTr="009B04D4">
        <w:tc>
          <w:tcPr>
            <w:tcW w:w="5353" w:type="dxa"/>
            <w:vAlign w:val="center"/>
            <w:hideMark/>
          </w:tcPr>
          <w:p w:rsidR="009B3FF2" w:rsidRPr="009B04D4" w:rsidRDefault="009B3FF2" w:rsidP="009B3FF2">
            <w:pPr>
              <w:pStyle w:val="ConsPlusNormal"/>
              <w:ind w:firstLine="540"/>
              <w:jc w:val="both"/>
              <w:rPr>
                <w:rFonts w:ascii="Times New Roman" w:hAnsi="Times New Roman" w:cs="Times New Roman"/>
                <w:szCs w:val="22"/>
              </w:rPr>
            </w:pPr>
            <w:r w:rsidRPr="009B04D4">
              <w:rPr>
                <w:rFonts w:ascii="Times New Roman" w:hAnsi="Times New Roman" w:cs="Times New Roman"/>
                <w:szCs w:val="22"/>
              </w:rPr>
              <w:t>Тип застройки</w:t>
            </w:r>
          </w:p>
        </w:tc>
        <w:tc>
          <w:tcPr>
            <w:tcW w:w="2126" w:type="dxa"/>
            <w:vAlign w:val="center"/>
            <w:hideMark/>
          </w:tcPr>
          <w:p w:rsidR="009B3FF2" w:rsidRPr="009B04D4" w:rsidRDefault="009B3FF2" w:rsidP="009B04D4">
            <w:pPr>
              <w:pStyle w:val="ConsPlusNormal"/>
              <w:ind w:firstLine="540"/>
              <w:jc w:val="center"/>
              <w:rPr>
                <w:rFonts w:ascii="Times New Roman" w:hAnsi="Times New Roman" w:cs="Times New Roman"/>
                <w:szCs w:val="22"/>
              </w:rPr>
            </w:pPr>
            <w:r w:rsidRPr="009B04D4">
              <w:rPr>
                <w:rFonts w:ascii="Times New Roman" w:hAnsi="Times New Roman" w:cs="Times New Roman"/>
                <w:szCs w:val="22"/>
              </w:rPr>
              <w:t>Площадь земельного участка, кв.м.</w:t>
            </w:r>
          </w:p>
        </w:tc>
        <w:tc>
          <w:tcPr>
            <w:tcW w:w="2091" w:type="dxa"/>
            <w:vAlign w:val="center"/>
            <w:hideMark/>
          </w:tcPr>
          <w:p w:rsidR="009B3FF2" w:rsidRPr="009B04D4" w:rsidRDefault="009B3FF2" w:rsidP="009B04D4">
            <w:pPr>
              <w:pStyle w:val="ConsPlusNormal"/>
              <w:ind w:firstLine="540"/>
              <w:jc w:val="center"/>
              <w:rPr>
                <w:rFonts w:ascii="Times New Roman" w:hAnsi="Times New Roman" w:cs="Times New Roman"/>
                <w:szCs w:val="22"/>
              </w:rPr>
            </w:pPr>
            <w:r w:rsidRPr="009B04D4">
              <w:rPr>
                <w:rFonts w:ascii="Times New Roman" w:hAnsi="Times New Roman" w:cs="Times New Roman"/>
                <w:szCs w:val="22"/>
              </w:rPr>
              <w:t>Показатель, га</w:t>
            </w:r>
          </w:p>
        </w:tc>
      </w:tr>
      <w:tr w:rsidR="009B3FF2" w:rsidRPr="009B04D4" w:rsidTr="009B04D4">
        <w:tc>
          <w:tcPr>
            <w:tcW w:w="5353" w:type="dxa"/>
            <w:vMerge w:val="restart"/>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 xml:space="preserve">Индивидуальная жилая застройка </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с участками при доме</w:t>
            </w:r>
          </w:p>
        </w:tc>
        <w:tc>
          <w:tcPr>
            <w:tcW w:w="2126"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2000</w:t>
            </w:r>
          </w:p>
        </w:tc>
        <w:tc>
          <w:tcPr>
            <w:tcW w:w="2091"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0,25-0,27</w:t>
            </w:r>
          </w:p>
        </w:tc>
      </w:tr>
      <w:tr w:rsidR="009B3FF2" w:rsidRPr="009B04D4" w:rsidTr="009B04D4">
        <w:tc>
          <w:tcPr>
            <w:tcW w:w="5353" w:type="dxa"/>
            <w:vMerge/>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p>
        </w:tc>
        <w:tc>
          <w:tcPr>
            <w:tcW w:w="2126"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1500</w:t>
            </w:r>
          </w:p>
        </w:tc>
        <w:tc>
          <w:tcPr>
            <w:tcW w:w="2091"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0,21-0,23</w:t>
            </w:r>
          </w:p>
        </w:tc>
      </w:tr>
      <w:tr w:rsidR="009B3FF2" w:rsidRPr="009B04D4" w:rsidTr="009B04D4">
        <w:tc>
          <w:tcPr>
            <w:tcW w:w="5353" w:type="dxa"/>
            <w:vMerge/>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p>
        </w:tc>
        <w:tc>
          <w:tcPr>
            <w:tcW w:w="2126"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1200</w:t>
            </w:r>
          </w:p>
        </w:tc>
        <w:tc>
          <w:tcPr>
            <w:tcW w:w="2091"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0,17-0,20</w:t>
            </w:r>
          </w:p>
        </w:tc>
      </w:tr>
      <w:tr w:rsidR="009B3FF2" w:rsidRPr="009B04D4" w:rsidTr="009B04D4">
        <w:tc>
          <w:tcPr>
            <w:tcW w:w="5353" w:type="dxa"/>
            <w:vMerge/>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p>
        </w:tc>
        <w:tc>
          <w:tcPr>
            <w:tcW w:w="2126"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1000</w:t>
            </w:r>
          </w:p>
        </w:tc>
        <w:tc>
          <w:tcPr>
            <w:tcW w:w="2091"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0,15-0,17</w:t>
            </w:r>
          </w:p>
        </w:tc>
      </w:tr>
      <w:tr w:rsidR="009B3FF2" w:rsidRPr="009B04D4" w:rsidTr="009B04D4">
        <w:tc>
          <w:tcPr>
            <w:tcW w:w="5353" w:type="dxa"/>
            <w:vMerge/>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p>
        </w:tc>
        <w:tc>
          <w:tcPr>
            <w:tcW w:w="2126"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800</w:t>
            </w:r>
          </w:p>
        </w:tc>
        <w:tc>
          <w:tcPr>
            <w:tcW w:w="2091"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0,13-0,15</w:t>
            </w:r>
          </w:p>
        </w:tc>
      </w:tr>
      <w:tr w:rsidR="009B3FF2" w:rsidRPr="009B04D4" w:rsidTr="009B04D4">
        <w:tc>
          <w:tcPr>
            <w:tcW w:w="5353" w:type="dxa"/>
            <w:vMerge/>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p>
        </w:tc>
        <w:tc>
          <w:tcPr>
            <w:tcW w:w="2126"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600</w:t>
            </w:r>
          </w:p>
        </w:tc>
        <w:tc>
          <w:tcPr>
            <w:tcW w:w="2091"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0,11-0,13</w:t>
            </w:r>
          </w:p>
        </w:tc>
      </w:tr>
      <w:tr w:rsidR="009B3FF2" w:rsidRPr="009B3FF2" w:rsidTr="009B04D4">
        <w:tc>
          <w:tcPr>
            <w:tcW w:w="5353" w:type="dxa"/>
            <w:vMerge/>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p>
        </w:tc>
        <w:tc>
          <w:tcPr>
            <w:tcW w:w="2126"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400</w:t>
            </w:r>
          </w:p>
        </w:tc>
        <w:tc>
          <w:tcPr>
            <w:tcW w:w="2091"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0,08-0,11</w:t>
            </w:r>
          </w:p>
        </w:tc>
      </w:tr>
      <w:tr w:rsidR="009B3FF2" w:rsidRPr="009B3FF2" w:rsidTr="009B04D4">
        <w:tc>
          <w:tcPr>
            <w:tcW w:w="5353" w:type="dxa"/>
            <w:vMerge w:val="restart"/>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 xml:space="preserve">Малоэтажная жилая застройка </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без участков при квартире с числом этажей</w:t>
            </w:r>
          </w:p>
        </w:tc>
        <w:tc>
          <w:tcPr>
            <w:tcW w:w="2126"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2</w:t>
            </w:r>
          </w:p>
        </w:tc>
        <w:tc>
          <w:tcPr>
            <w:tcW w:w="2091"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0,04</w:t>
            </w:r>
          </w:p>
        </w:tc>
      </w:tr>
      <w:tr w:rsidR="009B3FF2" w:rsidRPr="009B3FF2" w:rsidTr="009B04D4">
        <w:tc>
          <w:tcPr>
            <w:tcW w:w="5353" w:type="dxa"/>
            <w:vMerge/>
            <w:vAlign w:val="center"/>
            <w:hideMark/>
          </w:tcPr>
          <w:p w:rsidR="009B3FF2" w:rsidRPr="009B3FF2" w:rsidRDefault="009B3FF2" w:rsidP="009B3FF2">
            <w:pPr>
              <w:pStyle w:val="ConsPlusNormal"/>
              <w:ind w:firstLine="540"/>
              <w:jc w:val="both"/>
              <w:rPr>
                <w:rFonts w:ascii="Times New Roman" w:hAnsi="Times New Roman" w:cs="Times New Roman"/>
                <w:sz w:val="28"/>
                <w:szCs w:val="28"/>
              </w:rPr>
            </w:pPr>
          </w:p>
        </w:tc>
        <w:tc>
          <w:tcPr>
            <w:tcW w:w="2126" w:type="dxa"/>
            <w:vAlign w:val="center"/>
            <w:hideMark/>
          </w:tcPr>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w:t>
            </w:r>
          </w:p>
        </w:tc>
        <w:tc>
          <w:tcPr>
            <w:tcW w:w="2091" w:type="dxa"/>
            <w:vAlign w:val="center"/>
            <w:hideMark/>
          </w:tcPr>
          <w:p w:rsidR="009B3FF2" w:rsidRPr="00116458" w:rsidRDefault="009B3FF2" w:rsidP="009B3FF2">
            <w:pPr>
              <w:pStyle w:val="ConsPlusNormal"/>
              <w:ind w:firstLine="540"/>
              <w:jc w:val="both"/>
              <w:rPr>
                <w:rFonts w:ascii="Times New Roman" w:hAnsi="Times New Roman" w:cs="Times New Roman"/>
                <w:sz w:val="24"/>
                <w:szCs w:val="24"/>
              </w:rPr>
            </w:pPr>
            <w:r w:rsidRPr="00116458">
              <w:rPr>
                <w:rFonts w:ascii="Times New Roman" w:hAnsi="Times New Roman" w:cs="Times New Roman"/>
                <w:sz w:val="24"/>
                <w:szCs w:val="24"/>
              </w:rPr>
              <w:t>0,03</w:t>
            </w:r>
          </w:p>
        </w:tc>
      </w:tr>
    </w:tbl>
    <w:p w:rsidR="009B3FF2" w:rsidRPr="009B3FF2" w:rsidRDefault="009B3FF2" w:rsidP="009B3FF2">
      <w:pPr>
        <w:pStyle w:val="ConsPlusNormal"/>
        <w:ind w:firstLine="540"/>
        <w:jc w:val="both"/>
        <w:rPr>
          <w:rFonts w:ascii="Times New Roman" w:hAnsi="Times New Roman" w:cs="Times New Roman"/>
          <w:sz w:val="28"/>
          <w:szCs w:val="28"/>
        </w:rPr>
      </w:pPr>
    </w:p>
    <w:p w:rsidR="009B04D4" w:rsidRDefault="009B04D4" w:rsidP="009B3FF2">
      <w:pPr>
        <w:pStyle w:val="ConsPlusNormal"/>
        <w:ind w:firstLine="540"/>
        <w:jc w:val="both"/>
        <w:rPr>
          <w:rFonts w:ascii="Times New Roman" w:hAnsi="Times New Roman" w:cs="Times New Roman"/>
          <w:sz w:val="28"/>
          <w:szCs w:val="28"/>
        </w:rPr>
      </w:pPr>
    </w:p>
    <w:p w:rsidR="009B04D4" w:rsidRDefault="009B04D4"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Примечания.</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 xml:space="preserve">Нижний предел селитебной площади для индивидуальных жилых домов </w:t>
      </w:r>
      <w:r w:rsidRPr="009B3FF2">
        <w:rPr>
          <w:rFonts w:ascii="Times New Roman" w:hAnsi="Times New Roman" w:cs="Times New Roman"/>
          <w:sz w:val="28"/>
          <w:szCs w:val="28"/>
        </w:rPr>
        <w:lastRenderedPageBreak/>
        <w:t>принимается для крупных и больших населенных пунктов, верхний - для средних и малых.</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При необходимости организации обособленных хозяйственных проездов площадь селитебной территории увеличивается на 10 процентов.</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При подсчете площади селитебной территории исключаются не пригодные для застройки территории - овраги, крутые склоны, земельные участки учреждений и предприятий обслуживания межселенного значения.</w:t>
      </w:r>
    </w:p>
    <w:p w:rsidR="009B3FF2" w:rsidRPr="009B3FF2" w:rsidRDefault="009B3FF2" w:rsidP="009B04D4">
      <w:pPr>
        <w:pStyle w:val="ConsPlusNormal"/>
        <w:jc w:val="both"/>
        <w:rPr>
          <w:rFonts w:ascii="Times New Roman" w:hAnsi="Times New Roman" w:cs="Times New Roman"/>
          <w:sz w:val="28"/>
          <w:szCs w:val="28"/>
        </w:rPr>
      </w:pPr>
      <w:r w:rsidRPr="009B3FF2">
        <w:rPr>
          <w:rFonts w:ascii="Times New Roman" w:hAnsi="Times New Roman" w:cs="Times New Roman"/>
          <w:sz w:val="28"/>
          <w:szCs w:val="28"/>
        </w:rPr>
        <w:t>Предварительное определение потребности в территории жилых зон (кол. га на 1 тыс. чел.):</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зоны застройки малоэтажными жилыми домами (в 1-3 этажа) при застройке без земельных участков – 10 га;</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зоны застройки малоэтажными жилыми домами (в1-3 этажа) при застройке с земельными участками – 20 га;</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зоны застройки малоэтажными блокированными жилыми домами (1-2 этажа) – 8 га;</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зоны застройки объектами индивидуального жилищного строительства с земельным участком до 0,10 га – 25 га;</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зоны застройки объектами индивидуального жилищного строительства с земельным участком от 0,10 до 0,15 га – 50 га;</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зоны застройки объектами индивидуального жилищного строительства с земельным участком от 0,15 га – не менее 70 га.</w:t>
      </w:r>
    </w:p>
    <w:p w:rsidR="009B3FF2" w:rsidRPr="009B3FF2" w:rsidRDefault="009B3FF2"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2.3. Нормативы предельных размеров земельных участков.</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Таблица №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7"/>
        <w:gridCol w:w="1733"/>
        <w:gridCol w:w="2180"/>
      </w:tblGrid>
      <w:tr w:rsidR="009B3FF2" w:rsidRPr="009B3FF2" w:rsidTr="000C672D">
        <w:trPr>
          <w:jc w:val="center"/>
        </w:trPr>
        <w:tc>
          <w:tcPr>
            <w:tcW w:w="5217" w:type="dxa"/>
            <w:vMerge w:val="restart"/>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Цель предоставления</w:t>
            </w:r>
          </w:p>
        </w:tc>
        <w:tc>
          <w:tcPr>
            <w:tcW w:w="3913" w:type="dxa"/>
            <w:gridSpan w:val="2"/>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Размеры земельных участков, га</w:t>
            </w:r>
          </w:p>
        </w:tc>
      </w:tr>
      <w:tr w:rsidR="009B3FF2" w:rsidRPr="009B3FF2" w:rsidTr="000C672D">
        <w:trPr>
          <w:jc w:val="center"/>
        </w:trPr>
        <w:tc>
          <w:tcPr>
            <w:tcW w:w="5217" w:type="dxa"/>
            <w:vMerge/>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p>
        </w:tc>
        <w:tc>
          <w:tcPr>
            <w:tcW w:w="1733" w:type="dxa"/>
            <w:vAlign w:val="center"/>
            <w:hideMark/>
          </w:tcPr>
          <w:p w:rsidR="009B3FF2" w:rsidRPr="000C672D" w:rsidRDefault="009B3FF2" w:rsidP="000C672D">
            <w:pPr>
              <w:pStyle w:val="ConsPlusNormal"/>
              <w:ind w:firstLine="540"/>
              <w:rPr>
                <w:rFonts w:ascii="Times New Roman" w:hAnsi="Times New Roman" w:cs="Times New Roman"/>
                <w:sz w:val="24"/>
                <w:szCs w:val="24"/>
              </w:rPr>
            </w:pPr>
            <w:r w:rsidRPr="000C672D">
              <w:rPr>
                <w:rFonts w:ascii="Times New Roman" w:hAnsi="Times New Roman" w:cs="Times New Roman"/>
                <w:sz w:val="24"/>
                <w:szCs w:val="24"/>
              </w:rPr>
              <w:t>минимальные</w:t>
            </w:r>
          </w:p>
        </w:tc>
        <w:tc>
          <w:tcPr>
            <w:tcW w:w="2180" w:type="dxa"/>
            <w:vAlign w:val="center"/>
            <w:hideMark/>
          </w:tcPr>
          <w:p w:rsidR="009B3FF2" w:rsidRPr="000C672D" w:rsidRDefault="009B3FF2" w:rsidP="000C672D">
            <w:pPr>
              <w:pStyle w:val="ConsPlusNormal"/>
              <w:ind w:firstLine="540"/>
              <w:rPr>
                <w:rFonts w:ascii="Times New Roman" w:hAnsi="Times New Roman" w:cs="Times New Roman"/>
                <w:sz w:val="24"/>
                <w:szCs w:val="24"/>
              </w:rPr>
            </w:pPr>
            <w:r w:rsidRPr="000C672D">
              <w:rPr>
                <w:rFonts w:ascii="Times New Roman" w:hAnsi="Times New Roman" w:cs="Times New Roman"/>
                <w:sz w:val="24"/>
                <w:szCs w:val="24"/>
              </w:rPr>
              <w:t>максимальные</w:t>
            </w:r>
          </w:p>
        </w:tc>
      </w:tr>
      <w:tr w:rsidR="009B3FF2" w:rsidRPr="009B3FF2" w:rsidTr="000C672D">
        <w:trPr>
          <w:trHeight w:hRule="exact" w:val="340"/>
          <w:jc w:val="center"/>
        </w:trPr>
        <w:tc>
          <w:tcPr>
            <w:tcW w:w="5217" w:type="dxa"/>
            <w:vAlign w:val="bottom"/>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для индивидуального жилищного строительства</w:t>
            </w:r>
          </w:p>
        </w:tc>
        <w:tc>
          <w:tcPr>
            <w:tcW w:w="1733" w:type="dxa"/>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0,06</w:t>
            </w:r>
          </w:p>
        </w:tc>
        <w:tc>
          <w:tcPr>
            <w:tcW w:w="2180" w:type="dxa"/>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0,30</w:t>
            </w:r>
          </w:p>
        </w:tc>
      </w:tr>
      <w:tr w:rsidR="009B3FF2" w:rsidRPr="009B3FF2" w:rsidTr="000C672D">
        <w:trPr>
          <w:trHeight w:hRule="exact" w:val="340"/>
          <w:jc w:val="center"/>
        </w:trPr>
        <w:tc>
          <w:tcPr>
            <w:tcW w:w="5217" w:type="dxa"/>
            <w:vAlign w:val="bottom"/>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для ведения личного подсобного хозяйства</w:t>
            </w:r>
          </w:p>
        </w:tc>
        <w:tc>
          <w:tcPr>
            <w:tcW w:w="1733" w:type="dxa"/>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0,06</w:t>
            </w:r>
          </w:p>
        </w:tc>
        <w:tc>
          <w:tcPr>
            <w:tcW w:w="2180" w:type="dxa"/>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0,50</w:t>
            </w:r>
          </w:p>
        </w:tc>
      </w:tr>
      <w:tr w:rsidR="009B3FF2" w:rsidRPr="009B3FF2" w:rsidTr="000C672D">
        <w:trPr>
          <w:trHeight w:hRule="exact" w:val="640"/>
          <w:jc w:val="center"/>
        </w:trPr>
        <w:tc>
          <w:tcPr>
            <w:tcW w:w="5217" w:type="dxa"/>
            <w:vAlign w:val="bottom"/>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для размещения хозяйственно-бытовых построек</w:t>
            </w:r>
          </w:p>
        </w:tc>
        <w:tc>
          <w:tcPr>
            <w:tcW w:w="1733" w:type="dxa"/>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0,005</w:t>
            </w:r>
          </w:p>
        </w:tc>
        <w:tc>
          <w:tcPr>
            <w:tcW w:w="2180" w:type="dxa"/>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0,05</w:t>
            </w:r>
          </w:p>
        </w:tc>
      </w:tr>
    </w:tbl>
    <w:p w:rsidR="009B3FF2" w:rsidRPr="009B3FF2" w:rsidRDefault="009B3FF2"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2.4. Нормативы распределения жилищного строительства по этажности.</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Для сельских населенных пунктов в составе сельских поселений рекомендуется распределение нового жилищного строительства по типам застройки и этажности в соответствии с таблицей:</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Таблица №3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49"/>
        <w:gridCol w:w="3190"/>
        <w:gridCol w:w="3191"/>
      </w:tblGrid>
      <w:tr w:rsidR="009B3FF2" w:rsidRPr="009B3FF2" w:rsidTr="009B3FF2">
        <w:tc>
          <w:tcPr>
            <w:tcW w:w="3649" w:type="dxa"/>
            <w:vAlign w:val="center"/>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Тип застройки</w:t>
            </w:r>
          </w:p>
        </w:tc>
        <w:tc>
          <w:tcPr>
            <w:tcW w:w="3190" w:type="dxa"/>
            <w:vAlign w:val="center"/>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Этажность</w:t>
            </w:r>
          </w:p>
        </w:tc>
        <w:tc>
          <w:tcPr>
            <w:tcW w:w="3191" w:type="dxa"/>
            <w:vAlign w:val="center"/>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Процент от площади территории новой жилой застройки</w:t>
            </w:r>
          </w:p>
        </w:tc>
      </w:tr>
      <w:tr w:rsidR="009B3FF2" w:rsidRPr="009B3FF2" w:rsidTr="009B3FF2">
        <w:tc>
          <w:tcPr>
            <w:tcW w:w="3649" w:type="dxa"/>
            <w:vAlign w:val="center"/>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Индивидуальная (одноквартирные жилые дома)</w:t>
            </w:r>
          </w:p>
        </w:tc>
        <w:tc>
          <w:tcPr>
            <w:tcW w:w="3190" w:type="dxa"/>
            <w:vAlign w:val="center"/>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До 2 включительно</w:t>
            </w:r>
          </w:p>
        </w:tc>
        <w:tc>
          <w:tcPr>
            <w:tcW w:w="3191" w:type="dxa"/>
            <w:vAlign w:val="center"/>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90</w:t>
            </w:r>
          </w:p>
        </w:tc>
      </w:tr>
      <w:tr w:rsidR="009B3FF2" w:rsidRPr="009B3FF2" w:rsidTr="009B3FF2">
        <w:tc>
          <w:tcPr>
            <w:tcW w:w="3649" w:type="dxa"/>
            <w:vAlign w:val="center"/>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Блокированная</w:t>
            </w:r>
          </w:p>
        </w:tc>
        <w:tc>
          <w:tcPr>
            <w:tcW w:w="3190" w:type="dxa"/>
            <w:vAlign w:val="center"/>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До 2 включительно</w:t>
            </w:r>
          </w:p>
        </w:tc>
        <w:tc>
          <w:tcPr>
            <w:tcW w:w="3191" w:type="dxa"/>
            <w:vMerge w:val="restart"/>
            <w:vAlign w:val="center"/>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10</w:t>
            </w:r>
          </w:p>
        </w:tc>
      </w:tr>
      <w:tr w:rsidR="009B3FF2" w:rsidRPr="009B3FF2" w:rsidTr="009B3FF2">
        <w:tc>
          <w:tcPr>
            <w:tcW w:w="3649" w:type="dxa"/>
            <w:vAlign w:val="center"/>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Секционная многоквартирная</w:t>
            </w:r>
          </w:p>
        </w:tc>
        <w:tc>
          <w:tcPr>
            <w:tcW w:w="3190" w:type="dxa"/>
            <w:vAlign w:val="center"/>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До 2 включительно</w:t>
            </w:r>
          </w:p>
        </w:tc>
        <w:tc>
          <w:tcPr>
            <w:tcW w:w="3191" w:type="dxa"/>
            <w:vMerge/>
            <w:vAlign w:val="center"/>
          </w:tcPr>
          <w:p w:rsidR="009B3FF2" w:rsidRPr="000C672D" w:rsidRDefault="009B3FF2" w:rsidP="009B3FF2">
            <w:pPr>
              <w:pStyle w:val="ConsPlusNormal"/>
              <w:ind w:firstLine="540"/>
              <w:jc w:val="both"/>
              <w:rPr>
                <w:rFonts w:ascii="Times New Roman" w:hAnsi="Times New Roman" w:cs="Times New Roman"/>
                <w:sz w:val="24"/>
                <w:szCs w:val="24"/>
              </w:rPr>
            </w:pPr>
          </w:p>
        </w:tc>
      </w:tr>
      <w:tr w:rsidR="009B3FF2" w:rsidRPr="009B3FF2" w:rsidTr="009B3FF2">
        <w:tc>
          <w:tcPr>
            <w:tcW w:w="6839" w:type="dxa"/>
            <w:gridSpan w:val="2"/>
            <w:vAlign w:val="center"/>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Всего</w:t>
            </w:r>
          </w:p>
        </w:tc>
        <w:tc>
          <w:tcPr>
            <w:tcW w:w="3191" w:type="dxa"/>
            <w:vAlign w:val="center"/>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100</w:t>
            </w:r>
          </w:p>
        </w:tc>
      </w:tr>
    </w:tbl>
    <w:p w:rsidR="009B3FF2" w:rsidRPr="009B3FF2" w:rsidRDefault="009B3FF2"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2.5. Нормативные параметры застройки</w:t>
      </w:r>
      <w:r w:rsidR="001D072B">
        <w:rPr>
          <w:rFonts w:ascii="Times New Roman" w:hAnsi="Times New Roman" w:cs="Times New Roman"/>
          <w:sz w:val="28"/>
          <w:szCs w:val="28"/>
        </w:rPr>
        <w:t xml:space="preserve"> </w:t>
      </w:r>
      <w:r w:rsidRPr="009B3FF2">
        <w:rPr>
          <w:rFonts w:ascii="Times New Roman" w:hAnsi="Times New Roman" w:cs="Times New Roman"/>
          <w:sz w:val="28"/>
          <w:szCs w:val="28"/>
        </w:rPr>
        <w:t>сельского поселения.</w:t>
      </w:r>
    </w:p>
    <w:p w:rsid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2.5.1.Показателями интенсивности использования территории населенных пунктов сельского поселения.</w:t>
      </w:r>
    </w:p>
    <w:p w:rsidR="001D072B" w:rsidRPr="009B3FF2" w:rsidRDefault="001D072B"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3"/>
        <w:gridCol w:w="1827"/>
        <w:gridCol w:w="1625"/>
        <w:gridCol w:w="2468"/>
      </w:tblGrid>
      <w:tr w:rsidR="009B3FF2" w:rsidRPr="000C672D" w:rsidTr="009B3FF2">
        <w:tc>
          <w:tcPr>
            <w:tcW w:w="0" w:type="auto"/>
            <w:vMerge w:val="restart"/>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Типы застройки</w:t>
            </w:r>
          </w:p>
        </w:tc>
        <w:tc>
          <w:tcPr>
            <w:tcW w:w="0" w:type="auto"/>
            <w:gridSpan w:val="2"/>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Коэффициент плотности застройки</w:t>
            </w:r>
          </w:p>
        </w:tc>
        <w:tc>
          <w:tcPr>
            <w:tcW w:w="0" w:type="auto"/>
            <w:vMerge w:val="restart"/>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Коэффициент застройки</w:t>
            </w:r>
          </w:p>
        </w:tc>
      </w:tr>
      <w:tr w:rsidR="009B3FF2" w:rsidRPr="000C672D" w:rsidTr="009B3FF2">
        <w:tc>
          <w:tcPr>
            <w:tcW w:w="0" w:type="auto"/>
            <w:vMerge/>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«брутто»</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«нетто»</w:t>
            </w:r>
          </w:p>
        </w:tc>
        <w:tc>
          <w:tcPr>
            <w:tcW w:w="0" w:type="auto"/>
            <w:vMerge/>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p>
        </w:tc>
      </w:tr>
      <w:tr w:rsidR="009B3FF2" w:rsidRPr="000C672D" w:rsidTr="009B3FF2">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многоквартирная малоэтажная застройка (2 этажа)</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0,45</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0,50</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0,30</w:t>
            </w:r>
          </w:p>
        </w:tc>
      </w:tr>
      <w:tr w:rsidR="009B3FF2" w:rsidRPr="000C672D" w:rsidTr="009B3FF2">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малоэтажная блокированная застройка (1 -2 этажа)</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0,55</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0,65</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0,35</w:t>
            </w:r>
          </w:p>
        </w:tc>
      </w:tr>
      <w:tr w:rsidR="009B3FF2" w:rsidRPr="000C672D" w:rsidTr="009B3FF2">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индивидуальная застройка домами с участком:</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p>
        </w:tc>
      </w:tr>
      <w:tr w:rsidR="009B3FF2" w:rsidRPr="000C672D" w:rsidTr="009B3FF2">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600 м2;</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0,10</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0,15</w:t>
            </w:r>
          </w:p>
        </w:tc>
        <w:tc>
          <w:tcPr>
            <w:tcW w:w="0" w:type="auto"/>
            <w:vMerge w:val="restart"/>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0,20</w:t>
            </w:r>
          </w:p>
        </w:tc>
      </w:tr>
      <w:tr w:rsidR="009B3FF2" w:rsidRPr="000C672D" w:rsidTr="009B3FF2">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600-1200 м2;</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0,05</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0,08</w:t>
            </w:r>
          </w:p>
        </w:tc>
        <w:tc>
          <w:tcPr>
            <w:tcW w:w="0" w:type="auto"/>
            <w:vMerge/>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p>
        </w:tc>
      </w:tr>
      <w:tr w:rsidR="009B3FF2" w:rsidRPr="000C672D" w:rsidTr="009B3FF2">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более 1200 м2.</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0,04</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0,06</w:t>
            </w:r>
          </w:p>
        </w:tc>
        <w:tc>
          <w:tcPr>
            <w:tcW w:w="0" w:type="auto"/>
            <w:vMerge/>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p>
        </w:tc>
      </w:tr>
    </w:tbl>
    <w:p w:rsidR="009B3FF2" w:rsidRPr="000C672D" w:rsidRDefault="009B3FF2" w:rsidP="009B3FF2">
      <w:pPr>
        <w:pStyle w:val="ConsPlusNormal"/>
        <w:ind w:firstLine="540"/>
        <w:jc w:val="both"/>
        <w:rPr>
          <w:rFonts w:ascii="Times New Roman" w:hAnsi="Times New Roman" w:cs="Times New Roman"/>
          <w:sz w:val="24"/>
          <w:szCs w:val="24"/>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Примечание:</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Коэффициент застройки (процент застроенной территории) - отношение суммы площадей застройки всех зданий и сооружений к площади земельного участка, %;</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Коэффициент «брутто» (показатель плотности застройки «брутто») - отношение общей площади всех этажей зданий и сооружений к площади квартала с учетом дополнительно необходимых по расчету учреждений и предприятий повседневного обслуживания, м2/га;</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Коэффициент «нетто» (показатель плотности застройки «нетто») - отношение общей площади всех жилых этажей зданий к площади жилой территории квартала с учетом площадок различного назначения необходимых для обслуживания (подъезды, стоянки, озеленение), м2/га.</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Коэффициенты плотности застройки определены для жилой территории в составе площади застройки жилых зданий и необходимых для их обслуживания площадок различного назначения, подъездов, стоянок, озеленения и благоустройства.</w:t>
      </w:r>
    </w:p>
    <w:p w:rsidR="009B3FF2" w:rsidRPr="009B3FF2" w:rsidRDefault="009B3FF2" w:rsidP="001D072B">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Показатели в смешанной застройке определяются путем интерполяции.</w:t>
      </w:r>
    </w:p>
    <w:p w:rsid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2.5.2. Минимально допустимые размеры площадок дворового благоустройства и расстояния от окон жилых и общественных зданий до площадок:</w:t>
      </w:r>
    </w:p>
    <w:p w:rsidR="001D072B" w:rsidRDefault="001D072B" w:rsidP="000C672D">
      <w:pPr>
        <w:pStyle w:val="ConsPlusNormal"/>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4"/>
        <w:gridCol w:w="2297"/>
        <w:gridCol w:w="1739"/>
        <w:gridCol w:w="3133"/>
      </w:tblGrid>
      <w:tr w:rsidR="009B3FF2" w:rsidRPr="009B3FF2" w:rsidTr="009B3FF2">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Площадки</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Удельный размер площадки, кв.м./чел</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Средний размер одной</w:t>
            </w:r>
          </w:p>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площадки, кв.м.</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Расстояние до окон жилых и общественных зданий, м</w:t>
            </w:r>
          </w:p>
        </w:tc>
      </w:tr>
      <w:tr w:rsidR="009B3FF2" w:rsidRPr="009B3FF2" w:rsidTr="009B3FF2">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Для игр детей дошкольного и младшего школьного возраста</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0,7-1,0</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30</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12</w:t>
            </w:r>
          </w:p>
        </w:tc>
      </w:tr>
      <w:tr w:rsidR="009B3FF2" w:rsidRPr="009B3FF2" w:rsidTr="009B3FF2">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Для отдыха взрослого населения</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0,1-0,2</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15</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10</w:t>
            </w:r>
          </w:p>
        </w:tc>
      </w:tr>
      <w:tr w:rsidR="009B3FF2" w:rsidRPr="009B3FF2" w:rsidTr="009B3FF2">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Для занятий физкультурой</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1,5-2,0</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100</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10-40</w:t>
            </w:r>
          </w:p>
        </w:tc>
      </w:tr>
      <w:tr w:rsidR="009B3FF2" w:rsidRPr="009B3FF2" w:rsidTr="009B3FF2">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lastRenderedPageBreak/>
              <w:t>Для хозяйственных целей</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0,3-0,4</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10</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20</w:t>
            </w:r>
          </w:p>
        </w:tc>
      </w:tr>
      <w:tr w:rsidR="009B3FF2" w:rsidRPr="009B3FF2" w:rsidTr="009B3FF2">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Для выгула собак</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0,1-0,3</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25</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40</w:t>
            </w:r>
          </w:p>
        </w:tc>
      </w:tr>
      <w:tr w:rsidR="009B3FF2" w:rsidRPr="009B3FF2" w:rsidTr="009B3FF2">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Для стоянки автомашин</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0,8-2,5</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25 (18) *</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10-50</w:t>
            </w:r>
          </w:p>
        </w:tc>
      </w:tr>
    </w:tbl>
    <w:p w:rsidR="009B3FF2" w:rsidRDefault="009B3FF2" w:rsidP="001D072B">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 - на одно машино-место</w:t>
      </w:r>
    </w:p>
    <w:p w:rsidR="009176A6" w:rsidRPr="009B3FF2" w:rsidRDefault="009176A6" w:rsidP="001D072B">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Примечания:</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Хозяйственные площадки следует располагать не далее 100м от наиболее удаленного входа в жилое здание.</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Расстояние от площадки для мусоросборников до площадок для игр детей, отдыха взрослых и занятий физкультурой следует принимать не менее 20м.</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Расстояние от площадки для сушки белья не нормируется.</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Расстояние от площадок для занятий физкультурой устанавливается в зависимости от их шумовых характеристик.</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Расстояние от площадок для стоянки автомашин устанавливается в зависимости от числа автомобилей на стоянке и расположения относительно жилых зданий.</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Допускается уменьшать, но не более чем на 50% удельные размеры площадок для занятий физкультурой при формировании единого физкультурно-оздоровительного комплекса микрорайона для школьников и населения.</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Общая площадь территории, занимаемой площадками для игр детей, отдыха взрослого населения и занятий физкультурой, должна быть не менее 10 % общей площади квартала (микрорайона) жилой зоны.</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2.5.3. Расстояние до красной линии от построек на приусадебном земельном участке.</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Таблица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2"/>
        <w:gridCol w:w="1429"/>
        <w:gridCol w:w="1966"/>
      </w:tblGrid>
      <w:tr w:rsidR="009B3FF2" w:rsidRPr="009B3FF2" w:rsidTr="009B3FF2">
        <w:trPr>
          <w:jc w:val="center"/>
        </w:trPr>
        <w:tc>
          <w:tcPr>
            <w:tcW w:w="6232" w:type="dxa"/>
            <w:vMerge w:val="restart"/>
            <w:vAlign w:val="center"/>
            <w:hideMark/>
          </w:tcPr>
          <w:p w:rsidR="009B3FF2" w:rsidRPr="009B3FF2" w:rsidRDefault="009B3FF2" w:rsidP="009B3FF2">
            <w:pPr>
              <w:pStyle w:val="ConsPlusNormal"/>
              <w:ind w:firstLine="540"/>
              <w:jc w:val="both"/>
              <w:rPr>
                <w:rFonts w:ascii="Times New Roman" w:hAnsi="Times New Roman" w:cs="Times New Roman"/>
                <w:sz w:val="28"/>
                <w:szCs w:val="28"/>
              </w:rPr>
            </w:pPr>
          </w:p>
        </w:tc>
        <w:tc>
          <w:tcPr>
            <w:tcW w:w="3395" w:type="dxa"/>
            <w:gridSpan w:val="2"/>
            <w:vAlign w:val="center"/>
            <w:hideMark/>
          </w:tcPr>
          <w:p w:rsidR="009B3FF2" w:rsidRPr="000C672D" w:rsidRDefault="009B3FF2" w:rsidP="000C672D">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Расстояние от красной линии</w:t>
            </w:r>
          </w:p>
          <w:p w:rsidR="009B3FF2" w:rsidRPr="000C672D" w:rsidRDefault="009B3FF2" w:rsidP="000C672D">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(не менее)</w:t>
            </w:r>
          </w:p>
        </w:tc>
      </w:tr>
      <w:tr w:rsidR="009B3FF2" w:rsidRPr="009B3FF2" w:rsidTr="009B3FF2">
        <w:trPr>
          <w:jc w:val="center"/>
        </w:trPr>
        <w:tc>
          <w:tcPr>
            <w:tcW w:w="6232" w:type="dxa"/>
            <w:vMerge/>
            <w:vAlign w:val="center"/>
            <w:hideMark/>
          </w:tcPr>
          <w:p w:rsidR="009B3FF2" w:rsidRPr="009B3FF2" w:rsidRDefault="009B3FF2" w:rsidP="009B3FF2">
            <w:pPr>
              <w:pStyle w:val="ConsPlusNormal"/>
              <w:ind w:firstLine="540"/>
              <w:jc w:val="both"/>
              <w:rPr>
                <w:rFonts w:ascii="Times New Roman" w:hAnsi="Times New Roman" w:cs="Times New Roman"/>
                <w:sz w:val="28"/>
                <w:szCs w:val="28"/>
              </w:rPr>
            </w:pPr>
          </w:p>
        </w:tc>
        <w:tc>
          <w:tcPr>
            <w:tcW w:w="1429" w:type="dxa"/>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улиц</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проездов</w:t>
            </w:r>
          </w:p>
        </w:tc>
      </w:tr>
      <w:tr w:rsidR="009B3FF2" w:rsidRPr="00130B1E" w:rsidTr="009B3FF2">
        <w:trPr>
          <w:jc w:val="center"/>
        </w:trPr>
        <w:tc>
          <w:tcPr>
            <w:tcW w:w="6232" w:type="dxa"/>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от усадебного, одно-двух</w:t>
            </w:r>
            <w:r w:rsidR="00116458" w:rsidRPr="000C672D">
              <w:rPr>
                <w:rFonts w:ascii="Times New Roman" w:hAnsi="Times New Roman" w:cs="Times New Roman"/>
                <w:sz w:val="24"/>
                <w:szCs w:val="24"/>
              </w:rPr>
              <w:t xml:space="preserve"> </w:t>
            </w:r>
            <w:r w:rsidRPr="000C672D">
              <w:rPr>
                <w:rFonts w:ascii="Times New Roman" w:hAnsi="Times New Roman" w:cs="Times New Roman"/>
                <w:sz w:val="24"/>
                <w:szCs w:val="24"/>
              </w:rPr>
              <w:t>квартирного и блокированного дома</w:t>
            </w:r>
          </w:p>
        </w:tc>
        <w:tc>
          <w:tcPr>
            <w:tcW w:w="1429" w:type="dxa"/>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5</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3</w:t>
            </w:r>
          </w:p>
        </w:tc>
      </w:tr>
      <w:tr w:rsidR="009B3FF2" w:rsidRPr="009B3FF2" w:rsidTr="009B3FF2">
        <w:trPr>
          <w:jc w:val="center"/>
        </w:trPr>
        <w:tc>
          <w:tcPr>
            <w:tcW w:w="6232" w:type="dxa"/>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 xml:space="preserve">от хозяйственных построек </w:t>
            </w:r>
          </w:p>
        </w:tc>
        <w:tc>
          <w:tcPr>
            <w:tcW w:w="1429" w:type="dxa"/>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5</w:t>
            </w:r>
          </w:p>
        </w:tc>
        <w:tc>
          <w:tcPr>
            <w:tcW w:w="0" w:type="auto"/>
            <w:vAlign w:val="center"/>
            <w:hideMark/>
          </w:tcPr>
          <w:p w:rsidR="009B3FF2" w:rsidRPr="000C672D" w:rsidRDefault="009B3FF2" w:rsidP="009B3FF2">
            <w:pPr>
              <w:pStyle w:val="ConsPlusNormal"/>
              <w:ind w:firstLine="540"/>
              <w:jc w:val="both"/>
              <w:rPr>
                <w:rFonts w:ascii="Times New Roman" w:hAnsi="Times New Roman" w:cs="Times New Roman"/>
                <w:sz w:val="24"/>
                <w:szCs w:val="24"/>
              </w:rPr>
            </w:pPr>
            <w:r w:rsidRPr="000C672D">
              <w:rPr>
                <w:rFonts w:ascii="Times New Roman" w:hAnsi="Times New Roman" w:cs="Times New Roman"/>
                <w:sz w:val="24"/>
                <w:szCs w:val="24"/>
              </w:rPr>
              <w:t>5</w:t>
            </w:r>
          </w:p>
        </w:tc>
      </w:tr>
    </w:tbl>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2.5.4. Минимальные расстояния между зданиями, а также между крайними строениями и группами строений на приквартирных участках принимаются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Расстояния между жилыми, жилыми и общественными, а также размещаемыми в застройке производственными зданиями на территории сельского поселения следует принимать на основе расчетов инсоляции и освещенности согласно требованиям действующих санитарных правил и нормативов, норм инсоляции, приведенных в разделе «Охрана окружающей среды» (подраздел «Регулирование микроклимата»).</w:t>
      </w:r>
    </w:p>
    <w:p w:rsidR="001D072B" w:rsidRPr="009B3FF2" w:rsidRDefault="001D072B"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Таблица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8"/>
        <w:gridCol w:w="3546"/>
        <w:gridCol w:w="5029"/>
      </w:tblGrid>
      <w:tr w:rsidR="009B3FF2" w:rsidRPr="009B3FF2" w:rsidTr="009B3FF2">
        <w:tc>
          <w:tcPr>
            <w:tcW w:w="0" w:type="auto"/>
            <w:vAlign w:val="center"/>
            <w:hideMark/>
          </w:tcPr>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Высота дома</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(количест</w:t>
            </w:r>
            <w:r w:rsidRPr="009B3FF2">
              <w:rPr>
                <w:rFonts w:ascii="Times New Roman" w:hAnsi="Times New Roman" w:cs="Times New Roman"/>
                <w:sz w:val="28"/>
                <w:szCs w:val="28"/>
              </w:rPr>
              <w:lastRenderedPageBreak/>
              <w:t>во этажей)</w:t>
            </w:r>
          </w:p>
        </w:tc>
        <w:tc>
          <w:tcPr>
            <w:tcW w:w="0" w:type="auto"/>
            <w:vAlign w:val="center"/>
            <w:hideMark/>
          </w:tcPr>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lastRenderedPageBreak/>
              <w:t>Расстояние между длинными сторонами зданий (не менее), м</w:t>
            </w:r>
          </w:p>
        </w:tc>
        <w:tc>
          <w:tcPr>
            <w:tcW w:w="0" w:type="auto"/>
            <w:vAlign w:val="center"/>
            <w:hideMark/>
          </w:tcPr>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Расстояние между длинными сторонами и торцами зданий с окнами из жилых комнат(не менее), м</w:t>
            </w:r>
          </w:p>
        </w:tc>
      </w:tr>
      <w:tr w:rsidR="009B3FF2" w:rsidRPr="009B3FF2" w:rsidTr="009B3FF2">
        <w:tc>
          <w:tcPr>
            <w:tcW w:w="0" w:type="auto"/>
            <w:vAlign w:val="center"/>
            <w:hideMark/>
          </w:tcPr>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lastRenderedPageBreak/>
              <w:t>1-2</w:t>
            </w:r>
          </w:p>
        </w:tc>
        <w:tc>
          <w:tcPr>
            <w:tcW w:w="0" w:type="auto"/>
            <w:vAlign w:val="center"/>
            <w:hideMark/>
          </w:tcPr>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15*</w:t>
            </w:r>
          </w:p>
        </w:tc>
        <w:tc>
          <w:tcPr>
            <w:tcW w:w="0" w:type="auto"/>
            <w:vAlign w:val="center"/>
            <w:hideMark/>
          </w:tcPr>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10*</w:t>
            </w:r>
          </w:p>
        </w:tc>
      </w:tr>
    </w:tbl>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 - расстояния между зданиями следует принимать на основе расчетов инсоляции и освещенности, учета противопожарных требований и бытовых разрывов.</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 xml:space="preserve">Минимальное 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w:t>
      </w:r>
      <w:smartTag w:uri="urn:schemas-microsoft-com:office:smarttags" w:element="metricconverter">
        <w:smartTagPr>
          <w:attr w:name="ProductID" w:val="6 м"/>
        </w:smartTagPr>
        <w:r w:rsidRPr="009B3FF2">
          <w:rPr>
            <w:rFonts w:ascii="Times New Roman" w:hAnsi="Times New Roman" w:cs="Times New Roman"/>
            <w:sz w:val="28"/>
            <w:szCs w:val="28"/>
          </w:rPr>
          <w:t>6 м</w:t>
        </w:r>
      </w:smartTag>
      <w:r w:rsidRPr="009B3FF2">
        <w:rPr>
          <w:rFonts w:ascii="Times New Roman" w:hAnsi="Times New Roman" w:cs="Times New Roman"/>
          <w:sz w:val="28"/>
          <w:szCs w:val="28"/>
        </w:rPr>
        <w:t>, допускается блокировка жилых домов, а также хозяйственных построек на смежных приусадебных земельных участках по взаимному согласию домовладельцев при новом строительстве с учетом противопожарных требований.</w:t>
      </w:r>
    </w:p>
    <w:p w:rsid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2.5.5. До границы соседнего земельного участка расстояния по санитарно-бытовым и зооветеринарным требованиям должны быть не менее:</w:t>
      </w:r>
    </w:p>
    <w:p w:rsidR="001D072B" w:rsidRPr="009B3FF2" w:rsidRDefault="001D072B"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Таблица №8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5"/>
        <w:gridCol w:w="4812"/>
      </w:tblGrid>
      <w:tr w:rsidR="009B3FF2" w:rsidRPr="009B3FF2" w:rsidTr="009B3FF2">
        <w:trPr>
          <w:jc w:val="center"/>
        </w:trPr>
        <w:tc>
          <w:tcPr>
            <w:tcW w:w="4815" w:type="dxa"/>
            <w:vAlign w:val="center"/>
            <w:hideMark/>
          </w:tcPr>
          <w:p w:rsidR="009B3FF2" w:rsidRPr="009B3FF2" w:rsidRDefault="009B3FF2" w:rsidP="009B3FF2">
            <w:pPr>
              <w:pStyle w:val="ConsPlusNormal"/>
              <w:ind w:firstLine="540"/>
              <w:jc w:val="both"/>
              <w:rPr>
                <w:rFonts w:ascii="Times New Roman" w:hAnsi="Times New Roman" w:cs="Times New Roman"/>
                <w:sz w:val="28"/>
                <w:szCs w:val="28"/>
              </w:rPr>
            </w:pPr>
          </w:p>
        </w:tc>
        <w:tc>
          <w:tcPr>
            <w:tcW w:w="4812" w:type="dxa"/>
            <w:vAlign w:val="center"/>
            <w:hideMark/>
          </w:tcPr>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Расстояние до границ соседнего участка, м</w:t>
            </w:r>
          </w:p>
        </w:tc>
      </w:tr>
      <w:tr w:rsidR="009B3FF2" w:rsidRPr="009B3FF2" w:rsidTr="009B3FF2">
        <w:trPr>
          <w:jc w:val="center"/>
        </w:trPr>
        <w:tc>
          <w:tcPr>
            <w:tcW w:w="4815" w:type="dxa"/>
            <w:vAlign w:val="center"/>
            <w:hideMark/>
          </w:tcPr>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от усадебного, одно-двухквартирного и блокированного дома</w:t>
            </w:r>
          </w:p>
        </w:tc>
        <w:tc>
          <w:tcPr>
            <w:tcW w:w="4812" w:type="dxa"/>
            <w:vAlign w:val="center"/>
            <w:hideMark/>
          </w:tcPr>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3,0</w:t>
            </w:r>
          </w:p>
        </w:tc>
      </w:tr>
      <w:tr w:rsidR="009B3FF2" w:rsidRPr="009B3FF2" w:rsidTr="009B3FF2">
        <w:trPr>
          <w:jc w:val="center"/>
        </w:trPr>
        <w:tc>
          <w:tcPr>
            <w:tcW w:w="4815" w:type="dxa"/>
            <w:vAlign w:val="center"/>
            <w:hideMark/>
          </w:tcPr>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 xml:space="preserve">от построек для содержания скота и птицы </w:t>
            </w:r>
          </w:p>
        </w:tc>
        <w:tc>
          <w:tcPr>
            <w:tcW w:w="4812" w:type="dxa"/>
            <w:vAlign w:val="center"/>
            <w:hideMark/>
          </w:tcPr>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4,0</w:t>
            </w:r>
          </w:p>
        </w:tc>
      </w:tr>
      <w:tr w:rsidR="009B3FF2" w:rsidRPr="009B3FF2" w:rsidTr="009B3FF2">
        <w:trPr>
          <w:jc w:val="center"/>
        </w:trPr>
        <w:tc>
          <w:tcPr>
            <w:tcW w:w="4815" w:type="dxa"/>
            <w:vAlign w:val="center"/>
            <w:hideMark/>
          </w:tcPr>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от бани, гаража и других построек</w:t>
            </w:r>
          </w:p>
        </w:tc>
        <w:tc>
          <w:tcPr>
            <w:tcW w:w="4812" w:type="dxa"/>
            <w:vAlign w:val="center"/>
            <w:hideMark/>
          </w:tcPr>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1,0</w:t>
            </w:r>
          </w:p>
        </w:tc>
      </w:tr>
      <w:tr w:rsidR="009B3FF2" w:rsidRPr="009B3FF2" w:rsidTr="009B3FF2">
        <w:trPr>
          <w:jc w:val="center"/>
        </w:trPr>
        <w:tc>
          <w:tcPr>
            <w:tcW w:w="4815" w:type="dxa"/>
            <w:vAlign w:val="center"/>
            <w:hideMark/>
          </w:tcPr>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от стволов высокорослых деревьев</w:t>
            </w:r>
          </w:p>
        </w:tc>
        <w:tc>
          <w:tcPr>
            <w:tcW w:w="4812" w:type="dxa"/>
            <w:vAlign w:val="center"/>
            <w:hideMark/>
          </w:tcPr>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4,0</w:t>
            </w:r>
          </w:p>
        </w:tc>
      </w:tr>
      <w:tr w:rsidR="009B3FF2" w:rsidRPr="009B3FF2" w:rsidTr="009B3FF2">
        <w:trPr>
          <w:jc w:val="center"/>
        </w:trPr>
        <w:tc>
          <w:tcPr>
            <w:tcW w:w="4815" w:type="dxa"/>
            <w:vAlign w:val="center"/>
            <w:hideMark/>
          </w:tcPr>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от стволов среднерослых деревьев</w:t>
            </w:r>
          </w:p>
        </w:tc>
        <w:tc>
          <w:tcPr>
            <w:tcW w:w="4812" w:type="dxa"/>
            <w:vAlign w:val="center"/>
            <w:hideMark/>
          </w:tcPr>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2,0</w:t>
            </w:r>
          </w:p>
        </w:tc>
      </w:tr>
      <w:tr w:rsidR="009B3FF2" w:rsidRPr="009B3FF2" w:rsidTr="009B3FF2">
        <w:trPr>
          <w:jc w:val="center"/>
        </w:trPr>
        <w:tc>
          <w:tcPr>
            <w:tcW w:w="4815" w:type="dxa"/>
            <w:vAlign w:val="center"/>
            <w:hideMark/>
          </w:tcPr>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от кустарника</w:t>
            </w:r>
          </w:p>
        </w:tc>
        <w:tc>
          <w:tcPr>
            <w:tcW w:w="4812" w:type="dxa"/>
            <w:vAlign w:val="center"/>
            <w:hideMark/>
          </w:tcPr>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1,0</w:t>
            </w:r>
          </w:p>
        </w:tc>
      </w:tr>
    </w:tbl>
    <w:p w:rsidR="009B3FF2" w:rsidRPr="009B3FF2" w:rsidRDefault="009B3FF2"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Примечание:</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 xml:space="preserve">В случае сокращения расстояния от границ земельного участка до объекта строительства или предполагаемом размещении объекта строительства на границе участка, необходимо наличие нотариально заверенного согласия смежных землепользователей, совладельцев земельных участков или решение суда о признании необоснованным отказа указанных лиц при подготовке уведомлении о планируемых строительстве или реконструкции объекта индивидуального жилищного строительства или садового дома.  </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2.5.6. На участках предусматриваются хозяйственные постройки для содержания скота и птицы, хранения кормов, инвентаря, топлива и других хозяйственных нужд, бани, а также хозяйственные подъезды и скотопрогоны. Размеры хозяйственных построек, размещаемых в сельских населенных пунктах на придомовых и приквартирных</w:t>
      </w:r>
      <w:r w:rsidR="001D072B">
        <w:rPr>
          <w:rFonts w:ascii="Times New Roman" w:hAnsi="Times New Roman" w:cs="Times New Roman"/>
          <w:sz w:val="28"/>
          <w:szCs w:val="28"/>
        </w:rPr>
        <w:t xml:space="preserve"> </w:t>
      </w:r>
      <w:r w:rsidRPr="009B3FF2">
        <w:rPr>
          <w:rFonts w:ascii="Times New Roman" w:hAnsi="Times New Roman" w:cs="Times New Roman"/>
          <w:sz w:val="28"/>
          <w:szCs w:val="28"/>
        </w:rPr>
        <w:t>участках</w:t>
      </w:r>
      <w:r w:rsidR="001D072B">
        <w:rPr>
          <w:rFonts w:ascii="Times New Roman" w:hAnsi="Times New Roman" w:cs="Times New Roman"/>
          <w:sz w:val="28"/>
          <w:szCs w:val="28"/>
        </w:rPr>
        <w:t xml:space="preserve"> </w:t>
      </w:r>
      <w:r w:rsidRPr="009B3FF2">
        <w:rPr>
          <w:rFonts w:ascii="Times New Roman" w:hAnsi="Times New Roman" w:cs="Times New Roman"/>
          <w:sz w:val="28"/>
          <w:szCs w:val="28"/>
        </w:rPr>
        <w:t>и за пределами жилой зоны, следует принимать в соответствии с правилами землепользования и застройки.</w:t>
      </w:r>
    </w:p>
    <w:p w:rsid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Расстояния от помещений (сооружений) для содержания и разведения животных до объектов жилой застройки должно быть не менее:</w:t>
      </w:r>
    </w:p>
    <w:p w:rsidR="001D072B" w:rsidRPr="009B3FF2" w:rsidRDefault="001D072B"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Таблица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4"/>
        <w:gridCol w:w="931"/>
        <w:gridCol w:w="1449"/>
        <w:gridCol w:w="1170"/>
        <w:gridCol w:w="1507"/>
        <w:gridCol w:w="817"/>
        <w:gridCol w:w="998"/>
        <w:gridCol w:w="1417"/>
      </w:tblGrid>
      <w:tr w:rsidR="009B3FF2" w:rsidRPr="009B3FF2" w:rsidTr="009176A6">
        <w:tc>
          <w:tcPr>
            <w:tcW w:w="0" w:type="auto"/>
            <w:vMerge w:val="restart"/>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Нормативный разрыв, м</w:t>
            </w:r>
          </w:p>
        </w:tc>
        <w:tc>
          <w:tcPr>
            <w:tcW w:w="8234" w:type="dxa"/>
            <w:gridSpan w:val="7"/>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Поголовье (шт.)</w:t>
            </w:r>
          </w:p>
        </w:tc>
      </w:tr>
      <w:tr w:rsidR="009B3FF2" w:rsidRPr="009B3FF2" w:rsidTr="009176A6">
        <w:tc>
          <w:tcPr>
            <w:tcW w:w="0" w:type="auto"/>
            <w:vMerge/>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свиньи</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коровы, бычки</w:t>
            </w:r>
          </w:p>
        </w:tc>
        <w:tc>
          <w:tcPr>
            <w:tcW w:w="1170"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овцы, козы</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кролики-матки</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птица</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лошади</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нутрии, песцы</w:t>
            </w:r>
          </w:p>
        </w:tc>
      </w:tr>
      <w:tr w:rsidR="009B3FF2" w:rsidRPr="009B3FF2" w:rsidTr="009176A6">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10</w:t>
            </w:r>
          </w:p>
        </w:tc>
        <w:tc>
          <w:tcPr>
            <w:tcW w:w="0" w:type="auto"/>
            <w:vAlign w:val="center"/>
            <w:hideMark/>
          </w:tcPr>
          <w:p w:rsidR="009B3FF2" w:rsidRPr="009176A6" w:rsidRDefault="009176A6" w:rsidP="009B3FF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B3FF2" w:rsidRPr="009176A6">
              <w:rPr>
                <w:rFonts w:ascii="Times New Roman" w:hAnsi="Times New Roman" w:cs="Times New Roman"/>
                <w:sz w:val="24"/>
                <w:szCs w:val="24"/>
              </w:rPr>
              <w:t>до 5</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до 5</w:t>
            </w:r>
          </w:p>
        </w:tc>
        <w:tc>
          <w:tcPr>
            <w:tcW w:w="1170" w:type="dxa"/>
            <w:vAlign w:val="center"/>
            <w:hideMark/>
          </w:tcPr>
          <w:p w:rsidR="009B3FF2" w:rsidRPr="009176A6" w:rsidRDefault="009176A6" w:rsidP="009B3FF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B3FF2" w:rsidRPr="009176A6">
              <w:rPr>
                <w:rFonts w:ascii="Times New Roman" w:hAnsi="Times New Roman" w:cs="Times New Roman"/>
                <w:sz w:val="24"/>
                <w:szCs w:val="24"/>
              </w:rPr>
              <w:t>до 10</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до 10</w:t>
            </w:r>
          </w:p>
        </w:tc>
        <w:tc>
          <w:tcPr>
            <w:tcW w:w="0" w:type="auto"/>
            <w:vAlign w:val="center"/>
            <w:hideMark/>
          </w:tcPr>
          <w:p w:rsidR="009B3FF2" w:rsidRPr="009176A6" w:rsidRDefault="009176A6" w:rsidP="009B3FF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B3FF2" w:rsidRPr="009176A6">
              <w:rPr>
                <w:rFonts w:ascii="Times New Roman" w:hAnsi="Times New Roman" w:cs="Times New Roman"/>
                <w:sz w:val="24"/>
                <w:szCs w:val="24"/>
              </w:rPr>
              <w:t>до 30</w:t>
            </w:r>
          </w:p>
        </w:tc>
        <w:tc>
          <w:tcPr>
            <w:tcW w:w="0" w:type="auto"/>
            <w:vAlign w:val="center"/>
            <w:hideMark/>
          </w:tcPr>
          <w:p w:rsidR="009B3FF2" w:rsidRPr="009176A6" w:rsidRDefault="009176A6" w:rsidP="009B3FF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B3FF2" w:rsidRPr="009176A6">
              <w:rPr>
                <w:rFonts w:ascii="Times New Roman" w:hAnsi="Times New Roman" w:cs="Times New Roman"/>
                <w:sz w:val="24"/>
                <w:szCs w:val="24"/>
              </w:rPr>
              <w:t>до 5</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до 5</w:t>
            </w:r>
          </w:p>
        </w:tc>
      </w:tr>
      <w:tr w:rsidR="009B3FF2" w:rsidRPr="009B3FF2" w:rsidTr="009176A6">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20</w:t>
            </w:r>
          </w:p>
        </w:tc>
        <w:tc>
          <w:tcPr>
            <w:tcW w:w="0" w:type="auto"/>
            <w:vAlign w:val="center"/>
            <w:hideMark/>
          </w:tcPr>
          <w:p w:rsidR="009B3FF2" w:rsidRPr="009176A6" w:rsidRDefault="009176A6" w:rsidP="009B3FF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B3FF2" w:rsidRPr="009176A6">
              <w:rPr>
                <w:rFonts w:ascii="Times New Roman" w:hAnsi="Times New Roman" w:cs="Times New Roman"/>
                <w:sz w:val="24"/>
                <w:szCs w:val="24"/>
              </w:rPr>
              <w:t>до 8</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до 8</w:t>
            </w:r>
          </w:p>
        </w:tc>
        <w:tc>
          <w:tcPr>
            <w:tcW w:w="1170" w:type="dxa"/>
            <w:vAlign w:val="center"/>
            <w:hideMark/>
          </w:tcPr>
          <w:p w:rsidR="009B3FF2" w:rsidRPr="009176A6" w:rsidRDefault="009176A6" w:rsidP="009B3FF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B3FF2" w:rsidRPr="009176A6">
              <w:rPr>
                <w:rFonts w:ascii="Times New Roman" w:hAnsi="Times New Roman" w:cs="Times New Roman"/>
                <w:sz w:val="24"/>
                <w:szCs w:val="24"/>
              </w:rPr>
              <w:t>до 15</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до 20</w:t>
            </w:r>
          </w:p>
        </w:tc>
        <w:tc>
          <w:tcPr>
            <w:tcW w:w="0" w:type="auto"/>
            <w:vAlign w:val="center"/>
            <w:hideMark/>
          </w:tcPr>
          <w:p w:rsidR="009B3FF2" w:rsidRPr="009176A6" w:rsidRDefault="009176A6" w:rsidP="009B3FF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B3FF2" w:rsidRPr="009176A6">
              <w:rPr>
                <w:rFonts w:ascii="Times New Roman" w:hAnsi="Times New Roman" w:cs="Times New Roman"/>
                <w:sz w:val="24"/>
                <w:szCs w:val="24"/>
              </w:rPr>
              <w:t>до 45</w:t>
            </w:r>
          </w:p>
        </w:tc>
        <w:tc>
          <w:tcPr>
            <w:tcW w:w="0" w:type="auto"/>
            <w:vAlign w:val="center"/>
            <w:hideMark/>
          </w:tcPr>
          <w:p w:rsidR="009B3FF2" w:rsidRPr="009176A6" w:rsidRDefault="009176A6" w:rsidP="009B3FF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B3FF2" w:rsidRPr="009176A6">
              <w:rPr>
                <w:rFonts w:ascii="Times New Roman" w:hAnsi="Times New Roman" w:cs="Times New Roman"/>
                <w:sz w:val="24"/>
                <w:szCs w:val="24"/>
              </w:rPr>
              <w:t>до 8</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до 8</w:t>
            </w:r>
          </w:p>
        </w:tc>
      </w:tr>
      <w:tr w:rsidR="009B3FF2" w:rsidRPr="009B3FF2" w:rsidTr="009176A6">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30</w:t>
            </w:r>
          </w:p>
        </w:tc>
        <w:tc>
          <w:tcPr>
            <w:tcW w:w="0" w:type="auto"/>
            <w:vAlign w:val="center"/>
            <w:hideMark/>
          </w:tcPr>
          <w:p w:rsidR="009B3FF2" w:rsidRPr="009176A6" w:rsidRDefault="009176A6" w:rsidP="009B3FF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B3FF2" w:rsidRPr="009176A6">
              <w:rPr>
                <w:rFonts w:ascii="Times New Roman" w:hAnsi="Times New Roman" w:cs="Times New Roman"/>
                <w:sz w:val="24"/>
                <w:szCs w:val="24"/>
              </w:rPr>
              <w:t>до 10</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до 10</w:t>
            </w:r>
          </w:p>
        </w:tc>
        <w:tc>
          <w:tcPr>
            <w:tcW w:w="1170" w:type="dxa"/>
            <w:vAlign w:val="center"/>
            <w:hideMark/>
          </w:tcPr>
          <w:p w:rsidR="009B3FF2" w:rsidRPr="009176A6" w:rsidRDefault="009176A6" w:rsidP="009B3FF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B3FF2" w:rsidRPr="009176A6">
              <w:rPr>
                <w:rFonts w:ascii="Times New Roman" w:hAnsi="Times New Roman" w:cs="Times New Roman"/>
                <w:sz w:val="24"/>
                <w:szCs w:val="24"/>
              </w:rPr>
              <w:t>до 20</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до 30</w:t>
            </w:r>
          </w:p>
        </w:tc>
        <w:tc>
          <w:tcPr>
            <w:tcW w:w="0" w:type="auto"/>
            <w:vAlign w:val="center"/>
            <w:hideMark/>
          </w:tcPr>
          <w:p w:rsidR="009B3FF2" w:rsidRPr="009176A6" w:rsidRDefault="009176A6" w:rsidP="009B3FF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B3FF2" w:rsidRPr="009176A6">
              <w:rPr>
                <w:rFonts w:ascii="Times New Roman" w:hAnsi="Times New Roman" w:cs="Times New Roman"/>
                <w:sz w:val="24"/>
                <w:szCs w:val="24"/>
              </w:rPr>
              <w:t>до 60</w:t>
            </w:r>
          </w:p>
        </w:tc>
        <w:tc>
          <w:tcPr>
            <w:tcW w:w="0" w:type="auto"/>
            <w:vAlign w:val="center"/>
            <w:hideMark/>
          </w:tcPr>
          <w:p w:rsidR="009B3FF2" w:rsidRPr="009176A6" w:rsidRDefault="009176A6" w:rsidP="009B3FF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B3FF2" w:rsidRPr="009176A6">
              <w:rPr>
                <w:rFonts w:ascii="Times New Roman" w:hAnsi="Times New Roman" w:cs="Times New Roman"/>
                <w:sz w:val="24"/>
                <w:szCs w:val="24"/>
              </w:rPr>
              <w:t>до 10</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до 10</w:t>
            </w:r>
          </w:p>
        </w:tc>
      </w:tr>
      <w:tr w:rsidR="009B3FF2" w:rsidRPr="009B3FF2" w:rsidTr="009176A6">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40</w:t>
            </w:r>
          </w:p>
        </w:tc>
        <w:tc>
          <w:tcPr>
            <w:tcW w:w="0" w:type="auto"/>
            <w:vAlign w:val="center"/>
            <w:hideMark/>
          </w:tcPr>
          <w:p w:rsidR="009B3FF2" w:rsidRPr="009176A6" w:rsidRDefault="009176A6" w:rsidP="009B3FF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B3FF2" w:rsidRPr="009176A6">
              <w:rPr>
                <w:rFonts w:ascii="Times New Roman" w:hAnsi="Times New Roman" w:cs="Times New Roman"/>
                <w:sz w:val="24"/>
                <w:szCs w:val="24"/>
              </w:rPr>
              <w:t>до 15</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до 15</w:t>
            </w:r>
          </w:p>
        </w:tc>
        <w:tc>
          <w:tcPr>
            <w:tcW w:w="1170" w:type="dxa"/>
            <w:vAlign w:val="center"/>
            <w:hideMark/>
          </w:tcPr>
          <w:p w:rsidR="009B3FF2" w:rsidRPr="009176A6" w:rsidRDefault="009176A6" w:rsidP="009B3FF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B3FF2" w:rsidRPr="009176A6">
              <w:rPr>
                <w:rFonts w:ascii="Times New Roman" w:hAnsi="Times New Roman" w:cs="Times New Roman"/>
                <w:sz w:val="24"/>
                <w:szCs w:val="24"/>
              </w:rPr>
              <w:t>до 25</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до 40</w:t>
            </w:r>
          </w:p>
        </w:tc>
        <w:tc>
          <w:tcPr>
            <w:tcW w:w="0" w:type="auto"/>
            <w:vAlign w:val="center"/>
            <w:hideMark/>
          </w:tcPr>
          <w:p w:rsidR="009B3FF2" w:rsidRPr="009176A6" w:rsidRDefault="009176A6" w:rsidP="009B3FF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B3FF2" w:rsidRPr="009176A6">
              <w:rPr>
                <w:rFonts w:ascii="Times New Roman" w:hAnsi="Times New Roman" w:cs="Times New Roman"/>
                <w:sz w:val="24"/>
                <w:szCs w:val="24"/>
              </w:rPr>
              <w:t>до 75</w:t>
            </w:r>
          </w:p>
        </w:tc>
        <w:tc>
          <w:tcPr>
            <w:tcW w:w="0" w:type="auto"/>
            <w:vAlign w:val="center"/>
            <w:hideMark/>
          </w:tcPr>
          <w:p w:rsidR="009B3FF2" w:rsidRPr="009176A6" w:rsidRDefault="009176A6" w:rsidP="009B3FF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B3FF2" w:rsidRPr="009176A6">
              <w:rPr>
                <w:rFonts w:ascii="Times New Roman" w:hAnsi="Times New Roman" w:cs="Times New Roman"/>
                <w:sz w:val="24"/>
                <w:szCs w:val="24"/>
              </w:rPr>
              <w:t>до 15</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до 15</w:t>
            </w:r>
          </w:p>
        </w:tc>
      </w:tr>
    </w:tbl>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 xml:space="preserve">2.5.7. Расстояния от одно-, двухквартирных жилых домов и хозяйственных построек (сараев, гаражей, бань) на придомовом (приквартирном) земельном участке до жилых домов и хозяйственных построек на соседних земельных участках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Допускается блокировка жилых зданий и хозяйственных построек в пределах участка в соответствии с требованиями п. 2.5.9 настоящих нормативов.</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 xml:space="preserve">2.5.8. В сельских населенных пунктах размещаемые в пределах жилой зоны группы сараев должны содержать не более 30 блоков каждая. </w:t>
      </w:r>
    </w:p>
    <w:p w:rsidR="001D072B" w:rsidRDefault="009B3FF2" w:rsidP="00116458">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Сараи для скота и птицы следует предусматривать на расстоянии от окон жилых помещений дома:</w:t>
      </w:r>
    </w:p>
    <w:p w:rsidR="00116458" w:rsidRPr="009B3FF2" w:rsidRDefault="00116458" w:rsidP="00116458">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Таблица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74"/>
        <w:gridCol w:w="2019"/>
        <w:gridCol w:w="4070"/>
      </w:tblGrid>
      <w:tr w:rsidR="009B3FF2" w:rsidRPr="009B3FF2" w:rsidTr="009B3FF2">
        <w:trPr>
          <w:jc w:val="center"/>
        </w:trPr>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Количество блоков для содержания скота и птицы</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Единица измерения</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Расстояние до окон жилого здания (не менее)</w:t>
            </w:r>
          </w:p>
        </w:tc>
      </w:tr>
      <w:tr w:rsidR="009B3FF2" w:rsidRPr="009B3FF2" w:rsidTr="009B3FF2">
        <w:trPr>
          <w:jc w:val="center"/>
        </w:trPr>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Одиночные, двойные</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м</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15</w:t>
            </w:r>
          </w:p>
        </w:tc>
      </w:tr>
      <w:tr w:rsidR="009B3FF2" w:rsidRPr="009B3FF2" w:rsidTr="009B3FF2">
        <w:trPr>
          <w:jc w:val="center"/>
        </w:trPr>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до 8 блоков</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м</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25</w:t>
            </w:r>
          </w:p>
        </w:tc>
      </w:tr>
      <w:tr w:rsidR="009B3FF2" w:rsidRPr="009B3FF2" w:rsidTr="009B3FF2">
        <w:trPr>
          <w:jc w:val="center"/>
        </w:trPr>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св. 8 до 30 блоков</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м</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50</w:t>
            </w:r>
          </w:p>
        </w:tc>
      </w:tr>
      <w:tr w:rsidR="009B3FF2" w:rsidRPr="009B3FF2" w:rsidTr="009B3FF2">
        <w:trPr>
          <w:jc w:val="center"/>
        </w:trPr>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св. 30 блоков</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м</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100</w:t>
            </w:r>
          </w:p>
        </w:tc>
      </w:tr>
    </w:tbl>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Площадь застройки сблокированных сараев не должна превышать 800 кв.м. Расстояния между группами сараев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Расстояния от сараев для скота и птицы до шахтных колодцев должно быть не менее 50 м. Колодцы должны располагаться выше по потоку грунтовых вод.</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2.5.9. Допускается пристройка хозяйственного сарая, автостоянки, бани, теплицы к индивидуальному жилому дому с соблюдением требований санитарных, зооветеринарных и противопожарных норм.</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Постройки для содержания скота и птицы допускается пристраивать только к индивидуальным жилым домам при изоляции от жилых комнат не менее чем тремя подсобными помещениями; при этом помещения для скота иптицы должны иметь изолированный наружный вход, расположенный не ближе 7 м от входа в дом.</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 xml:space="preserve">2.5.10. Для жителей многоквартирных домов хозяйственные постройки для скота </w:t>
      </w:r>
      <w:r w:rsidRPr="009B3FF2">
        <w:rPr>
          <w:rFonts w:ascii="Times New Roman" w:hAnsi="Times New Roman" w:cs="Times New Roman"/>
          <w:sz w:val="28"/>
          <w:szCs w:val="28"/>
        </w:rPr>
        <w:lastRenderedPageBreak/>
        <w:t>выделяются за пределами жилой территории; при многоквартирных домах допускается устройство встроенных или отдельно стоящих коллективных подземных хранилищ сельскохозяйственных продуктов, площадь которых определяется заданием на проектирование.</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2.5.11. Хозяйственные площадки в сельской жилой зоне предусматриваются на придомовых (приквартирных) участках (кроме площадок для мусоросборников, размещаемых на территориях общего пользования из расчета 1 контейнер на 10 домов), но не далее, чем 100 м от входа в дом.</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2.5.12. Характер ограждения земельных участков (высота, степень светопрозрачности и эстетичность) определяется правилами землепользования и застройки.</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 xml:space="preserve">Со стороны улиц и проездов ограждения земельных участков должны быть выдержаны в едином стиле как минимум на протяжении одного квартала с обеих сторон улиц. Максимально допустимая высота ограждений принимается не более 1,8 м, степень светопрозрачности – от 0 до 100 % по всей высоте. </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На границе с соседним земельным участком следует устанавливать ограждения, обеспечивающие минимальное затемнение территории соседнего участка. Максимально допустимая высота ограждений принимается не более 1,7 м, степень светопрозрачности – от 50 до 100 % по всей высоте.</w:t>
      </w:r>
    </w:p>
    <w:p w:rsid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2.5.13. Место расположения водозаборных сооружений нецентрализованного водоснабжения:</w:t>
      </w:r>
    </w:p>
    <w:p w:rsidR="001D072B" w:rsidRPr="009B3FF2" w:rsidRDefault="001D072B"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Таблица №11</w:t>
      </w:r>
    </w:p>
    <w:tbl>
      <w:tblPr>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20"/>
        <w:gridCol w:w="1230"/>
        <w:gridCol w:w="2332"/>
      </w:tblGrid>
      <w:tr w:rsidR="009B3FF2" w:rsidRPr="009B3FF2" w:rsidTr="009B3FF2">
        <w:trPr>
          <w:jc w:val="center"/>
        </w:trPr>
        <w:tc>
          <w:tcPr>
            <w:tcW w:w="5920"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p>
        </w:tc>
        <w:tc>
          <w:tcPr>
            <w:tcW w:w="1230"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Единица измерения</w:t>
            </w:r>
          </w:p>
        </w:tc>
        <w:tc>
          <w:tcPr>
            <w:tcW w:w="2332"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 xml:space="preserve">Расстояние до водозаборных сооружений </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(не менее)</w:t>
            </w:r>
          </w:p>
        </w:tc>
      </w:tr>
      <w:tr w:rsidR="009B3FF2" w:rsidRPr="009B3FF2" w:rsidTr="009B3FF2">
        <w:trPr>
          <w:jc w:val="center"/>
        </w:trPr>
        <w:tc>
          <w:tcPr>
            <w:tcW w:w="5920"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от существующих или возможных источников загрязнения: выгребных туалетов и ям, складов удобрений и ядохимикатов, предприятий местной промышленности, канализационных сооружений и др.</w:t>
            </w:r>
          </w:p>
        </w:tc>
        <w:tc>
          <w:tcPr>
            <w:tcW w:w="1230"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м</w:t>
            </w:r>
          </w:p>
        </w:tc>
        <w:tc>
          <w:tcPr>
            <w:tcW w:w="2332"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50</w:t>
            </w:r>
          </w:p>
        </w:tc>
      </w:tr>
      <w:tr w:rsidR="009B3FF2" w:rsidRPr="009B3FF2" w:rsidTr="009B3FF2">
        <w:trPr>
          <w:jc w:val="center"/>
        </w:trPr>
        <w:tc>
          <w:tcPr>
            <w:tcW w:w="5920"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от магистралей с интенсивным движением транспорта</w:t>
            </w:r>
          </w:p>
        </w:tc>
        <w:tc>
          <w:tcPr>
            <w:tcW w:w="1230"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м</w:t>
            </w:r>
          </w:p>
        </w:tc>
        <w:tc>
          <w:tcPr>
            <w:tcW w:w="2332"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30</w:t>
            </w:r>
          </w:p>
        </w:tc>
      </w:tr>
    </w:tbl>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Примечания:</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водозаборные сооружения следует размещать выше по потоку грунтовых вод;</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водозаборные сооружения не должны устраиваться на участках, затапливаемых паводковыми водами, в заболоченных местах, а также местах, подвергаемых оползневым и другим видам деформации.</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2.5.14. Площадь озелененной и благоустроенной территории микрорайона (квартала) без учета участков школ и детских дошкольных учреждений (м2 на 1 чел.), не менее – 10 м2.</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 xml:space="preserve">Примечания: </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Площадь озелененной территории квартала (микрорайона) многоквартирной застройки жилой зоны (без учета участков школ и детских дошкольных учреждений) должна составлять, как правило, не менее 25 % площади территории квартала.</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 xml:space="preserve">В площадь отдельных участков озелененной территории включаются площадки для отдыха, для игр детей, пешеходные дорожки, если они занимают не более 30 % </w:t>
      </w:r>
      <w:r w:rsidRPr="009B3FF2">
        <w:rPr>
          <w:rFonts w:ascii="Times New Roman" w:hAnsi="Times New Roman" w:cs="Times New Roman"/>
          <w:sz w:val="28"/>
          <w:szCs w:val="28"/>
        </w:rPr>
        <w:lastRenderedPageBreak/>
        <w:t>общей площади участка.</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Общественно-деловая зона</w:t>
      </w:r>
    </w:p>
    <w:p w:rsidR="009B3FF2" w:rsidRPr="009B3FF2" w:rsidRDefault="009B3FF2"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3.1. Нормативы обеспеченности детскими дошкольными учреждениями.</w:t>
      </w:r>
    </w:p>
    <w:p w:rsid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3.1.1. Норма обеспеченности детскими дошкольными учреждениями и размер их земельного участка (кол. мест на 1 тыс. чел.) – 90 мест.</w:t>
      </w:r>
    </w:p>
    <w:p w:rsidR="001D072B" w:rsidRPr="009B3FF2" w:rsidRDefault="001D072B"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Таблица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799"/>
      </w:tblGrid>
      <w:tr w:rsidR="009B3FF2" w:rsidRPr="009B3FF2" w:rsidTr="009B3FF2">
        <w:tc>
          <w:tcPr>
            <w:tcW w:w="4361"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Норма обеспеченности</w:t>
            </w:r>
          </w:p>
        </w:tc>
        <w:tc>
          <w:tcPr>
            <w:tcW w:w="2410"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Размер земельного участка</w:t>
            </w:r>
          </w:p>
        </w:tc>
        <w:tc>
          <w:tcPr>
            <w:tcW w:w="2799"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Примечание</w:t>
            </w:r>
          </w:p>
        </w:tc>
      </w:tr>
      <w:tr w:rsidR="009B3FF2" w:rsidRPr="009B3FF2" w:rsidTr="009B3FF2">
        <w:tc>
          <w:tcPr>
            <w:tcW w:w="4361" w:type="dxa"/>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Устанавливается в зависимости, от демографической структуры населения исходя из охвата детскими учреждениями в пределах 85%, в т.ч.:</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общего типа – 70% детей;</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специализированного – 3%;</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оздоровительного – 12%.</w:t>
            </w:r>
          </w:p>
        </w:tc>
        <w:tc>
          <w:tcPr>
            <w:tcW w:w="2410" w:type="dxa"/>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На одно место при вместимости учреждений:</w:t>
            </w:r>
          </w:p>
          <w:p w:rsidR="009B3FF2" w:rsidRPr="009176A6" w:rsidRDefault="009B3FF2" w:rsidP="009B3FF2">
            <w:pPr>
              <w:pStyle w:val="ConsPlusNormal"/>
              <w:ind w:firstLine="540"/>
              <w:jc w:val="both"/>
              <w:rPr>
                <w:rFonts w:ascii="Times New Roman" w:hAnsi="Times New Roman" w:cs="Times New Roman"/>
                <w:sz w:val="24"/>
                <w:szCs w:val="24"/>
              </w:rPr>
            </w:pP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до 100 мест – 40 м2;</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св. 100 – 35 м2.</w:t>
            </w:r>
          </w:p>
        </w:tc>
        <w:tc>
          <w:tcPr>
            <w:tcW w:w="2799" w:type="dxa"/>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Размер групповой площадки на 1 место следует принимать (не менее):</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для детей ясельного возраста – 7,2 м2;</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для детей дошкольного возраста – 9,0 м2.</w:t>
            </w:r>
          </w:p>
        </w:tc>
      </w:tr>
    </w:tbl>
    <w:p w:rsidR="00116458" w:rsidRDefault="00116458"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Примечания:</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Вместимость ДОУ для сельских населенных пунктов и поселков городского типа рекомендуется не более 140 мест.</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Размеры земельных участков могут быть уменьшены: на 25% – в условиях реконструкции; на 15% – при размещении на рельефе с уклоном более 20%.</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3.1.2. Радиус обслуживания детскими дошкольными учреждениями территорий сельских населенных пунктов:</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зона многоквартирной и малоэтажной жилой застройки – 300 м;</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зона застройки объектами индивидуального жилищного строительства – 500 м.</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Примечание: Указанный радиус обслуживания не распространяется на специализированные и оздоровительные детские дошкольные учреждения.</w:t>
      </w:r>
    </w:p>
    <w:p w:rsidR="009B3FF2" w:rsidRPr="009B3FF2" w:rsidRDefault="009B3FF2"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3.2. Нормативы обеспеченности школьными учреждениями.</w:t>
      </w:r>
    </w:p>
    <w:p w:rsidR="001D072B" w:rsidRPr="009B3FF2" w:rsidRDefault="009B3FF2" w:rsidP="001D072B">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3.2.1. Норма обеспеченности общеобразовательными учреждениями и размер их земельного участка (кол. мест на 1 тыс. чел.) – 300 мест.</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Таблица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2551"/>
        <w:gridCol w:w="3686"/>
      </w:tblGrid>
      <w:tr w:rsidR="009B3FF2" w:rsidRPr="009B3FF2" w:rsidTr="009B3FF2">
        <w:trPr>
          <w:jc w:val="center"/>
        </w:trPr>
        <w:tc>
          <w:tcPr>
            <w:tcW w:w="3227"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Норма обеспеченности</w:t>
            </w:r>
          </w:p>
        </w:tc>
        <w:tc>
          <w:tcPr>
            <w:tcW w:w="2551"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Размер земельного участка</w:t>
            </w:r>
          </w:p>
        </w:tc>
        <w:tc>
          <w:tcPr>
            <w:tcW w:w="3686"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Примечание</w:t>
            </w:r>
          </w:p>
        </w:tc>
      </w:tr>
      <w:tr w:rsidR="009B3FF2" w:rsidRPr="009B3FF2" w:rsidTr="009B3FF2">
        <w:trPr>
          <w:jc w:val="center"/>
        </w:trPr>
        <w:tc>
          <w:tcPr>
            <w:tcW w:w="3227" w:type="dxa"/>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Устанавливается в зависимости, от демографической структуры населения исходя из обеспеченности:</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 основным общим образованием (1-9 кл.) – 100% детей;</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 xml:space="preserve">- средним (полным) общим образованием (10-11 </w:t>
            </w:r>
            <w:r w:rsidRPr="009176A6">
              <w:rPr>
                <w:rFonts w:ascii="Times New Roman" w:hAnsi="Times New Roman" w:cs="Times New Roman"/>
                <w:sz w:val="24"/>
                <w:szCs w:val="24"/>
              </w:rPr>
              <w:lastRenderedPageBreak/>
              <w:t>кл.) – 75% детей при обучении в одну смену.</w:t>
            </w:r>
          </w:p>
        </w:tc>
        <w:tc>
          <w:tcPr>
            <w:tcW w:w="2551" w:type="dxa"/>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lastRenderedPageBreak/>
              <w:t>На одно место при вместимости учреждений:</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от 40 до 400 - 50 м2;</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от 400 до 500 - 60 м2;</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от 500 до 600 - 50 м2;</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 xml:space="preserve">от 600 до 800 - </w:t>
            </w:r>
            <w:r w:rsidRPr="009176A6">
              <w:rPr>
                <w:rFonts w:ascii="Times New Roman" w:hAnsi="Times New Roman" w:cs="Times New Roman"/>
                <w:sz w:val="24"/>
                <w:szCs w:val="24"/>
              </w:rPr>
              <w:lastRenderedPageBreak/>
              <w:t>40 м2;</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от 800 до 1100 - 33 м2.</w:t>
            </w:r>
          </w:p>
        </w:tc>
        <w:tc>
          <w:tcPr>
            <w:tcW w:w="3686" w:type="dxa"/>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lastRenderedPageBreak/>
              <w:t>На земельном участке выделяются следующие зоны: учебно-опытная, физкультурно-спортивная, отдыха, хозяйственная.</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Спортивная зона школы может быть объединена с физкультурно-оздоровительным комплексом для населения ближайших кварталов.</w:t>
            </w:r>
          </w:p>
        </w:tc>
      </w:tr>
    </w:tbl>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lastRenderedPageBreak/>
        <w:t>Примечания:</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Вместимость вновь строящихся, сельских малокомплектных учреждений для I ступени обучения - 80 человек, I и II ступеней - 250 человек, I, II и III ступеней - 500 человек.</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Размеры земельных участков могут быть уменьшены: на 20% – в условиях реконструкции; увеличены на 30% – в сельских населенных пунктах, если для организации учебно-опытной работы не предусмотрены специальные участки.</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3.2.2. Радиус обслуживания общеобразовательными учреждениями территорий сельских населенных пунктов:</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зона многоквартирной и малоэтажной жилой застройки – 500 м;</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 xml:space="preserve">зона застройки объектами индивидуального жилищного строительства </w:t>
      </w:r>
      <w:r w:rsidR="00116458">
        <w:rPr>
          <w:rFonts w:ascii="Times New Roman" w:hAnsi="Times New Roman" w:cs="Times New Roman"/>
          <w:sz w:val="28"/>
          <w:szCs w:val="28"/>
        </w:rPr>
        <w:t xml:space="preserve">                          </w:t>
      </w:r>
      <w:r w:rsidRPr="009B3FF2">
        <w:rPr>
          <w:rFonts w:ascii="Times New Roman" w:hAnsi="Times New Roman" w:cs="Times New Roman"/>
          <w:sz w:val="28"/>
          <w:szCs w:val="28"/>
        </w:rPr>
        <w:t>(для начальных классов) – 750 (500) м;</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допускается размещение на расстоянии транспортной доступности: для обучающихся I ступени обучения - не более 2 км пешком и не более 15 минут (в одну сторону) при транспортном обслуживании, для обучающихся II и III ступени - не более 4 км пешком и не более 30 минут (в одну сторону) при транспортном обслуживании.</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 xml:space="preserve">Примечания: </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Указанный радиус обслуживания не распространяется на специализированные общеобразовательные учреждения.</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Предельный радиус обслуживания обучающихся II - III ступеней не должен превышать 15 км.</w:t>
      </w:r>
    </w:p>
    <w:p w:rsidR="009B3FF2" w:rsidRPr="009B3FF2" w:rsidRDefault="009B3FF2" w:rsidP="009176A6">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3.2.3 Расстояние от стен зданий общеобразовательных школ и границ земельных участков детских дошкольных учреждений до красной линии: в сельских населенных пунктах - 10 м.</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3.3. Нормативы обеспеченности объектами внешкольного образования.</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3.3.1. Норма обеспеченности учреждениями внешкольного образования и межшкольными учебно-производственными предприятиями и размер их земельного участка:</w:t>
      </w:r>
    </w:p>
    <w:p w:rsidR="009B3FF2" w:rsidRPr="009B3FF2" w:rsidRDefault="009B3FF2"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Таблица №14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4"/>
        <w:gridCol w:w="3437"/>
        <w:gridCol w:w="1849"/>
        <w:gridCol w:w="2503"/>
      </w:tblGrid>
      <w:tr w:rsidR="009B3FF2" w:rsidRPr="009B3FF2" w:rsidTr="009B3FF2">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Учреждение</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Норма обеспеченности</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Единица измерения</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Размер земельного участка</w:t>
            </w:r>
          </w:p>
        </w:tc>
      </w:tr>
      <w:tr w:rsidR="009B3FF2" w:rsidRPr="009B3FF2" w:rsidTr="009B3FF2">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Учреждения внешкольного образования</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32%, в том числе по видам:</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детская спортивная школа – 20%;</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детская школа искусств (музыкальная, хореографическая, художественная, …) – 12%.</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 xml:space="preserve">% от общего числа школьников </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В соответствии с техническими регламентами</w:t>
            </w:r>
          </w:p>
        </w:tc>
      </w:tr>
      <w:tr w:rsidR="009B3FF2" w:rsidRPr="009B3FF2" w:rsidTr="009B3FF2">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Межшкольное учебно-производственное предприятие</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8%</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 xml:space="preserve">% от общего числа школьников </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Не менее 2 га, при устройстве автополигона не менее 3 га</w:t>
            </w:r>
          </w:p>
        </w:tc>
      </w:tr>
    </w:tbl>
    <w:p w:rsid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lastRenderedPageBreak/>
        <w:t>Примечание: В населенных пунктах с числом жителей от 3 тыс. до 10 тыс. человек детские школы искусств, школы эстетического образования размещаются в расчете одной школы на населенный пункт.</w:t>
      </w:r>
    </w:p>
    <w:p w:rsidR="001D072B" w:rsidRPr="009B3FF2" w:rsidRDefault="001D072B" w:rsidP="00116458">
      <w:pPr>
        <w:pStyle w:val="ConsPlusNormal"/>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3.3.2. Радиус обслуживания учреждений внешкольного образования:</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зона многоквартирной и малоэтажной жилой застройки – 500 м;</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зона застройки объектами индивидуального жилищного строительства – 700 м.</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3.4. Нормативы обеспеченности объектами здравоохранения.</w:t>
      </w:r>
    </w:p>
    <w:p w:rsid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3.4.1. Норма обеспеченности учреждениями здравоохранения и размер их земельного участка:</w:t>
      </w:r>
    </w:p>
    <w:p w:rsidR="001D072B" w:rsidRPr="009B3FF2" w:rsidRDefault="001D072B"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Таблица №15</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1701"/>
        <w:gridCol w:w="1418"/>
        <w:gridCol w:w="2551"/>
        <w:gridCol w:w="2410"/>
      </w:tblGrid>
      <w:tr w:rsidR="009B3FF2" w:rsidRPr="009B3FF2" w:rsidTr="009B3FF2">
        <w:trPr>
          <w:jc w:val="center"/>
        </w:trPr>
        <w:tc>
          <w:tcPr>
            <w:tcW w:w="1809"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Учреждение</w:t>
            </w:r>
          </w:p>
        </w:tc>
        <w:tc>
          <w:tcPr>
            <w:tcW w:w="1701"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Норма обеспеченности</w:t>
            </w:r>
          </w:p>
        </w:tc>
        <w:tc>
          <w:tcPr>
            <w:tcW w:w="1418"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Единица измерения</w:t>
            </w:r>
          </w:p>
        </w:tc>
        <w:tc>
          <w:tcPr>
            <w:tcW w:w="2551"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Размер земельного участка</w:t>
            </w:r>
          </w:p>
        </w:tc>
        <w:tc>
          <w:tcPr>
            <w:tcW w:w="2410"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Примечание</w:t>
            </w:r>
          </w:p>
        </w:tc>
      </w:tr>
      <w:tr w:rsidR="009B3FF2" w:rsidRPr="009B3FF2" w:rsidTr="009B3FF2">
        <w:trPr>
          <w:jc w:val="center"/>
        </w:trPr>
        <w:tc>
          <w:tcPr>
            <w:tcW w:w="1809"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Стационары всех типов со вспомогательными зданиями и сооружениями</w:t>
            </w:r>
          </w:p>
        </w:tc>
        <w:tc>
          <w:tcPr>
            <w:tcW w:w="1701"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Вместимость и структура стационаров устанавливается органами здравоохранения и определяется заданием на проектирование</w:t>
            </w:r>
          </w:p>
        </w:tc>
        <w:tc>
          <w:tcPr>
            <w:tcW w:w="1418"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коек на 10000 чел.</w:t>
            </w:r>
          </w:p>
        </w:tc>
        <w:tc>
          <w:tcPr>
            <w:tcW w:w="2551"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На одно койко-место при вместимости учреждений:</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до 50 коек – 300 м2;</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50-100 коек – 300-200 м2;</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100-200 коек – 200-140 м2;</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200-400 коек – 140-100 м2;</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400-800 коек – 100-80 м2;</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800-1000 коек – 80-60 м2;</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более 1000 коек – 60 м2.</w:t>
            </w:r>
          </w:p>
        </w:tc>
        <w:tc>
          <w:tcPr>
            <w:tcW w:w="2410"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Территория больницы должна отделяться от окружающей застройки защитной зеленой полосой шириной не менее 10м. Площадь зеленых насаждений и газонов должна составлять не менее 60% общей площади участка.</w:t>
            </w:r>
          </w:p>
        </w:tc>
      </w:tr>
      <w:tr w:rsidR="009B3FF2" w:rsidRPr="009B3FF2" w:rsidTr="009B3FF2">
        <w:trPr>
          <w:trHeight w:val="1953"/>
          <w:jc w:val="center"/>
        </w:trPr>
        <w:tc>
          <w:tcPr>
            <w:tcW w:w="1809"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Поликлиника, амбулатория, диспансер (без стационара)</w:t>
            </w:r>
          </w:p>
        </w:tc>
        <w:tc>
          <w:tcPr>
            <w:tcW w:w="1701"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Вместимость и структура устанавливается органами здравоохранения и определяется заданием на проектирование</w:t>
            </w:r>
          </w:p>
        </w:tc>
        <w:tc>
          <w:tcPr>
            <w:tcW w:w="1418"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посещений в смену на 1000 чел. населения</w:t>
            </w:r>
          </w:p>
        </w:tc>
        <w:tc>
          <w:tcPr>
            <w:tcW w:w="2551"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0,1га на 100 посещений в смену, но не менее 0,3га</w:t>
            </w:r>
          </w:p>
        </w:tc>
        <w:tc>
          <w:tcPr>
            <w:tcW w:w="2410"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Не допускается непосредственное соседство поликлиник с детскими дошкольными учреждениями.</w:t>
            </w:r>
          </w:p>
        </w:tc>
      </w:tr>
      <w:tr w:rsidR="009B3FF2" w:rsidRPr="009B3FF2" w:rsidTr="009B3FF2">
        <w:trPr>
          <w:jc w:val="center"/>
        </w:trPr>
        <w:tc>
          <w:tcPr>
            <w:tcW w:w="1809"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Станция скорой медицинской помощи</w:t>
            </w:r>
          </w:p>
        </w:tc>
        <w:tc>
          <w:tcPr>
            <w:tcW w:w="1701"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1 авт.</w:t>
            </w:r>
          </w:p>
        </w:tc>
        <w:tc>
          <w:tcPr>
            <w:tcW w:w="1418"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 xml:space="preserve">кол. спец. автомашин на 10 тыс. чел. </w:t>
            </w:r>
          </w:p>
        </w:tc>
        <w:tc>
          <w:tcPr>
            <w:tcW w:w="2551"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0,05 га. на 1 автомашину, но не менее 0,1 га.</w:t>
            </w:r>
          </w:p>
        </w:tc>
        <w:tc>
          <w:tcPr>
            <w:tcW w:w="2410"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В пределах зоны 15-ти минутной доступности на спец. автомашине.</w:t>
            </w:r>
          </w:p>
        </w:tc>
      </w:tr>
      <w:tr w:rsidR="009B3FF2" w:rsidRPr="009B3FF2" w:rsidTr="009B3FF2">
        <w:trPr>
          <w:jc w:val="center"/>
        </w:trPr>
        <w:tc>
          <w:tcPr>
            <w:tcW w:w="1809"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 xml:space="preserve">Выдвижные пункты </w:t>
            </w:r>
            <w:r w:rsidRPr="009176A6">
              <w:rPr>
                <w:rFonts w:ascii="Times New Roman" w:hAnsi="Times New Roman" w:cs="Times New Roman"/>
                <w:sz w:val="24"/>
                <w:szCs w:val="24"/>
              </w:rPr>
              <w:lastRenderedPageBreak/>
              <w:t>скорой мед. помощи</w:t>
            </w:r>
          </w:p>
        </w:tc>
        <w:tc>
          <w:tcPr>
            <w:tcW w:w="1701"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lastRenderedPageBreak/>
              <w:t>1 авт.</w:t>
            </w:r>
          </w:p>
        </w:tc>
        <w:tc>
          <w:tcPr>
            <w:tcW w:w="1418"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 xml:space="preserve">кол. спец. </w:t>
            </w:r>
            <w:r w:rsidRPr="009176A6">
              <w:rPr>
                <w:rFonts w:ascii="Times New Roman" w:hAnsi="Times New Roman" w:cs="Times New Roman"/>
                <w:sz w:val="24"/>
                <w:szCs w:val="24"/>
              </w:rPr>
              <w:lastRenderedPageBreak/>
              <w:t xml:space="preserve">автомашин на 5 тыс. чел. </w:t>
            </w:r>
          </w:p>
        </w:tc>
        <w:tc>
          <w:tcPr>
            <w:tcW w:w="2551"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lastRenderedPageBreak/>
              <w:t xml:space="preserve">0,05 га. на 1 автомашину, но не </w:t>
            </w:r>
            <w:r w:rsidRPr="009176A6">
              <w:rPr>
                <w:rFonts w:ascii="Times New Roman" w:hAnsi="Times New Roman" w:cs="Times New Roman"/>
                <w:sz w:val="24"/>
                <w:szCs w:val="24"/>
              </w:rPr>
              <w:lastRenderedPageBreak/>
              <w:t>менее 0,1 га.</w:t>
            </w:r>
          </w:p>
        </w:tc>
        <w:tc>
          <w:tcPr>
            <w:tcW w:w="2410"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lastRenderedPageBreak/>
              <w:t xml:space="preserve">В пределах зоны 30-минутной </w:t>
            </w:r>
            <w:r w:rsidRPr="009176A6">
              <w:rPr>
                <w:rFonts w:ascii="Times New Roman" w:hAnsi="Times New Roman" w:cs="Times New Roman"/>
                <w:sz w:val="24"/>
                <w:szCs w:val="24"/>
              </w:rPr>
              <w:lastRenderedPageBreak/>
              <w:t>доступности на спец. автомобиле</w:t>
            </w:r>
          </w:p>
        </w:tc>
      </w:tr>
      <w:tr w:rsidR="009B3FF2" w:rsidRPr="009B3FF2" w:rsidTr="009B3FF2">
        <w:trPr>
          <w:jc w:val="center"/>
        </w:trPr>
        <w:tc>
          <w:tcPr>
            <w:tcW w:w="1809"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lastRenderedPageBreak/>
              <w:t>Фельдшерские или фельдшерско-акушерские пункты</w:t>
            </w:r>
          </w:p>
        </w:tc>
        <w:tc>
          <w:tcPr>
            <w:tcW w:w="1701"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В соответствии с техническими регламентами</w:t>
            </w:r>
          </w:p>
        </w:tc>
        <w:tc>
          <w:tcPr>
            <w:tcW w:w="1418"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объект</w:t>
            </w:r>
          </w:p>
        </w:tc>
        <w:tc>
          <w:tcPr>
            <w:tcW w:w="2551"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0,2 га</w:t>
            </w:r>
          </w:p>
        </w:tc>
        <w:tc>
          <w:tcPr>
            <w:tcW w:w="2410"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p>
        </w:tc>
      </w:tr>
      <w:tr w:rsidR="009B3FF2" w:rsidRPr="009B3FF2" w:rsidTr="009B3FF2">
        <w:trPr>
          <w:jc w:val="center"/>
        </w:trPr>
        <w:tc>
          <w:tcPr>
            <w:tcW w:w="1809"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Аптеки</w:t>
            </w:r>
          </w:p>
        </w:tc>
        <w:tc>
          <w:tcPr>
            <w:tcW w:w="1701"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В соответствии с техническими регламентами</w:t>
            </w:r>
          </w:p>
        </w:tc>
        <w:tc>
          <w:tcPr>
            <w:tcW w:w="1418"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p>
        </w:tc>
        <w:tc>
          <w:tcPr>
            <w:tcW w:w="2551"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I-II группа - 0,3 га;</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III–V группа - 0,25 га;</w:t>
            </w:r>
          </w:p>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VI-VII группа – 0,2 га.</w:t>
            </w:r>
          </w:p>
        </w:tc>
        <w:tc>
          <w:tcPr>
            <w:tcW w:w="2410" w:type="dxa"/>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Могут быть встроенными в жилые и общественные здания.</w:t>
            </w:r>
          </w:p>
        </w:tc>
      </w:tr>
    </w:tbl>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 xml:space="preserve">Примечания: </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На одну койку для детей следует принимать норму всего стационара с коэффициентом 1,5.</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При размещении двух и более стационаров на одном земельном участке общую его площадь следует принимать по норме суммарной вместимости стационаров.</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Площадь земельного участка родильных домов следует принимать по нормативам стационаров с коэффициентом 0,7.</w:t>
      </w:r>
    </w:p>
    <w:p w:rsid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3.4.2. Радиус обслуживания учреждениями здравоохранения на территории населенных пунктов.</w:t>
      </w:r>
    </w:p>
    <w:p w:rsidR="001D072B" w:rsidRPr="009B3FF2" w:rsidRDefault="001D072B"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Таблица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3"/>
        <w:gridCol w:w="908"/>
        <w:gridCol w:w="4605"/>
        <w:gridCol w:w="3447"/>
      </w:tblGrid>
      <w:tr w:rsidR="009B3FF2" w:rsidRPr="009B3FF2" w:rsidTr="009B3FF2">
        <w:tc>
          <w:tcPr>
            <w:tcW w:w="0" w:type="auto"/>
            <w:vMerge w:val="restart"/>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Учреждение</w:t>
            </w:r>
          </w:p>
        </w:tc>
        <w:tc>
          <w:tcPr>
            <w:tcW w:w="0" w:type="auto"/>
            <w:vMerge w:val="restart"/>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Ед. изм.</w:t>
            </w:r>
          </w:p>
        </w:tc>
        <w:tc>
          <w:tcPr>
            <w:tcW w:w="0" w:type="auto"/>
            <w:gridSpan w:val="2"/>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Максимальный расчетный показатель</w:t>
            </w:r>
          </w:p>
        </w:tc>
      </w:tr>
      <w:tr w:rsidR="009B3FF2" w:rsidRPr="009B3FF2" w:rsidTr="009B3FF2">
        <w:tc>
          <w:tcPr>
            <w:tcW w:w="0" w:type="auto"/>
            <w:vMerge/>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p>
        </w:tc>
        <w:tc>
          <w:tcPr>
            <w:tcW w:w="0" w:type="auto"/>
            <w:vMerge/>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зона многоквартирной и малоэтажной жилой застройки</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зона индивидуальной жилой застройки</w:t>
            </w:r>
          </w:p>
        </w:tc>
      </w:tr>
      <w:tr w:rsidR="009B3FF2" w:rsidRPr="009B3FF2" w:rsidTr="009B3FF2">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Поликлиника</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м</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800</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1000</w:t>
            </w:r>
          </w:p>
        </w:tc>
      </w:tr>
      <w:tr w:rsidR="009B3FF2" w:rsidRPr="009B3FF2" w:rsidTr="009B3FF2">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Аптека</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м</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300</w:t>
            </w:r>
          </w:p>
        </w:tc>
        <w:tc>
          <w:tcPr>
            <w:tcW w:w="0" w:type="auto"/>
            <w:vAlign w:val="center"/>
            <w:hideMark/>
          </w:tcPr>
          <w:p w:rsidR="009B3FF2" w:rsidRPr="009176A6" w:rsidRDefault="009B3FF2" w:rsidP="009B3FF2">
            <w:pPr>
              <w:pStyle w:val="ConsPlusNormal"/>
              <w:ind w:firstLine="540"/>
              <w:jc w:val="both"/>
              <w:rPr>
                <w:rFonts w:ascii="Times New Roman" w:hAnsi="Times New Roman" w:cs="Times New Roman"/>
                <w:sz w:val="24"/>
                <w:szCs w:val="24"/>
              </w:rPr>
            </w:pPr>
            <w:r w:rsidRPr="009176A6">
              <w:rPr>
                <w:rFonts w:ascii="Times New Roman" w:hAnsi="Times New Roman" w:cs="Times New Roman"/>
                <w:sz w:val="24"/>
                <w:szCs w:val="24"/>
              </w:rPr>
              <w:t>600</w:t>
            </w:r>
          </w:p>
        </w:tc>
      </w:tr>
    </w:tbl>
    <w:p w:rsidR="009B3FF2" w:rsidRPr="009B3FF2" w:rsidRDefault="009B3FF2" w:rsidP="009176A6">
      <w:pPr>
        <w:pStyle w:val="ConsPlusNormal"/>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3.4.4. Расстояние от стен зданий учреждений здравоохранения до красной линии:</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больничные корпуса (не менее) – 30 м;</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поликлиники (не менее) – 15 м.</w:t>
      </w:r>
    </w:p>
    <w:p w:rsidR="009B3FF2" w:rsidRPr="009B3FF2" w:rsidRDefault="009B3FF2"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3.5. Нормативы обеспеченности объектами торговли и питания.</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3.5.1. Предприятия торговли, общественного питания следует размещать на территории населенного пункта, приближенными к местам жительства и работы.</w:t>
      </w:r>
      <w:r w:rsidR="001D072B">
        <w:rPr>
          <w:rFonts w:ascii="Times New Roman" w:hAnsi="Times New Roman" w:cs="Times New Roman"/>
          <w:sz w:val="28"/>
          <w:szCs w:val="28"/>
        </w:rPr>
        <w:t xml:space="preserve"> </w:t>
      </w:r>
      <w:r w:rsidRPr="009B3FF2">
        <w:rPr>
          <w:rFonts w:ascii="Times New Roman" w:hAnsi="Times New Roman" w:cs="Times New Roman"/>
          <w:sz w:val="28"/>
          <w:szCs w:val="28"/>
        </w:rPr>
        <w:t>Радиус обслуживания предприятий торговли, общественного питания - 2000 м.</w:t>
      </w:r>
    </w:p>
    <w:p w:rsid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3.5.2. Норма обеспеченности предприятиями торговли и общественного питания и размер их земельного участка.</w:t>
      </w:r>
    </w:p>
    <w:p w:rsidR="001D072B" w:rsidRPr="009B3FF2" w:rsidRDefault="001D072B"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Таблица №17</w:t>
      </w:r>
    </w:p>
    <w:tbl>
      <w:tblPr>
        <w:tblW w:w="10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5"/>
        <w:gridCol w:w="1851"/>
        <w:gridCol w:w="1292"/>
        <w:gridCol w:w="2123"/>
        <w:gridCol w:w="2258"/>
      </w:tblGrid>
      <w:tr w:rsidR="009B3FF2" w:rsidRPr="009B3FF2" w:rsidTr="009B3FF2">
        <w:trPr>
          <w:jc w:val="center"/>
        </w:trPr>
        <w:tc>
          <w:tcPr>
            <w:tcW w:w="2169"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Учреждение</w:t>
            </w:r>
          </w:p>
        </w:tc>
        <w:tc>
          <w:tcPr>
            <w:tcW w:w="1578"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Норма обеспеченности</w:t>
            </w:r>
          </w:p>
        </w:tc>
        <w:tc>
          <w:tcPr>
            <w:tcW w:w="1151"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Единица измерения</w:t>
            </w:r>
          </w:p>
        </w:tc>
        <w:tc>
          <w:tcPr>
            <w:tcW w:w="2164"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Размер земельного участка</w:t>
            </w:r>
          </w:p>
        </w:tc>
        <w:tc>
          <w:tcPr>
            <w:tcW w:w="2987"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Примечание</w:t>
            </w:r>
          </w:p>
        </w:tc>
      </w:tr>
      <w:tr w:rsidR="009B3FF2" w:rsidRPr="009B3FF2" w:rsidTr="009B3FF2">
        <w:trPr>
          <w:jc w:val="center"/>
        </w:trPr>
        <w:tc>
          <w:tcPr>
            <w:tcW w:w="2169"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 xml:space="preserve">Магазины, </w:t>
            </w:r>
          </w:p>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в том числе:</w:t>
            </w:r>
          </w:p>
        </w:tc>
        <w:tc>
          <w:tcPr>
            <w:tcW w:w="1578"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300</w:t>
            </w:r>
          </w:p>
        </w:tc>
        <w:tc>
          <w:tcPr>
            <w:tcW w:w="1151" w:type="dxa"/>
            <w:vMerge w:val="restart"/>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 xml:space="preserve">м2 торговой </w:t>
            </w:r>
            <w:r w:rsidRPr="008A06F1">
              <w:rPr>
                <w:rFonts w:ascii="Times New Roman" w:hAnsi="Times New Roman" w:cs="Times New Roman"/>
                <w:sz w:val="24"/>
                <w:szCs w:val="24"/>
              </w:rPr>
              <w:lastRenderedPageBreak/>
              <w:t>площади на 1 тыс. чел.</w:t>
            </w:r>
          </w:p>
        </w:tc>
        <w:tc>
          <w:tcPr>
            <w:tcW w:w="2164" w:type="dxa"/>
            <w:vMerge w:val="restart"/>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lastRenderedPageBreak/>
              <w:t xml:space="preserve">Торговые центры сельских </w:t>
            </w:r>
            <w:r w:rsidRPr="008A06F1">
              <w:rPr>
                <w:rFonts w:ascii="Times New Roman" w:hAnsi="Times New Roman" w:cs="Times New Roman"/>
                <w:sz w:val="24"/>
                <w:szCs w:val="24"/>
              </w:rPr>
              <w:lastRenderedPageBreak/>
              <w:t xml:space="preserve">поселений </w:t>
            </w:r>
          </w:p>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с числом жителей, тыс. чел.:</w:t>
            </w:r>
          </w:p>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до 1 тыс.чел. – 0,1 - 0,2 га на объект;</w:t>
            </w:r>
          </w:p>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св.1 до 3 – 0,2-0,4 га.</w:t>
            </w:r>
          </w:p>
        </w:tc>
        <w:tc>
          <w:tcPr>
            <w:tcW w:w="2987" w:type="dxa"/>
            <w:vMerge w:val="restart"/>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lastRenderedPageBreak/>
              <w:t xml:space="preserve">В случае автономного </w:t>
            </w:r>
            <w:r w:rsidRPr="008A06F1">
              <w:rPr>
                <w:rFonts w:ascii="Times New Roman" w:hAnsi="Times New Roman" w:cs="Times New Roman"/>
                <w:sz w:val="24"/>
                <w:szCs w:val="24"/>
              </w:rPr>
              <w:lastRenderedPageBreak/>
              <w:t>обеспечения предприятий инженерными системами и коммуникациями, а также размещения на их территории подсобных зданий и сооружений площадь участка может быть увеличена до 50%.</w:t>
            </w:r>
          </w:p>
        </w:tc>
      </w:tr>
      <w:tr w:rsidR="009B3FF2" w:rsidRPr="009B3FF2" w:rsidTr="009B3FF2">
        <w:trPr>
          <w:jc w:val="center"/>
        </w:trPr>
        <w:tc>
          <w:tcPr>
            <w:tcW w:w="2169"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lastRenderedPageBreak/>
              <w:t>Продовольственные</w:t>
            </w:r>
          </w:p>
        </w:tc>
        <w:tc>
          <w:tcPr>
            <w:tcW w:w="1578"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50</w:t>
            </w:r>
          </w:p>
        </w:tc>
        <w:tc>
          <w:tcPr>
            <w:tcW w:w="1151"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2164"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2987"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r>
      <w:tr w:rsidR="009B3FF2" w:rsidRPr="009B3FF2" w:rsidTr="009B3FF2">
        <w:trPr>
          <w:jc w:val="center"/>
        </w:trPr>
        <w:tc>
          <w:tcPr>
            <w:tcW w:w="2169"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lastRenderedPageBreak/>
              <w:t>Непродовольственные</w:t>
            </w:r>
          </w:p>
        </w:tc>
        <w:tc>
          <w:tcPr>
            <w:tcW w:w="1578"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70</w:t>
            </w:r>
          </w:p>
        </w:tc>
        <w:tc>
          <w:tcPr>
            <w:tcW w:w="1151"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2164"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2987"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r>
      <w:tr w:rsidR="009B3FF2" w:rsidRPr="009B3FF2" w:rsidTr="009B3FF2">
        <w:trPr>
          <w:trHeight w:val="296"/>
          <w:jc w:val="center"/>
        </w:trPr>
        <w:tc>
          <w:tcPr>
            <w:tcW w:w="2169"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Смешанные</w:t>
            </w:r>
          </w:p>
        </w:tc>
        <w:tc>
          <w:tcPr>
            <w:tcW w:w="1578"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180</w:t>
            </w:r>
          </w:p>
        </w:tc>
        <w:tc>
          <w:tcPr>
            <w:tcW w:w="1151"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2164"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2987"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r>
      <w:tr w:rsidR="009B3FF2" w:rsidRPr="009B3FF2" w:rsidTr="009B3FF2">
        <w:trPr>
          <w:trHeight w:val="157"/>
          <w:jc w:val="center"/>
        </w:trPr>
        <w:tc>
          <w:tcPr>
            <w:tcW w:w="2169"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Рыночные комплексы</w:t>
            </w:r>
          </w:p>
        </w:tc>
        <w:tc>
          <w:tcPr>
            <w:tcW w:w="1578"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24-40</w:t>
            </w:r>
          </w:p>
        </w:tc>
        <w:tc>
          <w:tcPr>
            <w:tcW w:w="1151"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м2 торговой площади на 1 тыс. чел.</w:t>
            </w:r>
          </w:p>
        </w:tc>
        <w:tc>
          <w:tcPr>
            <w:tcW w:w="2164"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При торговой площади рыночного комплекса:</w:t>
            </w:r>
          </w:p>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до 600 м2 – 14 м2;</w:t>
            </w:r>
          </w:p>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св.3000 м2 – 7 м2.</w:t>
            </w:r>
          </w:p>
        </w:tc>
        <w:tc>
          <w:tcPr>
            <w:tcW w:w="2987"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Минимальная площадь торгового места составляет 6 м2.</w:t>
            </w:r>
          </w:p>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Соотношение площади для круглогодичной и сезонной торговли устанавливается заданием на проектирование.</w:t>
            </w:r>
          </w:p>
        </w:tc>
      </w:tr>
      <w:tr w:rsidR="009B3FF2" w:rsidRPr="009B3FF2" w:rsidTr="009B3FF2">
        <w:trPr>
          <w:jc w:val="center"/>
        </w:trPr>
        <w:tc>
          <w:tcPr>
            <w:tcW w:w="2169"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Магазины кулинарии</w:t>
            </w:r>
          </w:p>
        </w:tc>
        <w:tc>
          <w:tcPr>
            <w:tcW w:w="1578"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6-10</w:t>
            </w:r>
          </w:p>
        </w:tc>
        <w:tc>
          <w:tcPr>
            <w:tcW w:w="1151"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м2 торговой площади на 1 тыс. чел.</w:t>
            </w:r>
          </w:p>
        </w:tc>
        <w:tc>
          <w:tcPr>
            <w:tcW w:w="2164"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Преимущественно встроено-пристроенные.</w:t>
            </w:r>
          </w:p>
        </w:tc>
        <w:tc>
          <w:tcPr>
            <w:tcW w:w="2987"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r>
      <w:tr w:rsidR="009B3FF2" w:rsidRPr="009B3FF2" w:rsidTr="009B3FF2">
        <w:trPr>
          <w:jc w:val="center"/>
        </w:trPr>
        <w:tc>
          <w:tcPr>
            <w:tcW w:w="2169"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Предприятия общественного питания</w:t>
            </w:r>
          </w:p>
        </w:tc>
        <w:tc>
          <w:tcPr>
            <w:tcW w:w="1578"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40-60</w:t>
            </w:r>
          </w:p>
        </w:tc>
        <w:tc>
          <w:tcPr>
            <w:tcW w:w="1151"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кол. мест на 1 тыс.чел.</w:t>
            </w:r>
          </w:p>
        </w:tc>
        <w:tc>
          <w:tcPr>
            <w:tcW w:w="2164"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На 100 мест, при числе мест:</w:t>
            </w:r>
          </w:p>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до 50 м2 – 0,2 - 0,25 га на объект;</w:t>
            </w:r>
          </w:p>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св.50 до 150 – 0,2-0,15 га;</w:t>
            </w:r>
          </w:p>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св.150 – 0,1 га.</w:t>
            </w:r>
          </w:p>
        </w:tc>
        <w:tc>
          <w:tcPr>
            <w:tcW w:w="2987"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Потребность в предприятиях питания на производственных предприятиях, организациях и учебных заведениях рассчитываются по ведомственным нормам на 1 тыс. работающих (учащихся) в максимальную смену.</w:t>
            </w:r>
          </w:p>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Заготовочные предприятия общественного питания рассчитываются по норме — 300 кг в сутки на 1 тыс. чел.</w:t>
            </w:r>
          </w:p>
        </w:tc>
      </w:tr>
    </w:tbl>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3.5.3. Учреждения торговли для сельских населенных пунктов или их групп следует размещать из расчета обеспечения жителей каждого поселения услугами первой необходимости в пределах пешеходной доступности не более 30-минут.</w:t>
      </w:r>
    </w:p>
    <w:p w:rsidR="009B3FF2" w:rsidRPr="009B3FF2" w:rsidRDefault="009B3FF2"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3.6. Нормативы обеспеченности объектами бытового обслуживания и назначения.</w:t>
      </w:r>
    </w:p>
    <w:p w:rsid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3.6.1. Возможно проектирование совмещенных предприятий бытового обслуживания с приемными пунктами.</w:t>
      </w:r>
      <w:r w:rsidR="001D072B">
        <w:rPr>
          <w:rFonts w:ascii="Times New Roman" w:hAnsi="Times New Roman" w:cs="Times New Roman"/>
          <w:sz w:val="28"/>
          <w:szCs w:val="28"/>
        </w:rPr>
        <w:t xml:space="preserve"> </w:t>
      </w:r>
      <w:r w:rsidRPr="009B3FF2">
        <w:rPr>
          <w:rFonts w:ascii="Times New Roman" w:hAnsi="Times New Roman" w:cs="Times New Roman"/>
          <w:sz w:val="28"/>
          <w:szCs w:val="28"/>
        </w:rPr>
        <w:t>Норма обеспеченности предприятиями бытового обслуживания населения и размер их земельного участка.</w:t>
      </w:r>
    </w:p>
    <w:p w:rsidR="001D072B" w:rsidRPr="009B3FF2" w:rsidRDefault="001D072B"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Таблица №18</w:t>
      </w:r>
    </w:p>
    <w:tbl>
      <w:tblPr>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76"/>
        <w:gridCol w:w="1715"/>
        <w:gridCol w:w="1882"/>
        <w:gridCol w:w="1539"/>
        <w:gridCol w:w="1341"/>
        <w:gridCol w:w="2169"/>
      </w:tblGrid>
      <w:tr w:rsidR="009B3FF2" w:rsidRPr="008A06F1" w:rsidTr="001D072B">
        <w:tc>
          <w:tcPr>
            <w:tcW w:w="3491" w:type="dxa"/>
            <w:gridSpan w:val="2"/>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Учреждение</w:t>
            </w:r>
          </w:p>
        </w:tc>
        <w:tc>
          <w:tcPr>
            <w:tcW w:w="1882"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Норма обеспеченности</w:t>
            </w:r>
          </w:p>
        </w:tc>
        <w:tc>
          <w:tcPr>
            <w:tcW w:w="1539"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Единица измерения</w:t>
            </w:r>
          </w:p>
        </w:tc>
        <w:tc>
          <w:tcPr>
            <w:tcW w:w="1341"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Размер земельного участка</w:t>
            </w:r>
          </w:p>
        </w:tc>
        <w:tc>
          <w:tcPr>
            <w:tcW w:w="2169"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Примечание</w:t>
            </w:r>
          </w:p>
        </w:tc>
      </w:tr>
      <w:tr w:rsidR="009B3FF2" w:rsidRPr="008A06F1" w:rsidTr="001D072B">
        <w:tc>
          <w:tcPr>
            <w:tcW w:w="1776" w:type="dxa"/>
            <w:vMerge w:val="restart"/>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Предприятия бытового обслуживания,</w:t>
            </w:r>
          </w:p>
        </w:tc>
        <w:tc>
          <w:tcPr>
            <w:tcW w:w="1715"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в том числе</w:t>
            </w:r>
          </w:p>
        </w:tc>
        <w:tc>
          <w:tcPr>
            <w:tcW w:w="1882"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7</w:t>
            </w:r>
          </w:p>
        </w:tc>
        <w:tc>
          <w:tcPr>
            <w:tcW w:w="1539" w:type="dxa"/>
            <w:vMerge w:val="restart"/>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кол. рабочих мест на 1 тыс. чел.</w:t>
            </w:r>
          </w:p>
        </w:tc>
        <w:tc>
          <w:tcPr>
            <w:tcW w:w="1341" w:type="dxa"/>
            <w:vMerge w:val="restart"/>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На 10 рабочих мест для предприятий мощностью:</w:t>
            </w:r>
          </w:p>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от 10 до 50 – 0,1-0,2 га;</w:t>
            </w:r>
          </w:p>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от 50 до 150 – 0,05-0,08 га</w:t>
            </w:r>
          </w:p>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св. 150 – 0,03-0,04 га.</w:t>
            </w:r>
          </w:p>
        </w:tc>
        <w:tc>
          <w:tcPr>
            <w:tcW w:w="2169" w:type="dxa"/>
            <w:vMerge w:val="restart"/>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Для производственных предприятий и других мест приложения труда показатель расчета предприятий бытового обслуживания следует принимать 5-10 % от общей нормы.</w:t>
            </w:r>
          </w:p>
        </w:tc>
      </w:tr>
      <w:tr w:rsidR="009B3FF2" w:rsidRPr="008A06F1" w:rsidTr="001D072B">
        <w:tc>
          <w:tcPr>
            <w:tcW w:w="1776"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1715"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для обслуживания населения</w:t>
            </w:r>
          </w:p>
        </w:tc>
        <w:tc>
          <w:tcPr>
            <w:tcW w:w="1882"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4</w:t>
            </w:r>
          </w:p>
        </w:tc>
        <w:tc>
          <w:tcPr>
            <w:tcW w:w="1539"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1341"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2169"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r>
      <w:tr w:rsidR="009B3FF2" w:rsidRPr="008A06F1" w:rsidTr="001D072B">
        <w:trPr>
          <w:trHeight w:val="509"/>
        </w:trPr>
        <w:tc>
          <w:tcPr>
            <w:tcW w:w="1776"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1715" w:type="dxa"/>
            <w:vMerge w:val="restart"/>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для обслуживания предприятий</w:t>
            </w:r>
          </w:p>
        </w:tc>
        <w:tc>
          <w:tcPr>
            <w:tcW w:w="1882" w:type="dxa"/>
            <w:vMerge w:val="restart"/>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3</w:t>
            </w:r>
          </w:p>
        </w:tc>
        <w:tc>
          <w:tcPr>
            <w:tcW w:w="1539"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1341"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2169"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r>
      <w:tr w:rsidR="009B3FF2" w:rsidRPr="008A06F1" w:rsidTr="001D072B">
        <w:trPr>
          <w:trHeight w:val="472"/>
        </w:trPr>
        <w:tc>
          <w:tcPr>
            <w:tcW w:w="1776"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1715"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1882"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1539"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1341"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0,5-1,2 га на объект</w:t>
            </w:r>
          </w:p>
        </w:tc>
        <w:tc>
          <w:tcPr>
            <w:tcW w:w="2169"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r>
      <w:tr w:rsidR="009B3FF2" w:rsidRPr="008A06F1" w:rsidTr="001D072B">
        <w:tc>
          <w:tcPr>
            <w:tcW w:w="1776" w:type="dxa"/>
            <w:vMerge w:val="restart"/>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Прачечные</w:t>
            </w:r>
          </w:p>
        </w:tc>
        <w:tc>
          <w:tcPr>
            <w:tcW w:w="1715"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в том числе</w:t>
            </w:r>
          </w:p>
        </w:tc>
        <w:tc>
          <w:tcPr>
            <w:tcW w:w="1882"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60</w:t>
            </w:r>
          </w:p>
        </w:tc>
        <w:tc>
          <w:tcPr>
            <w:tcW w:w="1539" w:type="dxa"/>
            <w:vMerge w:val="restart"/>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кг. белья в смену на 1 тыс. чел.</w:t>
            </w:r>
          </w:p>
        </w:tc>
        <w:tc>
          <w:tcPr>
            <w:tcW w:w="1341" w:type="dxa"/>
            <w:vMerge w:val="restart"/>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0,1-0,2 га на объект</w:t>
            </w:r>
          </w:p>
        </w:tc>
        <w:tc>
          <w:tcPr>
            <w:tcW w:w="2169" w:type="dxa"/>
            <w:vMerge w:val="restart"/>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Показатель расчета фабрик-прачечных дан с учетом обслуживания общественного сектора до 40 кг. в смену.</w:t>
            </w:r>
          </w:p>
        </w:tc>
      </w:tr>
      <w:tr w:rsidR="009B3FF2" w:rsidRPr="008A06F1" w:rsidTr="001D072B">
        <w:trPr>
          <w:trHeight w:val="509"/>
        </w:trPr>
        <w:tc>
          <w:tcPr>
            <w:tcW w:w="1776"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1715" w:type="dxa"/>
            <w:vMerge w:val="restart"/>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для обслуживания населения</w:t>
            </w:r>
          </w:p>
        </w:tc>
        <w:tc>
          <w:tcPr>
            <w:tcW w:w="1882" w:type="dxa"/>
            <w:vMerge w:val="restart"/>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20</w:t>
            </w:r>
          </w:p>
        </w:tc>
        <w:tc>
          <w:tcPr>
            <w:tcW w:w="1539"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1341"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2169"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r>
      <w:tr w:rsidR="009B3FF2" w:rsidRPr="008A06F1" w:rsidTr="001D072B">
        <w:trPr>
          <w:trHeight w:val="509"/>
        </w:trPr>
        <w:tc>
          <w:tcPr>
            <w:tcW w:w="1776"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1715"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1882"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1539"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1341" w:type="dxa"/>
            <w:vMerge w:val="restart"/>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0,5-1,0 га</w:t>
            </w:r>
          </w:p>
        </w:tc>
        <w:tc>
          <w:tcPr>
            <w:tcW w:w="2169"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r>
      <w:tr w:rsidR="009B3FF2" w:rsidRPr="008A06F1" w:rsidTr="001D072B">
        <w:trPr>
          <w:trHeight w:val="436"/>
        </w:trPr>
        <w:tc>
          <w:tcPr>
            <w:tcW w:w="1776"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1715"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фабрики-прачечные</w:t>
            </w:r>
          </w:p>
        </w:tc>
        <w:tc>
          <w:tcPr>
            <w:tcW w:w="1882"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40</w:t>
            </w:r>
          </w:p>
        </w:tc>
        <w:tc>
          <w:tcPr>
            <w:tcW w:w="1539"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1341"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2169"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r>
      <w:tr w:rsidR="009B3FF2" w:rsidRPr="008A06F1" w:rsidTr="001D072B">
        <w:tc>
          <w:tcPr>
            <w:tcW w:w="1776" w:type="dxa"/>
            <w:vMerge w:val="restart"/>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 xml:space="preserve">Химчистки </w:t>
            </w:r>
          </w:p>
        </w:tc>
        <w:tc>
          <w:tcPr>
            <w:tcW w:w="1715"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в том числе</w:t>
            </w:r>
          </w:p>
        </w:tc>
        <w:tc>
          <w:tcPr>
            <w:tcW w:w="1882"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3,5</w:t>
            </w:r>
          </w:p>
        </w:tc>
        <w:tc>
          <w:tcPr>
            <w:tcW w:w="1539" w:type="dxa"/>
            <w:vMerge w:val="restart"/>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кг. вещей в смену на 1 тыс. чел.</w:t>
            </w:r>
          </w:p>
        </w:tc>
        <w:tc>
          <w:tcPr>
            <w:tcW w:w="1341" w:type="dxa"/>
            <w:vMerge w:val="restart"/>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0,1-0,2 га на объект</w:t>
            </w:r>
          </w:p>
        </w:tc>
        <w:tc>
          <w:tcPr>
            <w:tcW w:w="2169" w:type="dxa"/>
            <w:vMerge w:val="restart"/>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r>
      <w:tr w:rsidR="009B3FF2" w:rsidRPr="008A06F1" w:rsidTr="001D072B">
        <w:trPr>
          <w:trHeight w:val="509"/>
        </w:trPr>
        <w:tc>
          <w:tcPr>
            <w:tcW w:w="1776"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1715" w:type="dxa"/>
            <w:vMerge w:val="restart"/>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для обслуживания населения</w:t>
            </w:r>
          </w:p>
        </w:tc>
        <w:tc>
          <w:tcPr>
            <w:tcW w:w="1882" w:type="dxa"/>
            <w:vMerge w:val="restart"/>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1,2</w:t>
            </w:r>
          </w:p>
        </w:tc>
        <w:tc>
          <w:tcPr>
            <w:tcW w:w="1539"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1341"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2169"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r>
      <w:tr w:rsidR="009B3FF2" w:rsidRPr="008A06F1" w:rsidTr="001D072B">
        <w:trPr>
          <w:trHeight w:val="509"/>
        </w:trPr>
        <w:tc>
          <w:tcPr>
            <w:tcW w:w="1776"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1715"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1882"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1539"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1341" w:type="dxa"/>
            <w:vMerge w:val="restart"/>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0,5-1,0 га</w:t>
            </w:r>
          </w:p>
        </w:tc>
        <w:tc>
          <w:tcPr>
            <w:tcW w:w="2169"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r>
      <w:tr w:rsidR="009B3FF2" w:rsidRPr="008A06F1" w:rsidTr="001D072B">
        <w:tc>
          <w:tcPr>
            <w:tcW w:w="1776"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1715"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фабрики-химчистки</w:t>
            </w:r>
          </w:p>
        </w:tc>
        <w:tc>
          <w:tcPr>
            <w:tcW w:w="1882"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2,3</w:t>
            </w:r>
          </w:p>
        </w:tc>
        <w:tc>
          <w:tcPr>
            <w:tcW w:w="1539"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1341"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2169" w:type="dxa"/>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r>
      <w:tr w:rsidR="009B3FF2" w:rsidRPr="008A06F1" w:rsidTr="001D072B">
        <w:tc>
          <w:tcPr>
            <w:tcW w:w="1776"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 xml:space="preserve">Бани </w:t>
            </w:r>
          </w:p>
        </w:tc>
        <w:tc>
          <w:tcPr>
            <w:tcW w:w="1715"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c>
          <w:tcPr>
            <w:tcW w:w="1882"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7</w:t>
            </w:r>
          </w:p>
        </w:tc>
        <w:tc>
          <w:tcPr>
            <w:tcW w:w="1539"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кол. мест на 1 тыс. чел.</w:t>
            </w:r>
          </w:p>
        </w:tc>
        <w:tc>
          <w:tcPr>
            <w:tcW w:w="1341"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0,2-0,4 га на объект</w:t>
            </w:r>
          </w:p>
        </w:tc>
        <w:tc>
          <w:tcPr>
            <w:tcW w:w="2169" w:type="dxa"/>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r>
    </w:tbl>
    <w:p w:rsidR="001D072B" w:rsidRPr="008A06F1" w:rsidRDefault="001D072B" w:rsidP="009B3FF2">
      <w:pPr>
        <w:pStyle w:val="ConsPlusNormal"/>
        <w:ind w:firstLine="540"/>
        <w:jc w:val="both"/>
        <w:rPr>
          <w:rFonts w:ascii="Times New Roman" w:hAnsi="Times New Roman" w:cs="Times New Roman"/>
          <w:sz w:val="24"/>
          <w:szCs w:val="24"/>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lastRenderedPageBreak/>
        <w:t>Примечание: в поселениях, обеспеченных благоустроенным жилым фондом, нормы расчета вместимости бань и банно-оздоровительных комплексов на 1 тыс. чел. допускается уменьшать до 3 мест.</w:t>
      </w:r>
    </w:p>
    <w:p w:rsid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3.6.2. Радиус обслуживания учреждениями торговли и бытового обслуживания населения *:</w:t>
      </w:r>
    </w:p>
    <w:p w:rsidR="001D072B" w:rsidRPr="009B3FF2" w:rsidRDefault="001D072B" w:rsidP="007C74EB">
      <w:pPr>
        <w:pStyle w:val="ConsPlusNormal"/>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Таблица №19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02"/>
        <w:gridCol w:w="1695"/>
        <w:gridCol w:w="3666"/>
      </w:tblGrid>
      <w:tr w:rsidR="009B3FF2" w:rsidRPr="009B3FF2" w:rsidTr="009B3FF2">
        <w:tc>
          <w:tcPr>
            <w:tcW w:w="0" w:type="auto"/>
            <w:vAlign w:val="center"/>
            <w:hideMark/>
          </w:tcPr>
          <w:p w:rsidR="009B3FF2" w:rsidRPr="007C74EB" w:rsidRDefault="009B3FF2" w:rsidP="009B3FF2">
            <w:pPr>
              <w:pStyle w:val="ConsPlusNormal"/>
              <w:ind w:firstLine="540"/>
              <w:jc w:val="both"/>
              <w:rPr>
                <w:rFonts w:ascii="Times New Roman" w:hAnsi="Times New Roman" w:cs="Times New Roman"/>
                <w:sz w:val="24"/>
                <w:szCs w:val="24"/>
              </w:rPr>
            </w:pPr>
            <w:r w:rsidRPr="007C74EB">
              <w:rPr>
                <w:rFonts w:ascii="Times New Roman" w:hAnsi="Times New Roman" w:cs="Times New Roman"/>
                <w:sz w:val="24"/>
                <w:szCs w:val="24"/>
              </w:rPr>
              <w:t>Учреждение</w:t>
            </w:r>
          </w:p>
        </w:tc>
        <w:tc>
          <w:tcPr>
            <w:tcW w:w="0" w:type="auto"/>
            <w:vAlign w:val="center"/>
            <w:hideMark/>
          </w:tcPr>
          <w:p w:rsidR="009B3FF2" w:rsidRPr="007C74EB" w:rsidRDefault="009B3FF2" w:rsidP="009B3FF2">
            <w:pPr>
              <w:pStyle w:val="ConsPlusNormal"/>
              <w:ind w:firstLine="540"/>
              <w:jc w:val="both"/>
              <w:rPr>
                <w:rFonts w:ascii="Times New Roman" w:hAnsi="Times New Roman" w:cs="Times New Roman"/>
                <w:sz w:val="24"/>
                <w:szCs w:val="24"/>
              </w:rPr>
            </w:pPr>
            <w:r w:rsidRPr="007C74EB">
              <w:rPr>
                <w:rFonts w:ascii="Times New Roman" w:hAnsi="Times New Roman" w:cs="Times New Roman"/>
                <w:sz w:val="24"/>
                <w:szCs w:val="24"/>
              </w:rPr>
              <w:t>Единица измерения</w:t>
            </w:r>
          </w:p>
        </w:tc>
        <w:tc>
          <w:tcPr>
            <w:tcW w:w="0" w:type="auto"/>
            <w:vAlign w:val="center"/>
            <w:hideMark/>
          </w:tcPr>
          <w:p w:rsidR="009B3FF2" w:rsidRPr="007C74EB" w:rsidRDefault="009B3FF2" w:rsidP="009B3FF2">
            <w:pPr>
              <w:pStyle w:val="ConsPlusNormal"/>
              <w:ind w:firstLine="540"/>
              <w:jc w:val="both"/>
              <w:rPr>
                <w:rFonts w:ascii="Times New Roman" w:hAnsi="Times New Roman" w:cs="Times New Roman"/>
                <w:sz w:val="24"/>
                <w:szCs w:val="24"/>
              </w:rPr>
            </w:pPr>
            <w:r w:rsidRPr="007C74EB">
              <w:rPr>
                <w:rFonts w:ascii="Times New Roman" w:hAnsi="Times New Roman" w:cs="Times New Roman"/>
                <w:sz w:val="24"/>
                <w:szCs w:val="24"/>
              </w:rPr>
              <w:t>Макс. Расчетный показатель для сельских населенных пунктов</w:t>
            </w:r>
          </w:p>
        </w:tc>
      </w:tr>
      <w:tr w:rsidR="009B3FF2" w:rsidRPr="009B3FF2" w:rsidTr="009B3FF2">
        <w:tc>
          <w:tcPr>
            <w:tcW w:w="0" w:type="auto"/>
            <w:vAlign w:val="center"/>
            <w:hideMark/>
          </w:tcPr>
          <w:p w:rsidR="009B3FF2" w:rsidRPr="007C74EB" w:rsidRDefault="009B3FF2" w:rsidP="009B3FF2">
            <w:pPr>
              <w:pStyle w:val="ConsPlusNormal"/>
              <w:ind w:firstLine="540"/>
              <w:jc w:val="both"/>
              <w:rPr>
                <w:rFonts w:ascii="Times New Roman" w:hAnsi="Times New Roman" w:cs="Times New Roman"/>
                <w:sz w:val="24"/>
                <w:szCs w:val="24"/>
              </w:rPr>
            </w:pPr>
            <w:r w:rsidRPr="007C74EB">
              <w:rPr>
                <w:rFonts w:ascii="Times New Roman" w:hAnsi="Times New Roman" w:cs="Times New Roman"/>
                <w:sz w:val="24"/>
                <w:szCs w:val="24"/>
              </w:rPr>
              <w:t>Предприятия торговли, общественного питания и бытового обслуживания местного значения</w:t>
            </w:r>
          </w:p>
        </w:tc>
        <w:tc>
          <w:tcPr>
            <w:tcW w:w="0" w:type="auto"/>
            <w:vAlign w:val="center"/>
            <w:hideMark/>
          </w:tcPr>
          <w:p w:rsidR="009B3FF2" w:rsidRPr="007C74EB" w:rsidRDefault="009B3FF2" w:rsidP="009B3FF2">
            <w:pPr>
              <w:pStyle w:val="ConsPlusNormal"/>
              <w:ind w:firstLine="540"/>
              <w:jc w:val="both"/>
              <w:rPr>
                <w:rFonts w:ascii="Times New Roman" w:hAnsi="Times New Roman" w:cs="Times New Roman"/>
                <w:sz w:val="24"/>
                <w:szCs w:val="24"/>
              </w:rPr>
            </w:pPr>
            <w:r w:rsidRPr="007C74EB">
              <w:rPr>
                <w:rFonts w:ascii="Times New Roman" w:hAnsi="Times New Roman" w:cs="Times New Roman"/>
                <w:sz w:val="24"/>
                <w:szCs w:val="24"/>
              </w:rPr>
              <w:t>м</w:t>
            </w:r>
          </w:p>
        </w:tc>
        <w:tc>
          <w:tcPr>
            <w:tcW w:w="0" w:type="auto"/>
            <w:vAlign w:val="center"/>
            <w:hideMark/>
          </w:tcPr>
          <w:p w:rsidR="009B3FF2" w:rsidRPr="007C74EB" w:rsidRDefault="009B3FF2" w:rsidP="009B3FF2">
            <w:pPr>
              <w:pStyle w:val="ConsPlusNormal"/>
              <w:ind w:firstLine="540"/>
              <w:jc w:val="both"/>
              <w:rPr>
                <w:rFonts w:ascii="Times New Roman" w:hAnsi="Times New Roman" w:cs="Times New Roman"/>
                <w:sz w:val="24"/>
                <w:szCs w:val="24"/>
              </w:rPr>
            </w:pPr>
            <w:r w:rsidRPr="007C74EB">
              <w:rPr>
                <w:rFonts w:ascii="Times New Roman" w:hAnsi="Times New Roman" w:cs="Times New Roman"/>
                <w:sz w:val="24"/>
                <w:szCs w:val="24"/>
              </w:rPr>
              <w:t>2000</w:t>
            </w:r>
          </w:p>
        </w:tc>
      </w:tr>
    </w:tbl>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 xml:space="preserve">Примечания: </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 xml:space="preserve">Указанный радиус обслуживания не распространяется на специализированные учреждения. </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Доступность специализированных учреждений обслуживания всех типов, обусловливается характером учреждения, эффективностью и прибыльностью размещения его в структуре поселения.</w:t>
      </w:r>
    </w:p>
    <w:p w:rsidR="009B3FF2" w:rsidRPr="009B3FF2" w:rsidRDefault="009B3FF2" w:rsidP="007C74EB">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3.6.3. Учреждения бытового обслуживания населения для сельских населенных пунктов или их групп следует размещать из расчета обеспечения жителей каждого поселения услугами первой необходимости в пределах пешеходной доступности не более 30-минут.</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3.7. Нормативы обеспеченности спортивными и физкультурно-оздоровительными учреждениями.</w:t>
      </w:r>
    </w:p>
    <w:p w:rsid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3.7.1. Норма обеспеченности спортивными и физкультурно-оздоровительными учреждениями и размер их земельного участка</w:t>
      </w:r>
      <w:r w:rsidR="001D072B">
        <w:rPr>
          <w:rFonts w:ascii="Times New Roman" w:hAnsi="Times New Roman" w:cs="Times New Roman"/>
          <w:sz w:val="28"/>
          <w:szCs w:val="28"/>
        </w:rPr>
        <w:t>.</w:t>
      </w:r>
    </w:p>
    <w:p w:rsidR="001D072B" w:rsidRPr="009B3FF2" w:rsidRDefault="001D072B"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Таблица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3"/>
        <w:gridCol w:w="1886"/>
        <w:gridCol w:w="1397"/>
        <w:gridCol w:w="1822"/>
        <w:gridCol w:w="3065"/>
      </w:tblGrid>
      <w:tr w:rsidR="009B3FF2" w:rsidRPr="008A06F1" w:rsidTr="009B3FF2">
        <w:tc>
          <w:tcPr>
            <w:tcW w:w="0" w:type="auto"/>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Учреждение</w:t>
            </w:r>
          </w:p>
        </w:tc>
        <w:tc>
          <w:tcPr>
            <w:tcW w:w="0" w:type="auto"/>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Норма обеспеченности</w:t>
            </w:r>
          </w:p>
        </w:tc>
        <w:tc>
          <w:tcPr>
            <w:tcW w:w="0" w:type="auto"/>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Единица измерения</w:t>
            </w:r>
          </w:p>
        </w:tc>
        <w:tc>
          <w:tcPr>
            <w:tcW w:w="0" w:type="auto"/>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Размер земельного участка</w:t>
            </w:r>
          </w:p>
        </w:tc>
        <w:tc>
          <w:tcPr>
            <w:tcW w:w="0" w:type="auto"/>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Примечание</w:t>
            </w:r>
          </w:p>
        </w:tc>
      </w:tr>
      <w:tr w:rsidR="009B3FF2" w:rsidRPr="008A06F1" w:rsidTr="009B3FF2">
        <w:tc>
          <w:tcPr>
            <w:tcW w:w="0" w:type="auto"/>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Помещения для физкультурно-оздоровительных занятий на территории микрорайона (квартала)</w:t>
            </w:r>
          </w:p>
        </w:tc>
        <w:tc>
          <w:tcPr>
            <w:tcW w:w="0" w:type="auto"/>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80-110</w:t>
            </w:r>
          </w:p>
        </w:tc>
        <w:tc>
          <w:tcPr>
            <w:tcW w:w="0" w:type="auto"/>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 xml:space="preserve">м2 общей площади </w:t>
            </w:r>
          </w:p>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на 1 чел.</w:t>
            </w:r>
          </w:p>
        </w:tc>
        <w:tc>
          <w:tcPr>
            <w:tcW w:w="0" w:type="auto"/>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В соответствии с техническими регламентами</w:t>
            </w:r>
          </w:p>
        </w:tc>
        <w:tc>
          <w:tcPr>
            <w:tcW w:w="0" w:type="auto"/>
            <w:vMerge w:val="restart"/>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Физкультурно-спортивные сооружения сети общего пользования следует объединять со спортивными объектами образовательных школ и других учебных заведений, учреждений отдыха и культуры с возможным сокращением территории.</w:t>
            </w:r>
          </w:p>
        </w:tc>
      </w:tr>
      <w:tr w:rsidR="009B3FF2" w:rsidRPr="008A06F1" w:rsidTr="009B3FF2">
        <w:tc>
          <w:tcPr>
            <w:tcW w:w="0" w:type="auto"/>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 xml:space="preserve">Спортивно-досуговый комплекс на территории малоэтажной застройки </w:t>
            </w:r>
          </w:p>
        </w:tc>
        <w:tc>
          <w:tcPr>
            <w:tcW w:w="0" w:type="auto"/>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300</w:t>
            </w:r>
          </w:p>
        </w:tc>
        <w:tc>
          <w:tcPr>
            <w:tcW w:w="0" w:type="auto"/>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м2 общей площади на 1000 чел.</w:t>
            </w:r>
          </w:p>
        </w:tc>
        <w:tc>
          <w:tcPr>
            <w:tcW w:w="0" w:type="auto"/>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 // —</w:t>
            </w:r>
          </w:p>
        </w:tc>
        <w:tc>
          <w:tcPr>
            <w:tcW w:w="0" w:type="auto"/>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r>
      <w:tr w:rsidR="009B3FF2" w:rsidRPr="008A06F1" w:rsidTr="009B3FF2">
        <w:tc>
          <w:tcPr>
            <w:tcW w:w="0" w:type="auto"/>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Спортивные залы общего пользования</w:t>
            </w:r>
          </w:p>
        </w:tc>
        <w:tc>
          <w:tcPr>
            <w:tcW w:w="0" w:type="auto"/>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350</w:t>
            </w:r>
          </w:p>
        </w:tc>
        <w:tc>
          <w:tcPr>
            <w:tcW w:w="0" w:type="auto"/>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м2 на 1000 чел.</w:t>
            </w:r>
          </w:p>
        </w:tc>
        <w:tc>
          <w:tcPr>
            <w:tcW w:w="0" w:type="auto"/>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 // —</w:t>
            </w:r>
          </w:p>
        </w:tc>
        <w:tc>
          <w:tcPr>
            <w:tcW w:w="0" w:type="auto"/>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r>
      <w:tr w:rsidR="009B3FF2" w:rsidRPr="008A06F1" w:rsidTr="009B3FF2">
        <w:tc>
          <w:tcPr>
            <w:tcW w:w="0" w:type="auto"/>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Плоскостные сооружения</w:t>
            </w:r>
          </w:p>
        </w:tc>
        <w:tc>
          <w:tcPr>
            <w:tcW w:w="0" w:type="auto"/>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1950</w:t>
            </w:r>
          </w:p>
        </w:tc>
        <w:tc>
          <w:tcPr>
            <w:tcW w:w="0" w:type="auto"/>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м2 на 1000 чел.</w:t>
            </w:r>
          </w:p>
        </w:tc>
        <w:tc>
          <w:tcPr>
            <w:tcW w:w="0" w:type="auto"/>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 // —</w:t>
            </w:r>
          </w:p>
        </w:tc>
        <w:tc>
          <w:tcPr>
            <w:tcW w:w="0" w:type="auto"/>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r>
      <w:tr w:rsidR="009B3FF2" w:rsidRPr="008A06F1" w:rsidTr="009B3FF2">
        <w:tc>
          <w:tcPr>
            <w:tcW w:w="0" w:type="auto"/>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lastRenderedPageBreak/>
              <w:t>Крытые бассейны общего пользования</w:t>
            </w:r>
          </w:p>
        </w:tc>
        <w:tc>
          <w:tcPr>
            <w:tcW w:w="0" w:type="auto"/>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20-25</w:t>
            </w:r>
          </w:p>
        </w:tc>
        <w:tc>
          <w:tcPr>
            <w:tcW w:w="0" w:type="auto"/>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м2 зеркала воды на 1000 чел.</w:t>
            </w:r>
          </w:p>
        </w:tc>
        <w:tc>
          <w:tcPr>
            <w:tcW w:w="0" w:type="auto"/>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r w:rsidRPr="008A06F1">
              <w:rPr>
                <w:rFonts w:ascii="Times New Roman" w:hAnsi="Times New Roman" w:cs="Times New Roman"/>
                <w:sz w:val="24"/>
                <w:szCs w:val="24"/>
              </w:rPr>
              <w:t>В соответствии с техническими регламентами</w:t>
            </w:r>
          </w:p>
        </w:tc>
        <w:tc>
          <w:tcPr>
            <w:tcW w:w="0" w:type="auto"/>
            <w:vMerge/>
            <w:vAlign w:val="center"/>
            <w:hideMark/>
          </w:tcPr>
          <w:p w:rsidR="009B3FF2" w:rsidRPr="008A06F1" w:rsidRDefault="009B3FF2" w:rsidP="009B3FF2">
            <w:pPr>
              <w:pStyle w:val="ConsPlusNormal"/>
              <w:ind w:firstLine="540"/>
              <w:jc w:val="both"/>
              <w:rPr>
                <w:rFonts w:ascii="Times New Roman" w:hAnsi="Times New Roman" w:cs="Times New Roman"/>
                <w:sz w:val="24"/>
                <w:szCs w:val="24"/>
              </w:rPr>
            </w:pPr>
          </w:p>
        </w:tc>
      </w:tr>
    </w:tbl>
    <w:p w:rsidR="009B3FF2" w:rsidRPr="008A06F1" w:rsidRDefault="009B3FF2" w:rsidP="009B3FF2">
      <w:pPr>
        <w:pStyle w:val="ConsPlusNormal"/>
        <w:ind w:firstLine="540"/>
        <w:jc w:val="both"/>
        <w:rPr>
          <w:rFonts w:ascii="Times New Roman" w:hAnsi="Times New Roman" w:cs="Times New Roman"/>
          <w:sz w:val="24"/>
          <w:szCs w:val="24"/>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Примечание: для малых населенных пунктов нормы расчета спортивных залов и бассейнов необходимо принимать с учетом минимальной вместимости объектов по технологическим требованиям.</w:t>
      </w:r>
    </w:p>
    <w:p w:rsidR="009B3FF2" w:rsidRPr="009B3FF2" w:rsidRDefault="009B3FF2"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3.7.2. Радиус обслуживания спортивными и физкультурно-оздоровительными учреждениями, расположенными во встроено-пристроенных помещениях или совмещенными со школьным комплексом:</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зона многоквартирной и малоэтажной жилой застройки – 500 м;</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зона застройки объектами индивидуального жилищного строительства – 700 м.</w:t>
      </w: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3.7.3. Радиус обслуживания спортивными центрами и физкультурно-оздоровительными учреждениями жилых районов – 1500 м.</w:t>
      </w:r>
    </w:p>
    <w:p w:rsidR="009B3FF2" w:rsidRPr="009B3FF2" w:rsidRDefault="009B3FF2"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3.8. Норма обеспеченности учреждениями культуры для сельских населенных пунктов или их групп:</w:t>
      </w:r>
    </w:p>
    <w:p w:rsidR="009B3FF2" w:rsidRPr="009B3FF2" w:rsidRDefault="009B3FF2" w:rsidP="009B3FF2">
      <w:pPr>
        <w:pStyle w:val="ConsPlusNormal"/>
        <w:ind w:firstLine="540"/>
        <w:jc w:val="both"/>
        <w:rPr>
          <w:rFonts w:ascii="Times New Roman" w:hAnsi="Times New Roman" w:cs="Times New Roman"/>
          <w:sz w:val="28"/>
          <w:szCs w:val="28"/>
        </w:rPr>
      </w:pPr>
    </w:p>
    <w:p w:rsidR="009B3FF2" w:rsidRPr="009B3FF2" w:rsidRDefault="009B3FF2" w:rsidP="009B3FF2">
      <w:pPr>
        <w:pStyle w:val="ConsPlusNormal"/>
        <w:ind w:firstLine="540"/>
        <w:jc w:val="both"/>
        <w:rPr>
          <w:rFonts w:ascii="Times New Roman" w:hAnsi="Times New Roman" w:cs="Times New Roman"/>
          <w:sz w:val="28"/>
          <w:szCs w:val="28"/>
        </w:rPr>
      </w:pPr>
      <w:r w:rsidRPr="009B3FF2">
        <w:rPr>
          <w:rFonts w:ascii="Times New Roman" w:hAnsi="Times New Roman" w:cs="Times New Roman"/>
          <w:sz w:val="28"/>
          <w:szCs w:val="28"/>
        </w:rPr>
        <w:t>Таблица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1842"/>
        <w:gridCol w:w="1276"/>
        <w:gridCol w:w="1276"/>
        <w:gridCol w:w="2374"/>
      </w:tblGrid>
      <w:tr w:rsidR="009B3FF2" w:rsidRPr="009B3FF2" w:rsidTr="009B3FF2">
        <w:tc>
          <w:tcPr>
            <w:tcW w:w="2802" w:type="dxa"/>
            <w:vAlign w:val="center"/>
            <w:hideMark/>
          </w:tcPr>
          <w:p w:rsidR="009B3FF2" w:rsidRPr="001D072B" w:rsidRDefault="009B3FF2" w:rsidP="009B3FF2">
            <w:pPr>
              <w:pStyle w:val="ConsPlusNormal"/>
              <w:ind w:firstLine="540"/>
              <w:jc w:val="both"/>
              <w:rPr>
                <w:rFonts w:ascii="Times New Roman" w:hAnsi="Times New Roman" w:cs="Times New Roman"/>
                <w:sz w:val="24"/>
                <w:szCs w:val="24"/>
              </w:rPr>
            </w:pPr>
            <w:r w:rsidRPr="001D072B">
              <w:rPr>
                <w:rFonts w:ascii="Times New Roman" w:hAnsi="Times New Roman" w:cs="Times New Roman"/>
                <w:sz w:val="24"/>
                <w:szCs w:val="24"/>
              </w:rPr>
              <w:t>Учреждение</w:t>
            </w:r>
          </w:p>
        </w:tc>
        <w:tc>
          <w:tcPr>
            <w:tcW w:w="1842" w:type="dxa"/>
            <w:vAlign w:val="center"/>
            <w:hideMark/>
          </w:tcPr>
          <w:p w:rsidR="009B3FF2" w:rsidRPr="001D072B" w:rsidRDefault="009B3FF2" w:rsidP="009B3FF2">
            <w:pPr>
              <w:pStyle w:val="ConsPlusNormal"/>
              <w:ind w:firstLine="540"/>
              <w:jc w:val="both"/>
              <w:rPr>
                <w:rFonts w:ascii="Times New Roman" w:hAnsi="Times New Roman" w:cs="Times New Roman"/>
                <w:sz w:val="24"/>
                <w:szCs w:val="24"/>
              </w:rPr>
            </w:pPr>
            <w:r w:rsidRPr="001D072B">
              <w:rPr>
                <w:rFonts w:ascii="Times New Roman" w:hAnsi="Times New Roman" w:cs="Times New Roman"/>
                <w:sz w:val="24"/>
                <w:szCs w:val="24"/>
              </w:rPr>
              <w:t>Размер населенного пункта</w:t>
            </w:r>
          </w:p>
        </w:tc>
        <w:tc>
          <w:tcPr>
            <w:tcW w:w="1276" w:type="dxa"/>
            <w:vAlign w:val="center"/>
            <w:hideMark/>
          </w:tcPr>
          <w:p w:rsidR="009B3FF2" w:rsidRPr="001D072B" w:rsidRDefault="009B3FF2" w:rsidP="009B3FF2">
            <w:pPr>
              <w:pStyle w:val="ConsPlusNormal"/>
              <w:ind w:firstLine="540"/>
              <w:jc w:val="both"/>
              <w:rPr>
                <w:rFonts w:ascii="Times New Roman" w:hAnsi="Times New Roman" w:cs="Times New Roman"/>
                <w:sz w:val="24"/>
                <w:szCs w:val="24"/>
              </w:rPr>
            </w:pPr>
            <w:r w:rsidRPr="001D072B">
              <w:rPr>
                <w:rFonts w:ascii="Times New Roman" w:hAnsi="Times New Roman" w:cs="Times New Roman"/>
                <w:sz w:val="24"/>
                <w:szCs w:val="24"/>
              </w:rPr>
              <w:t>Единица измерения</w:t>
            </w:r>
          </w:p>
        </w:tc>
        <w:tc>
          <w:tcPr>
            <w:tcW w:w="1276" w:type="dxa"/>
            <w:vAlign w:val="center"/>
            <w:hideMark/>
          </w:tcPr>
          <w:p w:rsidR="009B3FF2" w:rsidRPr="001D072B" w:rsidRDefault="009B3FF2" w:rsidP="009B3FF2">
            <w:pPr>
              <w:pStyle w:val="ConsPlusNormal"/>
              <w:ind w:firstLine="540"/>
              <w:jc w:val="both"/>
              <w:rPr>
                <w:rFonts w:ascii="Times New Roman" w:hAnsi="Times New Roman" w:cs="Times New Roman"/>
                <w:sz w:val="24"/>
                <w:szCs w:val="24"/>
              </w:rPr>
            </w:pPr>
            <w:r w:rsidRPr="001D072B">
              <w:rPr>
                <w:rFonts w:ascii="Times New Roman" w:hAnsi="Times New Roman" w:cs="Times New Roman"/>
                <w:sz w:val="24"/>
                <w:szCs w:val="24"/>
              </w:rPr>
              <w:t>Норма обеспеченности</w:t>
            </w:r>
          </w:p>
        </w:tc>
        <w:tc>
          <w:tcPr>
            <w:tcW w:w="2374" w:type="dxa"/>
            <w:vAlign w:val="center"/>
            <w:hideMark/>
          </w:tcPr>
          <w:p w:rsidR="009B3FF2" w:rsidRPr="001D072B" w:rsidRDefault="009B3FF2" w:rsidP="009B3FF2">
            <w:pPr>
              <w:pStyle w:val="ConsPlusNormal"/>
              <w:ind w:firstLine="540"/>
              <w:jc w:val="both"/>
              <w:rPr>
                <w:rFonts w:ascii="Times New Roman" w:hAnsi="Times New Roman" w:cs="Times New Roman"/>
                <w:sz w:val="24"/>
                <w:szCs w:val="24"/>
              </w:rPr>
            </w:pPr>
            <w:r w:rsidRPr="001D072B">
              <w:rPr>
                <w:rFonts w:ascii="Times New Roman" w:hAnsi="Times New Roman" w:cs="Times New Roman"/>
                <w:sz w:val="24"/>
                <w:szCs w:val="24"/>
              </w:rPr>
              <w:t>Примечание</w:t>
            </w:r>
          </w:p>
        </w:tc>
      </w:tr>
      <w:tr w:rsidR="009B3FF2" w:rsidRPr="009B3FF2" w:rsidTr="009B3FF2">
        <w:tc>
          <w:tcPr>
            <w:tcW w:w="2802" w:type="dxa"/>
            <w:vAlign w:val="center"/>
            <w:hideMark/>
          </w:tcPr>
          <w:p w:rsidR="009B3FF2" w:rsidRPr="001D072B" w:rsidRDefault="009B3FF2" w:rsidP="009B3FF2">
            <w:pPr>
              <w:pStyle w:val="ConsPlusNormal"/>
              <w:ind w:firstLine="540"/>
              <w:jc w:val="both"/>
              <w:rPr>
                <w:rFonts w:ascii="Times New Roman" w:hAnsi="Times New Roman" w:cs="Times New Roman"/>
                <w:sz w:val="24"/>
                <w:szCs w:val="24"/>
              </w:rPr>
            </w:pPr>
            <w:r w:rsidRPr="001D072B">
              <w:rPr>
                <w:rFonts w:ascii="Times New Roman" w:hAnsi="Times New Roman" w:cs="Times New Roman"/>
                <w:sz w:val="24"/>
                <w:szCs w:val="24"/>
              </w:rPr>
              <w:t>Помещения для организации досуга населения, детей и подростков (в жилой застройке)</w:t>
            </w:r>
          </w:p>
        </w:tc>
        <w:tc>
          <w:tcPr>
            <w:tcW w:w="1842" w:type="dxa"/>
            <w:vAlign w:val="center"/>
            <w:hideMark/>
          </w:tcPr>
          <w:p w:rsidR="009B3FF2" w:rsidRPr="009B3FF2" w:rsidRDefault="009B3FF2" w:rsidP="009B3FF2">
            <w:pPr>
              <w:pStyle w:val="ConsPlusNormal"/>
              <w:ind w:firstLine="540"/>
              <w:jc w:val="both"/>
              <w:rPr>
                <w:rFonts w:ascii="Times New Roman" w:hAnsi="Times New Roman" w:cs="Times New Roman"/>
                <w:sz w:val="28"/>
                <w:szCs w:val="28"/>
              </w:rPr>
            </w:pPr>
          </w:p>
        </w:tc>
        <w:tc>
          <w:tcPr>
            <w:tcW w:w="1276" w:type="dxa"/>
            <w:vAlign w:val="center"/>
            <w:hideMark/>
          </w:tcPr>
          <w:p w:rsidR="009B3FF2" w:rsidRPr="001D072B" w:rsidRDefault="009B3FF2" w:rsidP="009B3FF2">
            <w:pPr>
              <w:pStyle w:val="ConsPlusNormal"/>
              <w:ind w:firstLine="540"/>
              <w:jc w:val="both"/>
              <w:rPr>
                <w:rFonts w:ascii="Times New Roman" w:hAnsi="Times New Roman" w:cs="Times New Roman"/>
                <w:sz w:val="24"/>
                <w:szCs w:val="24"/>
              </w:rPr>
            </w:pPr>
            <w:r w:rsidRPr="001D072B">
              <w:rPr>
                <w:rFonts w:ascii="Times New Roman" w:hAnsi="Times New Roman" w:cs="Times New Roman"/>
                <w:sz w:val="24"/>
                <w:szCs w:val="24"/>
              </w:rPr>
              <w:t>м2 площади пола на 1000 чел.</w:t>
            </w:r>
          </w:p>
        </w:tc>
        <w:tc>
          <w:tcPr>
            <w:tcW w:w="1276" w:type="dxa"/>
            <w:vAlign w:val="center"/>
            <w:hideMark/>
          </w:tcPr>
          <w:p w:rsidR="009B3FF2" w:rsidRPr="001D072B" w:rsidRDefault="009B3FF2" w:rsidP="009B3FF2">
            <w:pPr>
              <w:pStyle w:val="ConsPlusNormal"/>
              <w:ind w:firstLine="540"/>
              <w:jc w:val="both"/>
              <w:rPr>
                <w:rFonts w:ascii="Times New Roman" w:hAnsi="Times New Roman" w:cs="Times New Roman"/>
                <w:sz w:val="24"/>
                <w:szCs w:val="24"/>
              </w:rPr>
            </w:pPr>
            <w:r w:rsidRPr="001D072B">
              <w:rPr>
                <w:rFonts w:ascii="Times New Roman" w:hAnsi="Times New Roman" w:cs="Times New Roman"/>
                <w:sz w:val="24"/>
                <w:szCs w:val="24"/>
              </w:rPr>
              <w:t>60</w:t>
            </w:r>
          </w:p>
        </w:tc>
        <w:tc>
          <w:tcPr>
            <w:tcW w:w="2374" w:type="dxa"/>
            <w:vAlign w:val="center"/>
            <w:hideMark/>
          </w:tcPr>
          <w:p w:rsidR="009B3FF2" w:rsidRPr="001D072B" w:rsidRDefault="009B3FF2" w:rsidP="009B3FF2">
            <w:pPr>
              <w:pStyle w:val="ConsPlusNormal"/>
              <w:ind w:firstLine="540"/>
              <w:jc w:val="both"/>
              <w:rPr>
                <w:rFonts w:ascii="Times New Roman" w:hAnsi="Times New Roman" w:cs="Times New Roman"/>
                <w:sz w:val="24"/>
                <w:szCs w:val="24"/>
              </w:rPr>
            </w:pPr>
            <w:r w:rsidRPr="001D072B">
              <w:rPr>
                <w:rFonts w:ascii="Times New Roman" w:hAnsi="Times New Roman" w:cs="Times New Roman"/>
                <w:sz w:val="24"/>
                <w:szCs w:val="24"/>
              </w:rPr>
              <w:t>Возможна организация на базе школы</w:t>
            </w:r>
          </w:p>
        </w:tc>
      </w:tr>
      <w:tr w:rsidR="009B3FF2" w:rsidRPr="007178D6" w:rsidTr="009B3FF2">
        <w:tc>
          <w:tcPr>
            <w:tcW w:w="2802" w:type="dxa"/>
            <w:vMerge w:val="restart"/>
            <w:vAlign w:val="center"/>
            <w:hideMark/>
          </w:tcPr>
          <w:p w:rsidR="009B3FF2" w:rsidRPr="007178D6" w:rsidRDefault="009B3FF2" w:rsidP="009B3FF2">
            <w:pPr>
              <w:rPr>
                <w:rFonts w:eastAsia="Times New Roman"/>
              </w:rPr>
            </w:pPr>
            <w:r w:rsidRPr="007178D6">
              <w:rPr>
                <w:rFonts w:eastAsia="Times New Roman"/>
              </w:rPr>
              <w:t>Клубы, дома культуры</w:t>
            </w:r>
          </w:p>
        </w:tc>
        <w:tc>
          <w:tcPr>
            <w:tcW w:w="1842" w:type="dxa"/>
            <w:vAlign w:val="center"/>
            <w:hideMark/>
          </w:tcPr>
          <w:p w:rsidR="009B3FF2" w:rsidRPr="007178D6" w:rsidRDefault="009B3FF2" w:rsidP="009B3FF2">
            <w:pPr>
              <w:jc w:val="center"/>
              <w:rPr>
                <w:rFonts w:eastAsia="Times New Roman"/>
              </w:rPr>
            </w:pPr>
            <w:r w:rsidRPr="007178D6">
              <w:rPr>
                <w:rFonts w:eastAsia="Times New Roman"/>
              </w:rPr>
              <w:t>до 0,5 тыс. чел.</w:t>
            </w:r>
          </w:p>
        </w:tc>
        <w:tc>
          <w:tcPr>
            <w:tcW w:w="1276" w:type="dxa"/>
            <w:vMerge w:val="restart"/>
            <w:vAlign w:val="center"/>
            <w:hideMark/>
          </w:tcPr>
          <w:p w:rsidR="009B3FF2" w:rsidRPr="007178D6" w:rsidRDefault="009B3FF2" w:rsidP="009B3FF2">
            <w:pPr>
              <w:jc w:val="center"/>
              <w:rPr>
                <w:rFonts w:eastAsia="Times New Roman"/>
              </w:rPr>
            </w:pPr>
            <w:r w:rsidRPr="007178D6">
              <w:rPr>
                <w:rFonts w:eastAsia="Times New Roman"/>
              </w:rPr>
              <w:t>посет. мест на 1 тыс. чел.</w:t>
            </w:r>
          </w:p>
        </w:tc>
        <w:tc>
          <w:tcPr>
            <w:tcW w:w="1276" w:type="dxa"/>
            <w:vAlign w:val="center"/>
            <w:hideMark/>
          </w:tcPr>
          <w:p w:rsidR="009B3FF2" w:rsidRPr="007178D6" w:rsidRDefault="009B3FF2" w:rsidP="009B3FF2">
            <w:pPr>
              <w:jc w:val="center"/>
              <w:rPr>
                <w:rFonts w:eastAsia="Times New Roman"/>
              </w:rPr>
            </w:pPr>
            <w:r w:rsidRPr="007178D6">
              <w:rPr>
                <w:rFonts w:eastAsia="Times New Roman"/>
              </w:rPr>
              <w:t>200</w:t>
            </w:r>
          </w:p>
        </w:tc>
        <w:tc>
          <w:tcPr>
            <w:tcW w:w="2374" w:type="dxa"/>
            <w:vMerge w:val="restart"/>
            <w:vAlign w:val="center"/>
            <w:hideMark/>
          </w:tcPr>
          <w:p w:rsidR="009B3FF2" w:rsidRPr="007178D6" w:rsidRDefault="009B3FF2" w:rsidP="009B3FF2">
            <w:pPr>
              <w:rPr>
                <w:rFonts w:eastAsia="Times New Roman"/>
              </w:rPr>
            </w:pPr>
          </w:p>
        </w:tc>
      </w:tr>
      <w:tr w:rsidR="009B3FF2" w:rsidRPr="007178D6" w:rsidTr="009B3FF2">
        <w:tc>
          <w:tcPr>
            <w:tcW w:w="2802" w:type="dxa"/>
            <w:vMerge/>
            <w:vAlign w:val="center"/>
            <w:hideMark/>
          </w:tcPr>
          <w:p w:rsidR="009B3FF2" w:rsidRPr="007178D6" w:rsidRDefault="009B3FF2" w:rsidP="009B3FF2">
            <w:pPr>
              <w:rPr>
                <w:rFonts w:eastAsia="Times New Roman"/>
              </w:rPr>
            </w:pPr>
          </w:p>
        </w:tc>
        <w:tc>
          <w:tcPr>
            <w:tcW w:w="1842" w:type="dxa"/>
            <w:vAlign w:val="center"/>
            <w:hideMark/>
          </w:tcPr>
          <w:p w:rsidR="009B3FF2" w:rsidRPr="007178D6" w:rsidRDefault="009B3FF2" w:rsidP="009B3FF2">
            <w:pPr>
              <w:jc w:val="center"/>
              <w:rPr>
                <w:rFonts w:eastAsia="Times New Roman"/>
              </w:rPr>
            </w:pPr>
            <w:r w:rsidRPr="007178D6">
              <w:rPr>
                <w:rFonts w:eastAsia="Times New Roman"/>
              </w:rPr>
              <w:t>от 0,5 до 1,0 тыс.чел.</w:t>
            </w:r>
          </w:p>
        </w:tc>
        <w:tc>
          <w:tcPr>
            <w:tcW w:w="1276" w:type="dxa"/>
            <w:vMerge/>
            <w:vAlign w:val="center"/>
            <w:hideMark/>
          </w:tcPr>
          <w:p w:rsidR="009B3FF2" w:rsidRPr="007178D6" w:rsidRDefault="009B3FF2" w:rsidP="009B3FF2">
            <w:pPr>
              <w:jc w:val="center"/>
              <w:rPr>
                <w:rFonts w:eastAsia="Times New Roman"/>
              </w:rPr>
            </w:pPr>
          </w:p>
        </w:tc>
        <w:tc>
          <w:tcPr>
            <w:tcW w:w="1276" w:type="dxa"/>
            <w:vAlign w:val="center"/>
            <w:hideMark/>
          </w:tcPr>
          <w:p w:rsidR="009B3FF2" w:rsidRPr="007178D6" w:rsidRDefault="009B3FF2" w:rsidP="009B3FF2">
            <w:pPr>
              <w:jc w:val="center"/>
              <w:rPr>
                <w:rFonts w:eastAsia="Times New Roman"/>
              </w:rPr>
            </w:pPr>
            <w:r w:rsidRPr="007178D6">
              <w:rPr>
                <w:rFonts w:eastAsia="Times New Roman"/>
              </w:rPr>
              <w:t>175</w:t>
            </w:r>
          </w:p>
        </w:tc>
        <w:tc>
          <w:tcPr>
            <w:tcW w:w="2374" w:type="dxa"/>
            <w:vMerge/>
            <w:vAlign w:val="center"/>
            <w:hideMark/>
          </w:tcPr>
          <w:p w:rsidR="009B3FF2" w:rsidRPr="007178D6" w:rsidRDefault="009B3FF2" w:rsidP="009B3FF2">
            <w:pPr>
              <w:rPr>
                <w:rFonts w:eastAsia="Times New Roman"/>
              </w:rPr>
            </w:pPr>
          </w:p>
        </w:tc>
      </w:tr>
      <w:tr w:rsidR="009B3FF2" w:rsidRPr="007178D6" w:rsidTr="009B3FF2">
        <w:tc>
          <w:tcPr>
            <w:tcW w:w="2802" w:type="dxa"/>
            <w:vMerge/>
            <w:vAlign w:val="center"/>
            <w:hideMark/>
          </w:tcPr>
          <w:p w:rsidR="009B3FF2" w:rsidRPr="007178D6" w:rsidRDefault="009B3FF2" w:rsidP="009B3FF2">
            <w:pPr>
              <w:rPr>
                <w:rFonts w:eastAsia="Times New Roman"/>
              </w:rPr>
            </w:pPr>
          </w:p>
        </w:tc>
        <w:tc>
          <w:tcPr>
            <w:tcW w:w="1842" w:type="dxa"/>
            <w:vAlign w:val="center"/>
            <w:hideMark/>
          </w:tcPr>
          <w:p w:rsidR="009B3FF2" w:rsidRPr="007178D6" w:rsidRDefault="009B3FF2" w:rsidP="009B3FF2">
            <w:pPr>
              <w:jc w:val="center"/>
              <w:rPr>
                <w:rFonts w:eastAsia="Times New Roman"/>
              </w:rPr>
            </w:pPr>
            <w:r w:rsidRPr="007178D6">
              <w:rPr>
                <w:rFonts w:eastAsia="Times New Roman"/>
              </w:rPr>
              <w:t>от 1,0 до 2,0 тыс.чел.</w:t>
            </w:r>
          </w:p>
        </w:tc>
        <w:tc>
          <w:tcPr>
            <w:tcW w:w="1276" w:type="dxa"/>
            <w:vMerge/>
            <w:vAlign w:val="center"/>
            <w:hideMark/>
          </w:tcPr>
          <w:p w:rsidR="009B3FF2" w:rsidRPr="007178D6" w:rsidRDefault="009B3FF2" w:rsidP="009B3FF2">
            <w:pPr>
              <w:jc w:val="center"/>
              <w:rPr>
                <w:rFonts w:eastAsia="Times New Roman"/>
              </w:rPr>
            </w:pPr>
          </w:p>
        </w:tc>
        <w:tc>
          <w:tcPr>
            <w:tcW w:w="1276" w:type="dxa"/>
            <w:vAlign w:val="center"/>
            <w:hideMark/>
          </w:tcPr>
          <w:p w:rsidR="009B3FF2" w:rsidRPr="007178D6" w:rsidRDefault="009B3FF2" w:rsidP="009B3FF2">
            <w:pPr>
              <w:jc w:val="center"/>
              <w:rPr>
                <w:rFonts w:eastAsia="Times New Roman"/>
              </w:rPr>
            </w:pPr>
            <w:r w:rsidRPr="007178D6">
              <w:rPr>
                <w:rFonts w:eastAsia="Times New Roman"/>
              </w:rPr>
              <w:t>150</w:t>
            </w:r>
          </w:p>
        </w:tc>
        <w:tc>
          <w:tcPr>
            <w:tcW w:w="2374" w:type="dxa"/>
            <w:vMerge/>
            <w:vAlign w:val="center"/>
            <w:hideMark/>
          </w:tcPr>
          <w:p w:rsidR="009B3FF2" w:rsidRPr="007178D6" w:rsidRDefault="009B3FF2" w:rsidP="009B3FF2">
            <w:pPr>
              <w:rPr>
                <w:rFonts w:eastAsia="Times New Roman"/>
              </w:rPr>
            </w:pPr>
          </w:p>
        </w:tc>
      </w:tr>
      <w:tr w:rsidR="009B3FF2" w:rsidRPr="007178D6" w:rsidTr="009B3FF2">
        <w:tc>
          <w:tcPr>
            <w:tcW w:w="2802" w:type="dxa"/>
            <w:vMerge/>
            <w:vAlign w:val="center"/>
            <w:hideMark/>
          </w:tcPr>
          <w:p w:rsidR="009B3FF2" w:rsidRPr="007178D6" w:rsidRDefault="009B3FF2" w:rsidP="009B3FF2">
            <w:pPr>
              <w:rPr>
                <w:rFonts w:eastAsia="Times New Roman"/>
              </w:rPr>
            </w:pPr>
          </w:p>
        </w:tc>
        <w:tc>
          <w:tcPr>
            <w:tcW w:w="1842" w:type="dxa"/>
            <w:vAlign w:val="center"/>
            <w:hideMark/>
          </w:tcPr>
          <w:p w:rsidR="009B3FF2" w:rsidRPr="007178D6" w:rsidRDefault="009B3FF2" w:rsidP="009B3FF2">
            <w:pPr>
              <w:jc w:val="center"/>
              <w:rPr>
                <w:rFonts w:eastAsia="Times New Roman"/>
              </w:rPr>
            </w:pPr>
            <w:r w:rsidRPr="007178D6">
              <w:rPr>
                <w:rFonts w:eastAsia="Times New Roman"/>
              </w:rPr>
              <w:t>от 2,0 до 5,0 тыс.чел.</w:t>
            </w:r>
          </w:p>
        </w:tc>
        <w:tc>
          <w:tcPr>
            <w:tcW w:w="1276" w:type="dxa"/>
            <w:vMerge/>
            <w:vAlign w:val="center"/>
            <w:hideMark/>
          </w:tcPr>
          <w:p w:rsidR="009B3FF2" w:rsidRPr="007178D6" w:rsidRDefault="009B3FF2" w:rsidP="009B3FF2">
            <w:pPr>
              <w:jc w:val="center"/>
              <w:rPr>
                <w:rFonts w:eastAsia="Times New Roman"/>
              </w:rPr>
            </w:pPr>
          </w:p>
        </w:tc>
        <w:tc>
          <w:tcPr>
            <w:tcW w:w="1276" w:type="dxa"/>
            <w:vAlign w:val="center"/>
            <w:hideMark/>
          </w:tcPr>
          <w:p w:rsidR="009B3FF2" w:rsidRPr="007178D6" w:rsidRDefault="009B3FF2" w:rsidP="009B3FF2">
            <w:pPr>
              <w:jc w:val="center"/>
              <w:rPr>
                <w:rFonts w:eastAsia="Times New Roman"/>
              </w:rPr>
            </w:pPr>
            <w:r w:rsidRPr="007178D6">
              <w:rPr>
                <w:rFonts w:eastAsia="Times New Roman"/>
              </w:rPr>
              <w:t>100</w:t>
            </w:r>
          </w:p>
        </w:tc>
        <w:tc>
          <w:tcPr>
            <w:tcW w:w="2374" w:type="dxa"/>
            <w:vMerge/>
            <w:vAlign w:val="center"/>
            <w:hideMark/>
          </w:tcPr>
          <w:p w:rsidR="009B3FF2" w:rsidRPr="007178D6" w:rsidRDefault="009B3FF2" w:rsidP="009B3FF2">
            <w:pPr>
              <w:rPr>
                <w:rFonts w:eastAsia="Times New Roman"/>
              </w:rPr>
            </w:pPr>
          </w:p>
        </w:tc>
      </w:tr>
      <w:tr w:rsidR="009B3FF2" w:rsidRPr="007178D6" w:rsidTr="009B3FF2">
        <w:tc>
          <w:tcPr>
            <w:tcW w:w="2802" w:type="dxa"/>
            <w:vMerge/>
            <w:vAlign w:val="center"/>
            <w:hideMark/>
          </w:tcPr>
          <w:p w:rsidR="009B3FF2" w:rsidRPr="007178D6" w:rsidRDefault="009B3FF2" w:rsidP="009B3FF2">
            <w:pPr>
              <w:rPr>
                <w:rFonts w:eastAsia="Times New Roman"/>
              </w:rPr>
            </w:pPr>
          </w:p>
        </w:tc>
        <w:tc>
          <w:tcPr>
            <w:tcW w:w="1842" w:type="dxa"/>
            <w:vAlign w:val="center"/>
            <w:hideMark/>
          </w:tcPr>
          <w:p w:rsidR="009B3FF2" w:rsidRPr="007178D6" w:rsidRDefault="009B3FF2" w:rsidP="009B3FF2">
            <w:pPr>
              <w:jc w:val="center"/>
              <w:rPr>
                <w:rFonts w:eastAsia="Times New Roman"/>
              </w:rPr>
            </w:pPr>
            <w:r w:rsidRPr="007178D6">
              <w:rPr>
                <w:rFonts w:eastAsia="Times New Roman"/>
              </w:rPr>
              <w:t>более 5,0 тыс.чел.</w:t>
            </w:r>
          </w:p>
        </w:tc>
        <w:tc>
          <w:tcPr>
            <w:tcW w:w="1276" w:type="dxa"/>
            <w:vMerge/>
            <w:vAlign w:val="center"/>
            <w:hideMark/>
          </w:tcPr>
          <w:p w:rsidR="009B3FF2" w:rsidRPr="007178D6" w:rsidRDefault="009B3FF2" w:rsidP="009B3FF2">
            <w:pPr>
              <w:jc w:val="center"/>
              <w:rPr>
                <w:rFonts w:eastAsia="Times New Roman"/>
              </w:rPr>
            </w:pPr>
          </w:p>
        </w:tc>
        <w:tc>
          <w:tcPr>
            <w:tcW w:w="1276" w:type="dxa"/>
            <w:vAlign w:val="center"/>
            <w:hideMark/>
          </w:tcPr>
          <w:p w:rsidR="009B3FF2" w:rsidRPr="007178D6" w:rsidRDefault="009B3FF2" w:rsidP="009B3FF2">
            <w:pPr>
              <w:jc w:val="center"/>
              <w:rPr>
                <w:rFonts w:eastAsia="Times New Roman"/>
              </w:rPr>
            </w:pPr>
            <w:r w:rsidRPr="007178D6">
              <w:rPr>
                <w:rFonts w:eastAsia="Times New Roman"/>
              </w:rPr>
              <w:t>70</w:t>
            </w:r>
          </w:p>
        </w:tc>
        <w:tc>
          <w:tcPr>
            <w:tcW w:w="2374" w:type="dxa"/>
            <w:vMerge/>
            <w:vAlign w:val="center"/>
            <w:hideMark/>
          </w:tcPr>
          <w:p w:rsidR="009B3FF2" w:rsidRPr="007178D6" w:rsidRDefault="009B3FF2" w:rsidP="009B3FF2">
            <w:pPr>
              <w:rPr>
                <w:rFonts w:eastAsia="Times New Roman"/>
              </w:rPr>
            </w:pPr>
          </w:p>
        </w:tc>
      </w:tr>
      <w:tr w:rsidR="009B3FF2" w:rsidRPr="007178D6" w:rsidTr="009B3FF2">
        <w:tc>
          <w:tcPr>
            <w:tcW w:w="2802" w:type="dxa"/>
            <w:vAlign w:val="center"/>
            <w:hideMark/>
          </w:tcPr>
          <w:p w:rsidR="009B3FF2" w:rsidRPr="007178D6" w:rsidRDefault="009B3FF2" w:rsidP="009B3FF2">
            <w:pPr>
              <w:rPr>
                <w:rFonts w:eastAsia="Times New Roman"/>
              </w:rPr>
            </w:pPr>
            <w:r w:rsidRPr="007178D6">
              <w:rPr>
                <w:rFonts w:eastAsia="Times New Roman"/>
              </w:rPr>
              <w:t>Дискотеки</w:t>
            </w:r>
          </w:p>
        </w:tc>
        <w:tc>
          <w:tcPr>
            <w:tcW w:w="1842" w:type="dxa"/>
            <w:vAlign w:val="center"/>
            <w:hideMark/>
          </w:tcPr>
          <w:p w:rsidR="009B3FF2" w:rsidRPr="007178D6" w:rsidRDefault="009B3FF2" w:rsidP="009B3FF2">
            <w:pPr>
              <w:jc w:val="center"/>
              <w:rPr>
                <w:rFonts w:eastAsia="Times New Roman"/>
              </w:rPr>
            </w:pPr>
            <w:r w:rsidRPr="007178D6">
              <w:rPr>
                <w:rFonts w:eastAsia="Times New Roman"/>
              </w:rPr>
              <w:t>св. 1 тыс.чел.</w:t>
            </w:r>
          </w:p>
        </w:tc>
        <w:tc>
          <w:tcPr>
            <w:tcW w:w="1276" w:type="dxa"/>
            <w:vAlign w:val="center"/>
            <w:hideMark/>
          </w:tcPr>
          <w:p w:rsidR="009B3FF2" w:rsidRPr="007178D6" w:rsidRDefault="009B3FF2" w:rsidP="009B3FF2">
            <w:pPr>
              <w:jc w:val="center"/>
              <w:rPr>
                <w:rFonts w:eastAsia="Times New Roman"/>
              </w:rPr>
            </w:pPr>
            <w:r w:rsidRPr="007178D6">
              <w:rPr>
                <w:rFonts w:eastAsia="Times New Roman"/>
              </w:rPr>
              <w:t>мест на 1000 чел.</w:t>
            </w:r>
          </w:p>
        </w:tc>
        <w:tc>
          <w:tcPr>
            <w:tcW w:w="1276" w:type="dxa"/>
            <w:vAlign w:val="center"/>
            <w:hideMark/>
          </w:tcPr>
          <w:p w:rsidR="009B3FF2" w:rsidRPr="007178D6" w:rsidRDefault="009B3FF2" w:rsidP="009B3FF2">
            <w:pPr>
              <w:jc w:val="center"/>
              <w:rPr>
                <w:rFonts w:eastAsia="Times New Roman"/>
              </w:rPr>
            </w:pPr>
            <w:r w:rsidRPr="007178D6">
              <w:rPr>
                <w:rFonts w:eastAsia="Times New Roman"/>
              </w:rPr>
              <w:t>6</w:t>
            </w:r>
          </w:p>
        </w:tc>
        <w:tc>
          <w:tcPr>
            <w:tcW w:w="2374" w:type="dxa"/>
            <w:vAlign w:val="center"/>
            <w:hideMark/>
          </w:tcPr>
          <w:p w:rsidR="009B3FF2" w:rsidRPr="007178D6" w:rsidRDefault="009B3FF2" w:rsidP="009B3FF2">
            <w:pPr>
              <w:rPr>
                <w:rFonts w:eastAsia="Times New Roman"/>
              </w:rPr>
            </w:pPr>
          </w:p>
        </w:tc>
      </w:tr>
      <w:tr w:rsidR="009B3FF2" w:rsidRPr="007178D6" w:rsidTr="009B3FF2">
        <w:tc>
          <w:tcPr>
            <w:tcW w:w="2802" w:type="dxa"/>
            <w:vMerge w:val="restart"/>
            <w:vAlign w:val="center"/>
            <w:hideMark/>
          </w:tcPr>
          <w:p w:rsidR="009B3FF2" w:rsidRPr="007178D6" w:rsidRDefault="009B3FF2" w:rsidP="009B3FF2">
            <w:pPr>
              <w:rPr>
                <w:rFonts w:eastAsia="Times New Roman"/>
              </w:rPr>
            </w:pPr>
            <w:r w:rsidRPr="007178D6">
              <w:rPr>
                <w:rFonts w:eastAsia="Times New Roman"/>
              </w:rPr>
              <w:t>Сельские массовые библиотеки (из расчета 30-</w:t>
            </w:r>
            <w:r w:rsidRPr="007178D6">
              <w:rPr>
                <w:rFonts w:eastAsia="Times New Roman"/>
              </w:rPr>
              <w:lastRenderedPageBreak/>
              <w:t>мин. доступности)</w:t>
            </w:r>
          </w:p>
        </w:tc>
        <w:tc>
          <w:tcPr>
            <w:tcW w:w="1842" w:type="dxa"/>
            <w:vAlign w:val="center"/>
            <w:hideMark/>
          </w:tcPr>
          <w:p w:rsidR="009B3FF2" w:rsidRPr="007178D6" w:rsidRDefault="009B3FF2" w:rsidP="009B3FF2">
            <w:pPr>
              <w:jc w:val="center"/>
              <w:rPr>
                <w:rFonts w:eastAsia="Times New Roman"/>
              </w:rPr>
            </w:pPr>
            <w:r w:rsidRPr="007178D6">
              <w:rPr>
                <w:rFonts w:eastAsia="Times New Roman"/>
              </w:rPr>
              <w:lastRenderedPageBreak/>
              <w:t>до 1,0 тыс.чел.</w:t>
            </w:r>
          </w:p>
        </w:tc>
        <w:tc>
          <w:tcPr>
            <w:tcW w:w="1276" w:type="dxa"/>
            <w:vMerge w:val="restart"/>
            <w:vAlign w:val="center"/>
            <w:hideMark/>
          </w:tcPr>
          <w:p w:rsidR="009B3FF2" w:rsidRPr="007178D6" w:rsidRDefault="009B3FF2" w:rsidP="009B3FF2">
            <w:pPr>
              <w:jc w:val="center"/>
              <w:rPr>
                <w:rFonts w:eastAsia="Times New Roman"/>
              </w:rPr>
            </w:pPr>
            <w:r w:rsidRPr="007178D6">
              <w:rPr>
                <w:rFonts w:eastAsia="Times New Roman"/>
              </w:rPr>
              <w:t>кол. объектов.</w:t>
            </w:r>
          </w:p>
          <w:p w:rsidR="009B3FF2" w:rsidRPr="007178D6" w:rsidRDefault="009B3FF2" w:rsidP="009B3FF2">
            <w:pPr>
              <w:jc w:val="center"/>
              <w:rPr>
                <w:rFonts w:eastAsia="Times New Roman"/>
              </w:rPr>
            </w:pPr>
            <w:r w:rsidRPr="007178D6">
              <w:rPr>
                <w:rFonts w:eastAsia="Times New Roman"/>
              </w:rPr>
              <w:lastRenderedPageBreak/>
              <w:t>или кол. ед. хранения/кол. читательских мест на 1 тыс. чел.</w:t>
            </w:r>
          </w:p>
        </w:tc>
        <w:tc>
          <w:tcPr>
            <w:tcW w:w="1276" w:type="dxa"/>
            <w:vAlign w:val="center"/>
            <w:hideMark/>
          </w:tcPr>
          <w:p w:rsidR="009B3FF2" w:rsidRPr="007178D6" w:rsidRDefault="009B3FF2" w:rsidP="009B3FF2">
            <w:pPr>
              <w:jc w:val="center"/>
              <w:rPr>
                <w:rFonts w:eastAsia="Times New Roman"/>
              </w:rPr>
            </w:pPr>
            <w:r w:rsidRPr="007178D6">
              <w:rPr>
                <w:rFonts w:eastAsia="Times New Roman"/>
              </w:rPr>
              <w:lastRenderedPageBreak/>
              <w:t>1</w:t>
            </w:r>
          </w:p>
          <w:p w:rsidR="009B3FF2" w:rsidRPr="007178D6" w:rsidRDefault="009B3FF2" w:rsidP="009B3FF2">
            <w:pPr>
              <w:jc w:val="center"/>
              <w:rPr>
                <w:rFonts w:eastAsia="Times New Roman"/>
              </w:rPr>
            </w:pPr>
            <w:r w:rsidRPr="007178D6">
              <w:rPr>
                <w:rFonts w:eastAsia="Times New Roman"/>
              </w:rPr>
              <w:t>6000/5</w:t>
            </w:r>
          </w:p>
        </w:tc>
        <w:tc>
          <w:tcPr>
            <w:tcW w:w="2374" w:type="dxa"/>
            <w:vMerge w:val="restart"/>
            <w:vAlign w:val="center"/>
            <w:hideMark/>
          </w:tcPr>
          <w:p w:rsidR="009B3FF2" w:rsidRPr="007178D6" w:rsidRDefault="009B3FF2" w:rsidP="009B3FF2">
            <w:pPr>
              <w:rPr>
                <w:rFonts w:eastAsia="Times New Roman"/>
              </w:rPr>
            </w:pPr>
            <w:r w:rsidRPr="007178D6">
              <w:rPr>
                <w:rFonts w:eastAsia="Times New Roman"/>
              </w:rPr>
              <w:t xml:space="preserve">Дополнительно в центральной библиотеке местной </w:t>
            </w:r>
            <w:r w:rsidRPr="007178D6">
              <w:rPr>
                <w:rFonts w:eastAsia="Times New Roman"/>
              </w:rPr>
              <w:lastRenderedPageBreak/>
              <w:t xml:space="preserve">системе расселения на 1 тыс. чел. 4500-5000/3-4 </w:t>
            </w:r>
          </w:p>
          <w:p w:rsidR="009B3FF2" w:rsidRPr="007178D6" w:rsidRDefault="009B3FF2" w:rsidP="009B3FF2">
            <w:pPr>
              <w:rPr>
                <w:rFonts w:eastAsia="Times New Roman"/>
              </w:rPr>
            </w:pPr>
            <w:r w:rsidRPr="007178D6">
              <w:rPr>
                <w:rFonts w:eastAsia="Times New Roman"/>
              </w:rPr>
              <w:t>ед. хранен./чит. места</w:t>
            </w:r>
          </w:p>
        </w:tc>
      </w:tr>
      <w:tr w:rsidR="009B3FF2" w:rsidRPr="007178D6" w:rsidTr="009B3FF2">
        <w:tc>
          <w:tcPr>
            <w:tcW w:w="2802" w:type="dxa"/>
            <w:vMerge/>
            <w:vAlign w:val="center"/>
            <w:hideMark/>
          </w:tcPr>
          <w:p w:rsidR="009B3FF2" w:rsidRPr="007178D6" w:rsidRDefault="009B3FF2" w:rsidP="009B3FF2">
            <w:pPr>
              <w:ind w:firstLine="567"/>
              <w:rPr>
                <w:rFonts w:eastAsia="Times New Roman"/>
              </w:rPr>
            </w:pPr>
          </w:p>
        </w:tc>
        <w:tc>
          <w:tcPr>
            <w:tcW w:w="1842" w:type="dxa"/>
            <w:vAlign w:val="center"/>
            <w:hideMark/>
          </w:tcPr>
          <w:p w:rsidR="009B3FF2" w:rsidRPr="007178D6" w:rsidRDefault="009B3FF2" w:rsidP="009B3FF2">
            <w:pPr>
              <w:ind w:firstLine="567"/>
              <w:jc w:val="center"/>
              <w:rPr>
                <w:rFonts w:eastAsia="Times New Roman"/>
              </w:rPr>
            </w:pPr>
            <w:r w:rsidRPr="007178D6">
              <w:rPr>
                <w:rFonts w:eastAsia="Times New Roman"/>
              </w:rPr>
              <w:t>более 1,0 тыс.чел.</w:t>
            </w:r>
          </w:p>
        </w:tc>
        <w:tc>
          <w:tcPr>
            <w:tcW w:w="1276" w:type="dxa"/>
            <w:vMerge/>
            <w:vAlign w:val="center"/>
            <w:hideMark/>
          </w:tcPr>
          <w:p w:rsidR="009B3FF2" w:rsidRPr="007178D6" w:rsidRDefault="009B3FF2" w:rsidP="009B3FF2">
            <w:pPr>
              <w:ind w:firstLine="567"/>
              <w:jc w:val="center"/>
              <w:rPr>
                <w:rFonts w:eastAsia="Times New Roman"/>
              </w:rPr>
            </w:pPr>
          </w:p>
        </w:tc>
        <w:tc>
          <w:tcPr>
            <w:tcW w:w="1276" w:type="dxa"/>
            <w:vAlign w:val="center"/>
            <w:hideMark/>
          </w:tcPr>
          <w:p w:rsidR="009B3FF2" w:rsidRPr="007178D6" w:rsidRDefault="009B3FF2" w:rsidP="009B3FF2">
            <w:pPr>
              <w:ind w:firstLine="567"/>
              <w:jc w:val="center"/>
              <w:rPr>
                <w:rFonts w:eastAsia="Times New Roman"/>
              </w:rPr>
            </w:pPr>
            <w:r w:rsidRPr="007178D6">
              <w:rPr>
                <w:rFonts w:eastAsia="Times New Roman"/>
              </w:rPr>
              <w:t>1 на 1 тыс. чел. 5000/4</w:t>
            </w:r>
          </w:p>
        </w:tc>
        <w:tc>
          <w:tcPr>
            <w:tcW w:w="2374" w:type="dxa"/>
            <w:vMerge/>
            <w:vAlign w:val="center"/>
            <w:hideMark/>
          </w:tcPr>
          <w:p w:rsidR="009B3FF2" w:rsidRPr="007178D6" w:rsidRDefault="009B3FF2" w:rsidP="009B3FF2">
            <w:pPr>
              <w:ind w:firstLine="567"/>
              <w:rPr>
                <w:rFonts w:eastAsia="Times New Roman"/>
              </w:rPr>
            </w:pPr>
          </w:p>
        </w:tc>
      </w:tr>
    </w:tbl>
    <w:p w:rsidR="009B3FF2" w:rsidRPr="001D072B" w:rsidRDefault="009B3FF2" w:rsidP="009B3FF2">
      <w:pPr>
        <w:ind w:firstLine="567"/>
        <w:jc w:val="both"/>
        <w:rPr>
          <w:rFonts w:ascii="Times New Roman" w:eastAsia="Times New Roman" w:hAnsi="Times New Roman" w:cs="Times New Roman"/>
          <w:sz w:val="28"/>
          <w:szCs w:val="28"/>
          <w:lang w:eastAsia="ru-RU"/>
        </w:rPr>
      </w:pPr>
      <w:r w:rsidRPr="001D072B">
        <w:rPr>
          <w:rFonts w:ascii="Times New Roman" w:eastAsia="Times New Roman" w:hAnsi="Times New Roman" w:cs="Times New Roman"/>
          <w:sz w:val="28"/>
          <w:szCs w:val="28"/>
          <w:lang w:eastAsia="ru-RU"/>
        </w:rPr>
        <w:lastRenderedPageBreak/>
        <w:t>Примечания:</w:t>
      </w:r>
    </w:p>
    <w:p w:rsidR="009B3FF2" w:rsidRPr="001D072B" w:rsidRDefault="009B3FF2" w:rsidP="00DB49F5">
      <w:pPr>
        <w:numPr>
          <w:ilvl w:val="0"/>
          <w:numId w:val="30"/>
        </w:numPr>
        <w:spacing w:after="0"/>
        <w:ind w:left="0" w:firstLine="567"/>
        <w:jc w:val="both"/>
        <w:rPr>
          <w:rFonts w:ascii="Times New Roman" w:eastAsia="Times New Roman" w:hAnsi="Times New Roman" w:cs="Times New Roman"/>
          <w:sz w:val="28"/>
          <w:szCs w:val="28"/>
          <w:lang w:eastAsia="ru-RU"/>
        </w:rPr>
      </w:pPr>
      <w:r w:rsidRPr="001D072B">
        <w:rPr>
          <w:rFonts w:ascii="Times New Roman" w:eastAsia="Times New Roman" w:hAnsi="Times New Roman" w:cs="Times New Roman"/>
          <w:sz w:val="28"/>
          <w:szCs w:val="28"/>
          <w:lang w:eastAsia="ru-RU"/>
        </w:rPr>
        <w:t>Приведенные нормы не распространяется на специализированные библиотеки.</w:t>
      </w:r>
    </w:p>
    <w:p w:rsidR="009B3FF2" w:rsidRPr="001D072B" w:rsidRDefault="009B3FF2" w:rsidP="00DB49F5">
      <w:pPr>
        <w:numPr>
          <w:ilvl w:val="0"/>
          <w:numId w:val="30"/>
        </w:numPr>
        <w:spacing w:after="0"/>
        <w:ind w:left="0" w:firstLine="567"/>
        <w:jc w:val="both"/>
        <w:rPr>
          <w:rFonts w:ascii="Times New Roman" w:eastAsia="Times New Roman" w:hAnsi="Times New Roman" w:cs="Times New Roman"/>
          <w:sz w:val="28"/>
          <w:szCs w:val="28"/>
          <w:lang w:eastAsia="ru-RU"/>
        </w:rPr>
      </w:pPr>
      <w:r w:rsidRPr="001D072B">
        <w:rPr>
          <w:rFonts w:ascii="Times New Roman" w:eastAsia="Times New Roman" w:hAnsi="Times New Roman" w:cs="Times New Roman"/>
          <w:sz w:val="28"/>
          <w:szCs w:val="28"/>
          <w:lang w:eastAsia="ru-RU"/>
        </w:rPr>
        <w:t>Размеры земельных участков учреждений культуры принимаются в соответствии с техническими регламентами.</w:t>
      </w:r>
    </w:p>
    <w:p w:rsidR="009B3FF2" w:rsidRPr="001D072B" w:rsidRDefault="009B3FF2" w:rsidP="009B3FF2">
      <w:pPr>
        <w:ind w:firstLine="567"/>
        <w:jc w:val="both"/>
        <w:rPr>
          <w:rFonts w:ascii="Times New Roman" w:eastAsia="Times New Roman" w:hAnsi="Times New Roman" w:cs="Times New Roman"/>
          <w:sz w:val="28"/>
          <w:szCs w:val="28"/>
          <w:lang w:eastAsia="ru-RU"/>
        </w:rPr>
      </w:pPr>
      <w:r w:rsidRPr="001D072B">
        <w:rPr>
          <w:rFonts w:ascii="Times New Roman" w:eastAsia="Times New Roman" w:hAnsi="Times New Roman" w:cs="Times New Roman"/>
          <w:sz w:val="28"/>
          <w:szCs w:val="28"/>
          <w:lang w:eastAsia="ru-RU"/>
        </w:rPr>
        <w:t>3.9. Норма обеспеченности организациями и учреждениями управления, кредитно-финансовыми организациями, а также предприятиями связи и размер их земельного участка.</w:t>
      </w:r>
    </w:p>
    <w:p w:rsidR="008A06F1" w:rsidRDefault="009B3FF2" w:rsidP="007C74EB">
      <w:pPr>
        <w:ind w:firstLine="567"/>
        <w:jc w:val="both"/>
        <w:rPr>
          <w:rFonts w:ascii="Times New Roman" w:eastAsia="Times New Roman" w:hAnsi="Times New Roman" w:cs="Times New Roman"/>
          <w:sz w:val="28"/>
          <w:szCs w:val="28"/>
          <w:lang w:eastAsia="ru-RU"/>
        </w:rPr>
      </w:pPr>
      <w:r w:rsidRPr="001D072B">
        <w:rPr>
          <w:rFonts w:ascii="Times New Roman" w:eastAsia="Times New Roman" w:hAnsi="Times New Roman" w:cs="Times New Roman"/>
          <w:sz w:val="28"/>
          <w:szCs w:val="28"/>
          <w:lang w:eastAsia="ru-RU"/>
        </w:rPr>
        <w:t>Радиус обслуживания филиалами банков и отделениями связи – 500 м.</w:t>
      </w:r>
    </w:p>
    <w:p w:rsidR="009B3FF2" w:rsidRPr="001D072B" w:rsidRDefault="009B3FF2" w:rsidP="001D072B">
      <w:pPr>
        <w:ind w:firstLine="567"/>
        <w:rPr>
          <w:rFonts w:ascii="Times New Roman" w:eastAsia="Times New Roman" w:hAnsi="Times New Roman" w:cs="Times New Roman"/>
          <w:sz w:val="28"/>
          <w:szCs w:val="28"/>
          <w:lang w:eastAsia="ru-RU"/>
        </w:rPr>
      </w:pPr>
      <w:r w:rsidRPr="001D072B">
        <w:rPr>
          <w:rFonts w:ascii="Times New Roman" w:eastAsia="Times New Roman" w:hAnsi="Times New Roman" w:cs="Times New Roman"/>
          <w:sz w:val="28"/>
          <w:szCs w:val="28"/>
          <w:lang w:eastAsia="ru-RU"/>
        </w:rPr>
        <w:t>Таблица №22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4"/>
        <w:gridCol w:w="1791"/>
        <w:gridCol w:w="1826"/>
        <w:gridCol w:w="2427"/>
        <w:gridCol w:w="1835"/>
      </w:tblGrid>
      <w:tr w:rsidR="009B3FF2" w:rsidRPr="00FC1EBE" w:rsidTr="009B3FF2">
        <w:tc>
          <w:tcPr>
            <w:tcW w:w="0" w:type="auto"/>
            <w:vAlign w:val="center"/>
            <w:hideMark/>
          </w:tcPr>
          <w:p w:rsidR="009B3FF2" w:rsidRPr="00FC1EBE" w:rsidRDefault="009B3FF2" w:rsidP="009B3FF2">
            <w:pPr>
              <w:ind w:left="28"/>
              <w:jc w:val="center"/>
              <w:rPr>
                <w:rFonts w:eastAsia="Times New Roman"/>
              </w:rPr>
            </w:pPr>
            <w:r w:rsidRPr="00FC1EBE">
              <w:rPr>
                <w:rFonts w:eastAsia="Times New Roman"/>
              </w:rPr>
              <w:t>Учреждение</w:t>
            </w:r>
          </w:p>
        </w:tc>
        <w:tc>
          <w:tcPr>
            <w:tcW w:w="1791" w:type="dxa"/>
            <w:vAlign w:val="center"/>
            <w:hideMark/>
          </w:tcPr>
          <w:p w:rsidR="009B3FF2" w:rsidRPr="00FC1EBE" w:rsidRDefault="009B3FF2" w:rsidP="009B3FF2">
            <w:pPr>
              <w:ind w:left="28"/>
              <w:jc w:val="center"/>
              <w:rPr>
                <w:rFonts w:eastAsia="Times New Roman"/>
              </w:rPr>
            </w:pPr>
            <w:r w:rsidRPr="00FC1EBE">
              <w:rPr>
                <w:rFonts w:eastAsia="Times New Roman"/>
              </w:rPr>
              <w:t>Норма обеспеченности</w:t>
            </w:r>
          </w:p>
        </w:tc>
        <w:tc>
          <w:tcPr>
            <w:tcW w:w="1826" w:type="dxa"/>
            <w:vAlign w:val="center"/>
            <w:hideMark/>
          </w:tcPr>
          <w:p w:rsidR="009B3FF2" w:rsidRPr="00FC1EBE" w:rsidRDefault="009B3FF2" w:rsidP="009B3FF2">
            <w:pPr>
              <w:ind w:left="28"/>
              <w:jc w:val="center"/>
              <w:rPr>
                <w:rFonts w:eastAsia="Times New Roman"/>
              </w:rPr>
            </w:pPr>
            <w:r w:rsidRPr="00FC1EBE">
              <w:rPr>
                <w:rFonts w:eastAsia="Times New Roman"/>
              </w:rPr>
              <w:t>Единица измерения</w:t>
            </w:r>
          </w:p>
        </w:tc>
        <w:tc>
          <w:tcPr>
            <w:tcW w:w="2427" w:type="dxa"/>
            <w:vAlign w:val="center"/>
            <w:hideMark/>
          </w:tcPr>
          <w:p w:rsidR="009B3FF2" w:rsidRPr="00FC1EBE" w:rsidRDefault="009B3FF2" w:rsidP="009B3FF2">
            <w:pPr>
              <w:ind w:left="28"/>
              <w:jc w:val="center"/>
              <w:rPr>
                <w:rFonts w:eastAsia="Times New Roman"/>
              </w:rPr>
            </w:pPr>
            <w:r w:rsidRPr="00FC1EBE">
              <w:rPr>
                <w:rFonts w:eastAsia="Times New Roman"/>
              </w:rPr>
              <w:t>Размер земельного участка</w:t>
            </w:r>
          </w:p>
        </w:tc>
        <w:tc>
          <w:tcPr>
            <w:tcW w:w="1835" w:type="dxa"/>
            <w:vAlign w:val="center"/>
            <w:hideMark/>
          </w:tcPr>
          <w:p w:rsidR="009B3FF2" w:rsidRPr="00FC1EBE" w:rsidRDefault="009B3FF2" w:rsidP="009B3FF2">
            <w:pPr>
              <w:ind w:left="28"/>
              <w:jc w:val="center"/>
              <w:rPr>
                <w:rFonts w:eastAsia="Times New Roman"/>
              </w:rPr>
            </w:pPr>
            <w:r w:rsidRPr="00FC1EBE">
              <w:rPr>
                <w:rFonts w:eastAsia="Times New Roman"/>
              </w:rPr>
              <w:t>Примечание</w:t>
            </w:r>
          </w:p>
        </w:tc>
      </w:tr>
      <w:tr w:rsidR="009B3FF2" w:rsidRPr="00FC1EBE" w:rsidTr="009B3FF2">
        <w:tc>
          <w:tcPr>
            <w:tcW w:w="0" w:type="auto"/>
            <w:vAlign w:val="center"/>
            <w:hideMark/>
          </w:tcPr>
          <w:p w:rsidR="009B3FF2" w:rsidRPr="00FC1EBE" w:rsidRDefault="009B3FF2" w:rsidP="009B3FF2">
            <w:pPr>
              <w:ind w:left="28"/>
              <w:rPr>
                <w:rFonts w:eastAsia="Times New Roman"/>
              </w:rPr>
            </w:pPr>
            <w:r w:rsidRPr="00FC1EBE">
              <w:rPr>
                <w:rFonts w:eastAsia="Times New Roman"/>
              </w:rPr>
              <w:t>Отделения и филиалы банков</w:t>
            </w:r>
          </w:p>
        </w:tc>
        <w:tc>
          <w:tcPr>
            <w:tcW w:w="1791" w:type="dxa"/>
            <w:vAlign w:val="center"/>
            <w:hideMark/>
          </w:tcPr>
          <w:p w:rsidR="009B3FF2" w:rsidRPr="00FC1EBE" w:rsidRDefault="009B3FF2" w:rsidP="009B3FF2">
            <w:pPr>
              <w:ind w:left="28"/>
              <w:jc w:val="center"/>
              <w:rPr>
                <w:rFonts w:eastAsia="Times New Roman"/>
              </w:rPr>
            </w:pPr>
            <w:r w:rsidRPr="00FC1EBE">
              <w:rPr>
                <w:rFonts w:eastAsia="Times New Roman"/>
              </w:rPr>
              <w:t>1</w:t>
            </w:r>
          </w:p>
        </w:tc>
        <w:tc>
          <w:tcPr>
            <w:tcW w:w="1826" w:type="dxa"/>
            <w:vAlign w:val="center"/>
            <w:hideMark/>
          </w:tcPr>
          <w:p w:rsidR="009B3FF2" w:rsidRPr="00FC1EBE" w:rsidRDefault="009B3FF2" w:rsidP="009B3FF2">
            <w:pPr>
              <w:ind w:left="28"/>
              <w:jc w:val="center"/>
              <w:rPr>
                <w:rFonts w:eastAsia="Times New Roman"/>
              </w:rPr>
            </w:pPr>
            <w:r w:rsidRPr="00FC1EBE">
              <w:rPr>
                <w:rFonts w:eastAsia="Times New Roman"/>
              </w:rPr>
              <w:t>кол. операц. мест (окон) на 1-2 тыс. чел.</w:t>
            </w:r>
          </w:p>
        </w:tc>
        <w:tc>
          <w:tcPr>
            <w:tcW w:w="2427" w:type="dxa"/>
            <w:vAlign w:val="center"/>
            <w:hideMark/>
          </w:tcPr>
          <w:p w:rsidR="009B3FF2" w:rsidRPr="00FC1EBE" w:rsidRDefault="009B3FF2" w:rsidP="009B3FF2">
            <w:pPr>
              <w:ind w:left="28"/>
              <w:rPr>
                <w:rFonts w:eastAsia="Times New Roman"/>
              </w:rPr>
            </w:pPr>
            <w:r w:rsidRPr="00FC1EBE">
              <w:rPr>
                <w:rFonts w:eastAsia="Times New Roman"/>
              </w:rPr>
              <w:t>При кол. операционных касс, га на объект:</w:t>
            </w:r>
          </w:p>
          <w:p w:rsidR="009B3FF2" w:rsidRPr="00FC1EBE" w:rsidRDefault="009B3FF2" w:rsidP="009B3FF2">
            <w:pPr>
              <w:ind w:left="28"/>
              <w:rPr>
                <w:rFonts w:eastAsia="Times New Roman"/>
              </w:rPr>
            </w:pPr>
            <w:r w:rsidRPr="00FC1EBE">
              <w:rPr>
                <w:rFonts w:eastAsia="Times New Roman"/>
              </w:rPr>
              <w:t>3 кассы – 0,05 га;</w:t>
            </w:r>
          </w:p>
          <w:p w:rsidR="009B3FF2" w:rsidRPr="00FC1EBE" w:rsidRDefault="009B3FF2" w:rsidP="009B3FF2">
            <w:pPr>
              <w:ind w:left="28"/>
              <w:rPr>
                <w:rFonts w:eastAsia="Times New Roman"/>
              </w:rPr>
            </w:pPr>
            <w:r w:rsidRPr="00FC1EBE">
              <w:rPr>
                <w:rFonts w:eastAsia="Times New Roman"/>
              </w:rPr>
              <w:t>20 касс – 0,4 га.</w:t>
            </w:r>
          </w:p>
        </w:tc>
        <w:tc>
          <w:tcPr>
            <w:tcW w:w="1835" w:type="dxa"/>
            <w:vAlign w:val="center"/>
            <w:hideMark/>
          </w:tcPr>
          <w:p w:rsidR="009B3FF2" w:rsidRPr="00FC1EBE" w:rsidRDefault="009B3FF2" w:rsidP="009B3FF2">
            <w:pPr>
              <w:ind w:left="28"/>
              <w:rPr>
                <w:rFonts w:eastAsia="Times New Roman"/>
              </w:rPr>
            </w:pPr>
          </w:p>
        </w:tc>
      </w:tr>
      <w:tr w:rsidR="009B3FF2" w:rsidRPr="00FC1EBE" w:rsidTr="009B3FF2">
        <w:tc>
          <w:tcPr>
            <w:tcW w:w="0" w:type="auto"/>
            <w:vAlign w:val="center"/>
            <w:hideMark/>
          </w:tcPr>
          <w:p w:rsidR="009B3FF2" w:rsidRPr="00FC1EBE" w:rsidRDefault="009B3FF2" w:rsidP="009B3FF2">
            <w:pPr>
              <w:ind w:left="28"/>
              <w:rPr>
                <w:rFonts w:eastAsia="Times New Roman"/>
              </w:rPr>
            </w:pPr>
            <w:r w:rsidRPr="00FC1EBE">
              <w:rPr>
                <w:rFonts w:eastAsia="Times New Roman"/>
              </w:rPr>
              <w:t>Отделение связи</w:t>
            </w:r>
          </w:p>
        </w:tc>
        <w:tc>
          <w:tcPr>
            <w:tcW w:w="1791" w:type="dxa"/>
            <w:vAlign w:val="center"/>
            <w:hideMark/>
          </w:tcPr>
          <w:p w:rsidR="009B3FF2" w:rsidRPr="00FC1EBE" w:rsidRDefault="009B3FF2" w:rsidP="009B3FF2">
            <w:pPr>
              <w:ind w:left="28"/>
              <w:jc w:val="center"/>
              <w:rPr>
                <w:rFonts w:eastAsia="Times New Roman"/>
              </w:rPr>
            </w:pPr>
            <w:r w:rsidRPr="00FC1EBE">
              <w:rPr>
                <w:rFonts w:eastAsia="Times New Roman"/>
              </w:rPr>
              <w:t>1</w:t>
            </w:r>
          </w:p>
        </w:tc>
        <w:tc>
          <w:tcPr>
            <w:tcW w:w="1826" w:type="dxa"/>
            <w:vAlign w:val="center"/>
            <w:hideMark/>
          </w:tcPr>
          <w:p w:rsidR="009B3FF2" w:rsidRPr="00FC1EBE" w:rsidRDefault="009B3FF2" w:rsidP="009B3FF2">
            <w:pPr>
              <w:ind w:left="28"/>
              <w:jc w:val="center"/>
              <w:rPr>
                <w:rFonts w:eastAsia="Times New Roman"/>
              </w:rPr>
            </w:pPr>
            <w:r w:rsidRPr="00FC1EBE">
              <w:rPr>
                <w:rFonts w:eastAsia="Times New Roman"/>
              </w:rPr>
              <w:t>1 объект на 1-10 тыс.чел.</w:t>
            </w:r>
          </w:p>
        </w:tc>
        <w:tc>
          <w:tcPr>
            <w:tcW w:w="2427" w:type="dxa"/>
            <w:vAlign w:val="center"/>
            <w:hideMark/>
          </w:tcPr>
          <w:p w:rsidR="009B3FF2" w:rsidRPr="00FC1EBE" w:rsidRDefault="009B3FF2" w:rsidP="009B3FF2">
            <w:pPr>
              <w:ind w:left="28"/>
              <w:rPr>
                <w:rFonts w:eastAsia="Times New Roman"/>
              </w:rPr>
            </w:pPr>
            <w:r w:rsidRPr="00FC1EBE">
              <w:rPr>
                <w:rFonts w:eastAsia="Times New Roman"/>
              </w:rPr>
              <w:t>Для населенного пункта численностью:</w:t>
            </w:r>
          </w:p>
          <w:p w:rsidR="009B3FF2" w:rsidRPr="00FC1EBE" w:rsidRDefault="009B3FF2" w:rsidP="009B3FF2">
            <w:pPr>
              <w:ind w:left="28"/>
              <w:rPr>
                <w:rFonts w:eastAsia="Times New Roman"/>
              </w:rPr>
            </w:pPr>
            <w:r w:rsidRPr="00FC1EBE">
              <w:rPr>
                <w:rFonts w:eastAsia="Times New Roman"/>
              </w:rPr>
              <w:t>0,5-2 тыс.чел. – 0,3-0,35 га;</w:t>
            </w:r>
          </w:p>
          <w:p w:rsidR="009B3FF2" w:rsidRPr="00FC1EBE" w:rsidRDefault="009B3FF2" w:rsidP="009B3FF2">
            <w:pPr>
              <w:ind w:left="28"/>
              <w:rPr>
                <w:rFonts w:eastAsia="Times New Roman"/>
              </w:rPr>
            </w:pPr>
            <w:r w:rsidRPr="00FC1EBE">
              <w:rPr>
                <w:rFonts w:eastAsia="Times New Roman"/>
              </w:rPr>
              <w:t>2-6 тыс.чел. – 0,4-0,45 га.</w:t>
            </w:r>
          </w:p>
        </w:tc>
        <w:tc>
          <w:tcPr>
            <w:tcW w:w="1835" w:type="dxa"/>
            <w:vAlign w:val="center"/>
            <w:hideMark/>
          </w:tcPr>
          <w:p w:rsidR="009B3FF2" w:rsidRPr="00FC1EBE" w:rsidRDefault="009B3FF2" w:rsidP="009B3FF2">
            <w:pPr>
              <w:ind w:left="28"/>
              <w:rPr>
                <w:rFonts w:eastAsia="Times New Roman"/>
              </w:rPr>
            </w:pPr>
          </w:p>
        </w:tc>
      </w:tr>
      <w:tr w:rsidR="009B3FF2" w:rsidRPr="00FC1EBE" w:rsidTr="009B3FF2">
        <w:tc>
          <w:tcPr>
            <w:tcW w:w="0" w:type="auto"/>
            <w:vAlign w:val="center"/>
            <w:hideMark/>
          </w:tcPr>
          <w:p w:rsidR="009B3FF2" w:rsidRPr="00FC1EBE" w:rsidRDefault="009B3FF2" w:rsidP="009B3FF2">
            <w:pPr>
              <w:ind w:left="28"/>
              <w:rPr>
                <w:rFonts w:eastAsia="Times New Roman"/>
              </w:rPr>
            </w:pPr>
            <w:r w:rsidRPr="00FC1EBE">
              <w:rPr>
                <w:rFonts w:eastAsia="Times New Roman"/>
              </w:rPr>
              <w:t>Организации и учреждения управления</w:t>
            </w:r>
          </w:p>
        </w:tc>
        <w:tc>
          <w:tcPr>
            <w:tcW w:w="1791" w:type="dxa"/>
            <w:vAlign w:val="center"/>
            <w:hideMark/>
          </w:tcPr>
          <w:p w:rsidR="009B3FF2" w:rsidRPr="00FC1EBE" w:rsidRDefault="009B3FF2" w:rsidP="009B3FF2">
            <w:pPr>
              <w:ind w:left="28"/>
              <w:rPr>
                <w:rFonts w:eastAsia="Times New Roman"/>
              </w:rPr>
            </w:pPr>
            <w:r w:rsidRPr="00FC1EBE">
              <w:rPr>
                <w:rFonts w:eastAsia="Times New Roman"/>
              </w:rPr>
              <w:t>В соответствии с техническими регламентами</w:t>
            </w:r>
          </w:p>
        </w:tc>
        <w:tc>
          <w:tcPr>
            <w:tcW w:w="1826" w:type="dxa"/>
            <w:vAlign w:val="center"/>
            <w:hideMark/>
          </w:tcPr>
          <w:p w:rsidR="009B3FF2" w:rsidRPr="00FC1EBE" w:rsidRDefault="009B3FF2" w:rsidP="009B3FF2">
            <w:pPr>
              <w:ind w:left="28"/>
              <w:rPr>
                <w:rFonts w:eastAsia="Times New Roman"/>
              </w:rPr>
            </w:pPr>
            <w:r w:rsidRPr="00FC1EBE">
              <w:rPr>
                <w:rFonts w:eastAsia="Times New Roman"/>
              </w:rPr>
              <w:t>объект</w:t>
            </w:r>
          </w:p>
        </w:tc>
        <w:tc>
          <w:tcPr>
            <w:tcW w:w="2427" w:type="dxa"/>
            <w:vAlign w:val="center"/>
            <w:hideMark/>
          </w:tcPr>
          <w:p w:rsidR="009B3FF2" w:rsidRPr="00FC1EBE" w:rsidRDefault="009B3FF2" w:rsidP="009B3FF2">
            <w:pPr>
              <w:ind w:left="28"/>
              <w:rPr>
                <w:rFonts w:eastAsia="Times New Roman"/>
              </w:rPr>
            </w:pPr>
            <w:r w:rsidRPr="00FC1EBE">
              <w:rPr>
                <w:rFonts w:eastAsia="Times New Roman"/>
              </w:rPr>
              <w:t>Поселковых и сельских органов власти, м</w:t>
            </w:r>
            <w:r w:rsidRPr="00F47C08">
              <w:rPr>
                <w:rFonts w:eastAsia="Times New Roman"/>
                <w:vertAlign w:val="superscript"/>
              </w:rPr>
              <w:t>2</w:t>
            </w:r>
            <w:r w:rsidRPr="00FC1EBE">
              <w:rPr>
                <w:rFonts w:eastAsia="Times New Roman"/>
              </w:rPr>
              <w:t xml:space="preserve"> на 1 сотрудника: </w:t>
            </w:r>
          </w:p>
          <w:p w:rsidR="009B3FF2" w:rsidRPr="00FC1EBE" w:rsidRDefault="009B3FF2" w:rsidP="009B3FF2">
            <w:pPr>
              <w:ind w:left="28"/>
              <w:rPr>
                <w:rFonts w:eastAsia="Times New Roman"/>
              </w:rPr>
            </w:pPr>
            <w:r w:rsidRPr="00FC1EBE">
              <w:rPr>
                <w:rFonts w:eastAsia="Times New Roman"/>
              </w:rPr>
              <w:t>60-40 при этажности 2-3</w:t>
            </w:r>
          </w:p>
        </w:tc>
        <w:tc>
          <w:tcPr>
            <w:tcW w:w="1835" w:type="dxa"/>
            <w:vAlign w:val="center"/>
            <w:hideMark/>
          </w:tcPr>
          <w:p w:rsidR="009B3FF2" w:rsidRPr="00FC1EBE" w:rsidRDefault="009B3FF2" w:rsidP="009B3FF2">
            <w:pPr>
              <w:ind w:left="28"/>
              <w:rPr>
                <w:rFonts w:eastAsia="Times New Roman"/>
              </w:rPr>
            </w:pPr>
            <w:r w:rsidRPr="00FC1EBE">
              <w:rPr>
                <w:rFonts w:eastAsia="Times New Roman"/>
              </w:rPr>
              <w:t>Большая площадь принимается для объектов меньшей этажности.</w:t>
            </w:r>
          </w:p>
        </w:tc>
      </w:tr>
    </w:tbl>
    <w:p w:rsidR="009B3FF2" w:rsidRPr="001D072B" w:rsidRDefault="008A06F1" w:rsidP="008A06F1">
      <w:pPr>
        <w:jc w:val="both"/>
        <w:rPr>
          <w:rFonts w:ascii="Times New Roman" w:eastAsia="Times New Roman" w:hAnsi="Times New Roman" w:cs="Times New Roman"/>
          <w:b/>
          <w:sz w:val="28"/>
          <w:szCs w:val="28"/>
        </w:rPr>
      </w:pPr>
      <w:r>
        <w:rPr>
          <w:rFonts w:eastAsia="Times New Roman"/>
          <w:b/>
          <w:i/>
          <w:sz w:val="24"/>
          <w:szCs w:val="24"/>
        </w:rPr>
        <w:lastRenderedPageBreak/>
        <w:t xml:space="preserve">          </w:t>
      </w:r>
      <w:r w:rsidR="009B3FF2" w:rsidRPr="001D072B">
        <w:rPr>
          <w:rFonts w:ascii="Times New Roman" w:eastAsia="Times New Roman" w:hAnsi="Times New Roman" w:cs="Times New Roman"/>
          <w:b/>
          <w:sz w:val="28"/>
          <w:szCs w:val="28"/>
        </w:rPr>
        <w:t xml:space="preserve">3.10. Нормативы обеспеченности объектами жилищно-коммунального хозяйства. </w:t>
      </w:r>
    </w:p>
    <w:p w:rsidR="009B3FF2" w:rsidRPr="001D072B" w:rsidRDefault="009B3FF2" w:rsidP="009B3FF2">
      <w:pPr>
        <w:ind w:firstLine="567"/>
        <w:jc w:val="both"/>
        <w:rPr>
          <w:rFonts w:ascii="Times New Roman" w:eastAsia="Times New Roman" w:hAnsi="Times New Roman" w:cs="Times New Roman"/>
          <w:sz w:val="28"/>
          <w:szCs w:val="28"/>
        </w:rPr>
      </w:pPr>
      <w:r w:rsidRPr="001D072B">
        <w:rPr>
          <w:rFonts w:ascii="Times New Roman" w:eastAsia="Times New Roman" w:hAnsi="Times New Roman" w:cs="Times New Roman"/>
          <w:sz w:val="28"/>
          <w:szCs w:val="28"/>
        </w:rPr>
        <w:t>Норма обеспеченности предприятиями жилищно-коммунального хозяйства и размер их земельного участка.</w:t>
      </w:r>
    </w:p>
    <w:p w:rsidR="009B3FF2" w:rsidRPr="001D072B" w:rsidRDefault="009B3FF2" w:rsidP="001D072B">
      <w:pPr>
        <w:ind w:firstLine="567"/>
        <w:rPr>
          <w:rFonts w:ascii="Times New Roman" w:eastAsia="Times New Roman" w:hAnsi="Times New Roman" w:cs="Times New Roman"/>
          <w:b/>
          <w:i/>
          <w:sz w:val="28"/>
          <w:szCs w:val="28"/>
        </w:rPr>
      </w:pPr>
      <w:r w:rsidRPr="001D072B">
        <w:rPr>
          <w:rFonts w:ascii="Times New Roman" w:eastAsia="Times New Roman" w:hAnsi="Times New Roman" w:cs="Times New Roman"/>
          <w:sz w:val="28"/>
          <w:szCs w:val="28"/>
        </w:rPr>
        <w:t>Таблица №23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2"/>
        <w:gridCol w:w="1956"/>
        <w:gridCol w:w="1605"/>
        <w:gridCol w:w="1882"/>
        <w:gridCol w:w="2638"/>
      </w:tblGrid>
      <w:tr w:rsidR="009B3FF2" w:rsidRPr="00FC1EBE" w:rsidTr="009B3FF2">
        <w:tc>
          <w:tcPr>
            <w:tcW w:w="0" w:type="auto"/>
            <w:vAlign w:val="center"/>
            <w:hideMark/>
          </w:tcPr>
          <w:p w:rsidR="009B3FF2" w:rsidRPr="001D072B" w:rsidRDefault="009B3FF2" w:rsidP="009B3FF2">
            <w:pPr>
              <w:ind w:firstLine="28"/>
              <w:rPr>
                <w:rFonts w:ascii="Times New Roman" w:eastAsia="Times New Roman" w:hAnsi="Times New Roman" w:cs="Times New Roman"/>
                <w:sz w:val="24"/>
                <w:szCs w:val="24"/>
              </w:rPr>
            </w:pPr>
            <w:r w:rsidRPr="001D072B">
              <w:rPr>
                <w:rFonts w:ascii="Times New Roman" w:eastAsia="Times New Roman" w:hAnsi="Times New Roman" w:cs="Times New Roman"/>
                <w:sz w:val="24"/>
                <w:szCs w:val="24"/>
              </w:rPr>
              <w:t>Учреждение</w:t>
            </w:r>
          </w:p>
        </w:tc>
        <w:tc>
          <w:tcPr>
            <w:tcW w:w="0" w:type="auto"/>
            <w:vAlign w:val="center"/>
            <w:hideMark/>
          </w:tcPr>
          <w:p w:rsidR="009B3FF2" w:rsidRPr="001D072B" w:rsidRDefault="009B3FF2" w:rsidP="009B3FF2">
            <w:pPr>
              <w:ind w:firstLine="28"/>
              <w:rPr>
                <w:rFonts w:ascii="Times New Roman" w:eastAsia="Times New Roman" w:hAnsi="Times New Roman" w:cs="Times New Roman"/>
                <w:sz w:val="24"/>
                <w:szCs w:val="24"/>
              </w:rPr>
            </w:pPr>
            <w:r w:rsidRPr="001D072B">
              <w:rPr>
                <w:rFonts w:ascii="Times New Roman" w:eastAsia="Times New Roman" w:hAnsi="Times New Roman" w:cs="Times New Roman"/>
                <w:sz w:val="24"/>
                <w:szCs w:val="24"/>
              </w:rPr>
              <w:t>Норма обеспеченности</w:t>
            </w:r>
          </w:p>
        </w:tc>
        <w:tc>
          <w:tcPr>
            <w:tcW w:w="0" w:type="auto"/>
            <w:vAlign w:val="center"/>
            <w:hideMark/>
          </w:tcPr>
          <w:p w:rsidR="009B3FF2" w:rsidRPr="001D072B" w:rsidRDefault="009B3FF2" w:rsidP="009B3FF2">
            <w:pPr>
              <w:ind w:firstLine="28"/>
              <w:rPr>
                <w:rFonts w:ascii="Times New Roman" w:eastAsia="Times New Roman" w:hAnsi="Times New Roman" w:cs="Times New Roman"/>
                <w:sz w:val="24"/>
                <w:szCs w:val="24"/>
              </w:rPr>
            </w:pPr>
            <w:r w:rsidRPr="001D072B">
              <w:rPr>
                <w:rFonts w:ascii="Times New Roman" w:eastAsia="Times New Roman" w:hAnsi="Times New Roman" w:cs="Times New Roman"/>
                <w:sz w:val="24"/>
                <w:szCs w:val="24"/>
              </w:rPr>
              <w:t>Единица измерения</w:t>
            </w:r>
          </w:p>
        </w:tc>
        <w:tc>
          <w:tcPr>
            <w:tcW w:w="0" w:type="auto"/>
            <w:vAlign w:val="center"/>
            <w:hideMark/>
          </w:tcPr>
          <w:p w:rsidR="009B3FF2" w:rsidRPr="001D072B" w:rsidRDefault="009B3FF2" w:rsidP="009B3FF2">
            <w:pPr>
              <w:ind w:firstLine="28"/>
              <w:rPr>
                <w:rFonts w:ascii="Times New Roman" w:eastAsia="Times New Roman" w:hAnsi="Times New Roman" w:cs="Times New Roman"/>
                <w:sz w:val="24"/>
                <w:szCs w:val="24"/>
              </w:rPr>
            </w:pPr>
            <w:r w:rsidRPr="001D072B">
              <w:rPr>
                <w:rFonts w:ascii="Times New Roman" w:eastAsia="Times New Roman" w:hAnsi="Times New Roman" w:cs="Times New Roman"/>
                <w:sz w:val="24"/>
                <w:szCs w:val="24"/>
              </w:rPr>
              <w:t>Размер земельного участка</w:t>
            </w:r>
          </w:p>
        </w:tc>
        <w:tc>
          <w:tcPr>
            <w:tcW w:w="0" w:type="auto"/>
            <w:vAlign w:val="center"/>
            <w:hideMark/>
          </w:tcPr>
          <w:p w:rsidR="009B3FF2" w:rsidRPr="001D072B" w:rsidRDefault="009B3FF2" w:rsidP="009B3FF2">
            <w:pPr>
              <w:ind w:firstLine="28"/>
              <w:rPr>
                <w:rFonts w:ascii="Times New Roman" w:eastAsia="Times New Roman" w:hAnsi="Times New Roman" w:cs="Times New Roman"/>
                <w:sz w:val="24"/>
                <w:szCs w:val="24"/>
              </w:rPr>
            </w:pPr>
            <w:r w:rsidRPr="001D072B">
              <w:rPr>
                <w:rFonts w:ascii="Times New Roman" w:eastAsia="Times New Roman" w:hAnsi="Times New Roman" w:cs="Times New Roman"/>
                <w:sz w:val="24"/>
                <w:szCs w:val="24"/>
              </w:rPr>
              <w:t>Примечание</w:t>
            </w:r>
          </w:p>
        </w:tc>
      </w:tr>
      <w:tr w:rsidR="009B3FF2" w:rsidRPr="00FC1EBE" w:rsidTr="009B3FF2">
        <w:tc>
          <w:tcPr>
            <w:tcW w:w="0" w:type="auto"/>
            <w:vAlign w:val="center"/>
            <w:hideMark/>
          </w:tcPr>
          <w:p w:rsidR="009B3FF2" w:rsidRPr="001D072B" w:rsidRDefault="009B3FF2" w:rsidP="009B3FF2">
            <w:pPr>
              <w:ind w:firstLine="28"/>
              <w:rPr>
                <w:rFonts w:ascii="Times New Roman" w:eastAsia="Times New Roman" w:hAnsi="Times New Roman" w:cs="Times New Roman"/>
                <w:sz w:val="24"/>
                <w:szCs w:val="24"/>
              </w:rPr>
            </w:pPr>
            <w:r w:rsidRPr="001D072B">
              <w:rPr>
                <w:rFonts w:ascii="Times New Roman" w:eastAsia="Times New Roman" w:hAnsi="Times New Roman" w:cs="Times New Roman"/>
                <w:sz w:val="24"/>
                <w:szCs w:val="24"/>
              </w:rPr>
              <w:t xml:space="preserve">Гостиницы </w:t>
            </w:r>
          </w:p>
        </w:tc>
        <w:tc>
          <w:tcPr>
            <w:tcW w:w="0" w:type="auto"/>
            <w:vAlign w:val="center"/>
            <w:hideMark/>
          </w:tcPr>
          <w:p w:rsidR="009B3FF2" w:rsidRPr="001D072B" w:rsidRDefault="009B3FF2" w:rsidP="009B3FF2">
            <w:pPr>
              <w:ind w:firstLine="28"/>
              <w:jc w:val="center"/>
              <w:rPr>
                <w:rFonts w:ascii="Times New Roman" w:eastAsia="Times New Roman" w:hAnsi="Times New Roman" w:cs="Times New Roman"/>
                <w:sz w:val="24"/>
                <w:szCs w:val="24"/>
              </w:rPr>
            </w:pPr>
            <w:r w:rsidRPr="001D072B">
              <w:rPr>
                <w:rFonts w:ascii="Times New Roman" w:eastAsia="Times New Roman" w:hAnsi="Times New Roman" w:cs="Times New Roman"/>
                <w:sz w:val="24"/>
                <w:szCs w:val="24"/>
              </w:rPr>
              <w:t>1</w:t>
            </w:r>
          </w:p>
        </w:tc>
        <w:tc>
          <w:tcPr>
            <w:tcW w:w="0" w:type="auto"/>
            <w:vAlign w:val="center"/>
            <w:hideMark/>
          </w:tcPr>
          <w:p w:rsidR="009B3FF2" w:rsidRPr="001D072B" w:rsidRDefault="009B3FF2" w:rsidP="009B3FF2">
            <w:pPr>
              <w:ind w:firstLine="28"/>
              <w:rPr>
                <w:rFonts w:ascii="Times New Roman" w:eastAsia="Times New Roman" w:hAnsi="Times New Roman" w:cs="Times New Roman"/>
                <w:sz w:val="24"/>
                <w:szCs w:val="24"/>
              </w:rPr>
            </w:pPr>
            <w:r w:rsidRPr="001D072B">
              <w:rPr>
                <w:rFonts w:ascii="Times New Roman" w:eastAsia="Times New Roman" w:hAnsi="Times New Roman" w:cs="Times New Roman"/>
                <w:sz w:val="24"/>
                <w:szCs w:val="24"/>
              </w:rPr>
              <w:t>кол. Мест на 1 тыс. чел.</w:t>
            </w:r>
          </w:p>
        </w:tc>
        <w:tc>
          <w:tcPr>
            <w:tcW w:w="0" w:type="auto"/>
            <w:vAlign w:val="center"/>
            <w:hideMark/>
          </w:tcPr>
          <w:p w:rsidR="009B3FF2" w:rsidRPr="001D072B" w:rsidRDefault="009B3FF2" w:rsidP="009B3FF2">
            <w:pPr>
              <w:ind w:firstLine="28"/>
              <w:rPr>
                <w:rFonts w:ascii="Times New Roman" w:eastAsia="Times New Roman" w:hAnsi="Times New Roman" w:cs="Times New Roman"/>
                <w:sz w:val="24"/>
                <w:szCs w:val="24"/>
              </w:rPr>
            </w:pPr>
            <w:r w:rsidRPr="001D072B">
              <w:rPr>
                <w:rFonts w:ascii="Times New Roman" w:eastAsia="Times New Roman" w:hAnsi="Times New Roman" w:cs="Times New Roman"/>
                <w:sz w:val="24"/>
                <w:szCs w:val="24"/>
              </w:rPr>
              <w:t>М</w:t>
            </w:r>
            <w:r w:rsidRPr="001D072B">
              <w:rPr>
                <w:rFonts w:ascii="Times New Roman" w:eastAsia="Times New Roman" w:hAnsi="Times New Roman" w:cs="Times New Roman"/>
                <w:sz w:val="24"/>
                <w:szCs w:val="24"/>
                <w:vertAlign w:val="superscript"/>
              </w:rPr>
              <w:t xml:space="preserve">2 </w:t>
            </w:r>
            <w:r w:rsidRPr="001D072B">
              <w:rPr>
                <w:rFonts w:ascii="Times New Roman" w:eastAsia="Times New Roman" w:hAnsi="Times New Roman" w:cs="Times New Roman"/>
                <w:sz w:val="24"/>
                <w:szCs w:val="24"/>
              </w:rPr>
              <w:t>на одно место при числе мест гостиницы:</w:t>
            </w:r>
          </w:p>
          <w:p w:rsidR="009B3FF2" w:rsidRPr="001D072B" w:rsidRDefault="009B3FF2" w:rsidP="009B3FF2">
            <w:pPr>
              <w:ind w:firstLine="28"/>
              <w:rPr>
                <w:rFonts w:ascii="Times New Roman" w:eastAsia="Times New Roman" w:hAnsi="Times New Roman" w:cs="Times New Roman"/>
                <w:sz w:val="24"/>
                <w:szCs w:val="24"/>
              </w:rPr>
            </w:pPr>
            <w:r w:rsidRPr="001D072B">
              <w:rPr>
                <w:rFonts w:ascii="Times New Roman" w:eastAsia="Times New Roman" w:hAnsi="Times New Roman" w:cs="Times New Roman"/>
                <w:sz w:val="24"/>
                <w:szCs w:val="24"/>
              </w:rPr>
              <w:t>от 25 до 100 – 55 м</w:t>
            </w:r>
            <w:r w:rsidRPr="001D072B">
              <w:rPr>
                <w:rFonts w:ascii="Times New Roman" w:eastAsia="Times New Roman" w:hAnsi="Times New Roman" w:cs="Times New Roman"/>
                <w:sz w:val="24"/>
                <w:szCs w:val="24"/>
                <w:vertAlign w:val="superscript"/>
              </w:rPr>
              <w:t>2</w:t>
            </w:r>
            <w:r w:rsidRPr="001D072B">
              <w:rPr>
                <w:rFonts w:ascii="Times New Roman" w:eastAsia="Times New Roman" w:hAnsi="Times New Roman" w:cs="Times New Roman"/>
                <w:sz w:val="24"/>
                <w:szCs w:val="24"/>
              </w:rPr>
              <w:t>;</w:t>
            </w:r>
          </w:p>
          <w:p w:rsidR="009B3FF2" w:rsidRPr="001D072B" w:rsidRDefault="009B3FF2" w:rsidP="009B3FF2">
            <w:pPr>
              <w:ind w:firstLine="28"/>
              <w:rPr>
                <w:rFonts w:ascii="Times New Roman" w:eastAsia="Times New Roman" w:hAnsi="Times New Roman" w:cs="Times New Roman"/>
                <w:sz w:val="24"/>
                <w:szCs w:val="24"/>
              </w:rPr>
            </w:pPr>
            <w:r w:rsidRPr="001D072B">
              <w:rPr>
                <w:rFonts w:ascii="Times New Roman" w:eastAsia="Times New Roman" w:hAnsi="Times New Roman" w:cs="Times New Roman"/>
                <w:sz w:val="24"/>
                <w:szCs w:val="24"/>
              </w:rPr>
              <w:t>св. 100 – 30 м</w:t>
            </w:r>
            <w:r w:rsidRPr="001D072B">
              <w:rPr>
                <w:rFonts w:ascii="Times New Roman" w:eastAsia="Times New Roman" w:hAnsi="Times New Roman" w:cs="Times New Roman"/>
                <w:sz w:val="24"/>
                <w:szCs w:val="24"/>
                <w:vertAlign w:val="superscript"/>
              </w:rPr>
              <w:t>2</w:t>
            </w:r>
            <w:r w:rsidRPr="001D072B">
              <w:rPr>
                <w:rFonts w:ascii="Times New Roman" w:eastAsia="Times New Roman" w:hAnsi="Times New Roman" w:cs="Times New Roman"/>
                <w:sz w:val="24"/>
                <w:szCs w:val="24"/>
              </w:rPr>
              <w:t>.</w:t>
            </w:r>
          </w:p>
        </w:tc>
        <w:tc>
          <w:tcPr>
            <w:tcW w:w="0" w:type="auto"/>
            <w:vAlign w:val="center"/>
            <w:hideMark/>
          </w:tcPr>
          <w:p w:rsidR="009B3FF2" w:rsidRPr="001D072B" w:rsidRDefault="009B3FF2" w:rsidP="009B3FF2">
            <w:pPr>
              <w:ind w:firstLine="28"/>
              <w:rPr>
                <w:rFonts w:ascii="Times New Roman" w:eastAsia="Times New Roman" w:hAnsi="Times New Roman" w:cs="Times New Roman"/>
                <w:sz w:val="24"/>
                <w:szCs w:val="24"/>
              </w:rPr>
            </w:pPr>
          </w:p>
        </w:tc>
      </w:tr>
      <w:tr w:rsidR="009B3FF2" w:rsidRPr="00FC1EBE" w:rsidTr="009B3FF2">
        <w:tc>
          <w:tcPr>
            <w:tcW w:w="0" w:type="auto"/>
            <w:vAlign w:val="center"/>
            <w:hideMark/>
          </w:tcPr>
          <w:p w:rsidR="009B3FF2" w:rsidRPr="001D072B" w:rsidRDefault="009B3FF2" w:rsidP="009B3FF2">
            <w:pPr>
              <w:ind w:firstLine="28"/>
              <w:rPr>
                <w:rFonts w:ascii="Times New Roman" w:eastAsia="Times New Roman" w:hAnsi="Times New Roman" w:cs="Times New Roman"/>
                <w:sz w:val="24"/>
                <w:szCs w:val="24"/>
              </w:rPr>
            </w:pPr>
            <w:r w:rsidRPr="001D072B">
              <w:rPr>
                <w:rFonts w:ascii="Times New Roman" w:eastAsia="Times New Roman" w:hAnsi="Times New Roman" w:cs="Times New Roman"/>
                <w:sz w:val="24"/>
                <w:szCs w:val="24"/>
              </w:rPr>
              <w:t>Жилищно-эксплуатационные организации</w:t>
            </w:r>
          </w:p>
        </w:tc>
        <w:tc>
          <w:tcPr>
            <w:tcW w:w="0" w:type="auto"/>
            <w:vAlign w:val="center"/>
            <w:hideMark/>
          </w:tcPr>
          <w:p w:rsidR="009B3FF2" w:rsidRPr="001D072B" w:rsidRDefault="009B3FF2" w:rsidP="009B3FF2">
            <w:pPr>
              <w:ind w:firstLine="28"/>
              <w:jc w:val="center"/>
              <w:rPr>
                <w:rFonts w:ascii="Times New Roman" w:eastAsia="Times New Roman" w:hAnsi="Times New Roman" w:cs="Times New Roman"/>
                <w:sz w:val="24"/>
                <w:szCs w:val="24"/>
              </w:rPr>
            </w:pPr>
            <w:r w:rsidRPr="001D072B">
              <w:rPr>
                <w:rFonts w:ascii="Times New Roman" w:eastAsia="Times New Roman" w:hAnsi="Times New Roman" w:cs="Times New Roman"/>
                <w:sz w:val="24"/>
                <w:szCs w:val="24"/>
              </w:rPr>
              <w:t>1</w:t>
            </w:r>
          </w:p>
        </w:tc>
        <w:tc>
          <w:tcPr>
            <w:tcW w:w="0" w:type="auto"/>
            <w:vAlign w:val="center"/>
            <w:hideMark/>
          </w:tcPr>
          <w:p w:rsidR="009B3FF2" w:rsidRPr="001D072B" w:rsidRDefault="009B3FF2" w:rsidP="009B3FF2">
            <w:pPr>
              <w:ind w:firstLine="28"/>
              <w:rPr>
                <w:rFonts w:ascii="Times New Roman" w:eastAsia="Times New Roman" w:hAnsi="Times New Roman" w:cs="Times New Roman"/>
                <w:sz w:val="24"/>
                <w:szCs w:val="24"/>
              </w:rPr>
            </w:pPr>
            <w:r w:rsidRPr="001D072B">
              <w:rPr>
                <w:rFonts w:ascii="Times New Roman" w:eastAsia="Times New Roman" w:hAnsi="Times New Roman" w:cs="Times New Roman"/>
                <w:sz w:val="24"/>
                <w:szCs w:val="24"/>
              </w:rPr>
              <w:t>кол. Объектов на 20 тыс. чел.</w:t>
            </w:r>
          </w:p>
        </w:tc>
        <w:tc>
          <w:tcPr>
            <w:tcW w:w="0" w:type="auto"/>
            <w:vAlign w:val="center"/>
            <w:hideMark/>
          </w:tcPr>
          <w:p w:rsidR="009B3FF2" w:rsidRPr="001D072B" w:rsidRDefault="009B3FF2" w:rsidP="009B3FF2">
            <w:pPr>
              <w:ind w:firstLine="28"/>
              <w:rPr>
                <w:rFonts w:ascii="Times New Roman" w:eastAsia="Times New Roman" w:hAnsi="Times New Roman" w:cs="Times New Roman"/>
                <w:sz w:val="24"/>
                <w:szCs w:val="24"/>
              </w:rPr>
            </w:pPr>
            <w:r w:rsidRPr="001D072B">
              <w:rPr>
                <w:rFonts w:ascii="Times New Roman" w:eastAsia="Times New Roman" w:hAnsi="Times New Roman" w:cs="Times New Roman"/>
                <w:sz w:val="24"/>
                <w:szCs w:val="24"/>
              </w:rPr>
              <w:t>0,3 га на 1 объект</w:t>
            </w:r>
          </w:p>
        </w:tc>
        <w:tc>
          <w:tcPr>
            <w:tcW w:w="0" w:type="auto"/>
            <w:vAlign w:val="center"/>
            <w:hideMark/>
          </w:tcPr>
          <w:p w:rsidR="009B3FF2" w:rsidRPr="001D072B" w:rsidRDefault="009B3FF2" w:rsidP="009B3FF2">
            <w:pPr>
              <w:ind w:firstLine="28"/>
              <w:rPr>
                <w:rFonts w:ascii="Times New Roman" w:eastAsia="Times New Roman" w:hAnsi="Times New Roman" w:cs="Times New Roman"/>
                <w:sz w:val="24"/>
                <w:szCs w:val="24"/>
              </w:rPr>
            </w:pPr>
          </w:p>
        </w:tc>
      </w:tr>
      <w:tr w:rsidR="009B3FF2" w:rsidRPr="00FC1EBE" w:rsidTr="009B3FF2">
        <w:tc>
          <w:tcPr>
            <w:tcW w:w="0" w:type="auto"/>
            <w:vAlign w:val="center"/>
            <w:hideMark/>
          </w:tcPr>
          <w:p w:rsidR="009B3FF2" w:rsidRPr="001D072B" w:rsidRDefault="009B3FF2" w:rsidP="009B3FF2">
            <w:pPr>
              <w:ind w:firstLine="28"/>
              <w:rPr>
                <w:rFonts w:ascii="Times New Roman" w:eastAsia="Times New Roman" w:hAnsi="Times New Roman" w:cs="Times New Roman"/>
                <w:sz w:val="24"/>
                <w:szCs w:val="24"/>
              </w:rPr>
            </w:pPr>
            <w:r w:rsidRPr="001D072B">
              <w:rPr>
                <w:rFonts w:ascii="Times New Roman" w:eastAsia="Times New Roman" w:hAnsi="Times New Roman" w:cs="Times New Roman"/>
                <w:sz w:val="24"/>
                <w:szCs w:val="24"/>
              </w:rPr>
              <w:t>Пункты приема вторичного сырья</w:t>
            </w:r>
          </w:p>
        </w:tc>
        <w:tc>
          <w:tcPr>
            <w:tcW w:w="0" w:type="auto"/>
            <w:vAlign w:val="center"/>
            <w:hideMark/>
          </w:tcPr>
          <w:p w:rsidR="009B3FF2" w:rsidRPr="001D072B" w:rsidRDefault="009B3FF2" w:rsidP="009B3FF2">
            <w:pPr>
              <w:ind w:firstLine="28"/>
              <w:jc w:val="center"/>
              <w:rPr>
                <w:rFonts w:ascii="Times New Roman" w:eastAsia="Times New Roman" w:hAnsi="Times New Roman" w:cs="Times New Roman"/>
                <w:sz w:val="24"/>
                <w:szCs w:val="24"/>
              </w:rPr>
            </w:pPr>
            <w:r w:rsidRPr="001D072B">
              <w:rPr>
                <w:rFonts w:ascii="Times New Roman" w:eastAsia="Times New Roman" w:hAnsi="Times New Roman" w:cs="Times New Roman"/>
                <w:sz w:val="24"/>
                <w:szCs w:val="24"/>
              </w:rPr>
              <w:t>1</w:t>
            </w:r>
          </w:p>
        </w:tc>
        <w:tc>
          <w:tcPr>
            <w:tcW w:w="0" w:type="auto"/>
            <w:vAlign w:val="center"/>
            <w:hideMark/>
          </w:tcPr>
          <w:p w:rsidR="009B3FF2" w:rsidRPr="001D072B" w:rsidRDefault="009B3FF2" w:rsidP="009B3FF2">
            <w:pPr>
              <w:ind w:firstLine="28"/>
              <w:rPr>
                <w:rFonts w:ascii="Times New Roman" w:eastAsia="Times New Roman" w:hAnsi="Times New Roman" w:cs="Times New Roman"/>
                <w:sz w:val="24"/>
                <w:szCs w:val="24"/>
              </w:rPr>
            </w:pPr>
            <w:r w:rsidRPr="001D072B">
              <w:rPr>
                <w:rFonts w:ascii="Times New Roman" w:eastAsia="Times New Roman" w:hAnsi="Times New Roman" w:cs="Times New Roman"/>
                <w:sz w:val="24"/>
                <w:szCs w:val="24"/>
              </w:rPr>
              <w:t>кол. Объектов на 20 тыс. чел.</w:t>
            </w:r>
          </w:p>
        </w:tc>
        <w:tc>
          <w:tcPr>
            <w:tcW w:w="0" w:type="auto"/>
            <w:vAlign w:val="center"/>
            <w:hideMark/>
          </w:tcPr>
          <w:p w:rsidR="009B3FF2" w:rsidRPr="001D072B" w:rsidRDefault="009B3FF2" w:rsidP="009B3FF2">
            <w:pPr>
              <w:ind w:firstLine="28"/>
              <w:rPr>
                <w:rFonts w:ascii="Times New Roman" w:eastAsia="Times New Roman" w:hAnsi="Times New Roman" w:cs="Times New Roman"/>
                <w:sz w:val="24"/>
                <w:szCs w:val="24"/>
              </w:rPr>
            </w:pPr>
            <w:r w:rsidRPr="001D072B">
              <w:rPr>
                <w:rFonts w:ascii="Times New Roman" w:eastAsia="Times New Roman" w:hAnsi="Times New Roman" w:cs="Times New Roman"/>
                <w:sz w:val="24"/>
                <w:szCs w:val="24"/>
              </w:rPr>
              <w:t>0,01 га на 1 объект</w:t>
            </w:r>
          </w:p>
        </w:tc>
        <w:tc>
          <w:tcPr>
            <w:tcW w:w="0" w:type="auto"/>
            <w:vAlign w:val="center"/>
            <w:hideMark/>
          </w:tcPr>
          <w:p w:rsidR="009B3FF2" w:rsidRPr="001D072B" w:rsidRDefault="009B3FF2" w:rsidP="009B3FF2">
            <w:pPr>
              <w:ind w:firstLine="28"/>
              <w:rPr>
                <w:rFonts w:ascii="Times New Roman" w:eastAsia="Times New Roman" w:hAnsi="Times New Roman" w:cs="Times New Roman"/>
                <w:sz w:val="24"/>
                <w:szCs w:val="24"/>
              </w:rPr>
            </w:pPr>
          </w:p>
        </w:tc>
      </w:tr>
      <w:tr w:rsidR="009B3FF2" w:rsidRPr="00FC1EBE" w:rsidTr="009B3FF2">
        <w:tc>
          <w:tcPr>
            <w:tcW w:w="0" w:type="auto"/>
            <w:vAlign w:val="center"/>
            <w:hideMark/>
          </w:tcPr>
          <w:p w:rsidR="009B3FF2" w:rsidRPr="001D072B" w:rsidRDefault="009B3FF2" w:rsidP="009B3FF2">
            <w:pPr>
              <w:ind w:firstLine="28"/>
              <w:rPr>
                <w:rFonts w:ascii="Times New Roman" w:eastAsia="Times New Roman" w:hAnsi="Times New Roman" w:cs="Times New Roman"/>
                <w:sz w:val="24"/>
                <w:szCs w:val="24"/>
              </w:rPr>
            </w:pPr>
            <w:r w:rsidRPr="001D072B">
              <w:rPr>
                <w:rFonts w:ascii="Times New Roman" w:eastAsia="Times New Roman" w:hAnsi="Times New Roman" w:cs="Times New Roman"/>
                <w:sz w:val="24"/>
                <w:szCs w:val="24"/>
              </w:rPr>
              <w:t>Пожарные депо</w:t>
            </w:r>
          </w:p>
        </w:tc>
        <w:tc>
          <w:tcPr>
            <w:tcW w:w="0" w:type="auto"/>
            <w:vAlign w:val="center"/>
            <w:hideMark/>
          </w:tcPr>
          <w:p w:rsidR="009B3FF2" w:rsidRPr="001D072B" w:rsidRDefault="009B3FF2" w:rsidP="009B3FF2">
            <w:pPr>
              <w:ind w:firstLine="28"/>
              <w:jc w:val="center"/>
              <w:rPr>
                <w:rFonts w:ascii="Times New Roman" w:eastAsia="Times New Roman" w:hAnsi="Times New Roman" w:cs="Times New Roman"/>
                <w:sz w:val="24"/>
                <w:szCs w:val="24"/>
              </w:rPr>
            </w:pPr>
            <w:r w:rsidRPr="001D072B">
              <w:rPr>
                <w:rFonts w:ascii="Times New Roman" w:eastAsia="Times New Roman" w:hAnsi="Times New Roman" w:cs="Times New Roman"/>
                <w:sz w:val="24"/>
                <w:szCs w:val="24"/>
              </w:rPr>
              <w:t>1</w:t>
            </w:r>
          </w:p>
        </w:tc>
        <w:tc>
          <w:tcPr>
            <w:tcW w:w="0" w:type="auto"/>
            <w:vAlign w:val="center"/>
            <w:hideMark/>
          </w:tcPr>
          <w:p w:rsidR="009B3FF2" w:rsidRPr="001D072B" w:rsidRDefault="009B3FF2" w:rsidP="009B3FF2">
            <w:pPr>
              <w:ind w:firstLine="28"/>
              <w:rPr>
                <w:rFonts w:ascii="Times New Roman" w:eastAsia="Times New Roman" w:hAnsi="Times New Roman" w:cs="Times New Roman"/>
                <w:sz w:val="24"/>
                <w:szCs w:val="24"/>
              </w:rPr>
            </w:pPr>
            <w:r w:rsidRPr="001D072B">
              <w:rPr>
                <w:rFonts w:ascii="Times New Roman" w:eastAsia="Times New Roman" w:hAnsi="Times New Roman" w:cs="Times New Roman"/>
                <w:sz w:val="24"/>
                <w:szCs w:val="24"/>
              </w:rPr>
              <w:t>кол. Пож. Машин на 1 тыс. чел.</w:t>
            </w:r>
          </w:p>
        </w:tc>
        <w:tc>
          <w:tcPr>
            <w:tcW w:w="0" w:type="auto"/>
            <w:vAlign w:val="center"/>
            <w:hideMark/>
          </w:tcPr>
          <w:p w:rsidR="009B3FF2" w:rsidRPr="001D072B" w:rsidRDefault="009B3FF2" w:rsidP="009B3FF2">
            <w:pPr>
              <w:ind w:firstLine="28"/>
              <w:rPr>
                <w:rFonts w:ascii="Times New Roman" w:eastAsia="Times New Roman" w:hAnsi="Times New Roman" w:cs="Times New Roman"/>
                <w:sz w:val="24"/>
                <w:szCs w:val="24"/>
              </w:rPr>
            </w:pPr>
            <w:r w:rsidRPr="001D072B">
              <w:rPr>
                <w:rFonts w:ascii="Times New Roman" w:eastAsia="Times New Roman" w:hAnsi="Times New Roman" w:cs="Times New Roman"/>
                <w:sz w:val="24"/>
                <w:szCs w:val="24"/>
              </w:rPr>
              <w:t>0,5-2 га на объект</w:t>
            </w:r>
          </w:p>
        </w:tc>
        <w:tc>
          <w:tcPr>
            <w:tcW w:w="0" w:type="auto"/>
            <w:vAlign w:val="center"/>
            <w:hideMark/>
          </w:tcPr>
          <w:p w:rsidR="009B3FF2" w:rsidRPr="001D072B" w:rsidRDefault="009B3FF2" w:rsidP="009B3FF2">
            <w:pPr>
              <w:ind w:firstLine="28"/>
              <w:rPr>
                <w:rFonts w:ascii="Times New Roman" w:eastAsia="Times New Roman" w:hAnsi="Times New Roman" w:cs="Times New Roman"/>
                <w:sz w:val="24"/>
                <w:szCs w:val="24"/>
              </w:rPr>
            </w:pPr>
            <w:r w:rsidRPr="001D072B">
              <w:rPr>
                <w:rFonts w:ascii="Times New Roman" w:eastAsia="Times New Roman" w:hAnsi="Times New Roman" w:cs="Times New Roman"/>
                <w:sz w:val="24"/>
                <w:szCs w:val="24"/>
              </w:rPr>
              <w:t>Количество пож. Машин зависит от размера территории населенного пункта или их групп</w:t>
            </w:r>
          </w:p>
        </w:tc>
      </w:tr>
    </w:tbl>
    <w:p w:rsidR="009B3FF2" w:rsidRPr="001D072B" w:rsidRDefault="009B3FF2" w:rsidP="009B3FF2">
      <w:pPr>
        <w:ind w:firstLine="567"/>
        <w:jc w:val="both"/>
        <w:rPr>
          <w:rFonts w:ascii="Times New Roman" w:eastAsia="Times New Roman" w:hAnsi="Times New Roman" w:cs="Times New Roman"/>
          <w:sz w:val="28"/>
          <w:szCs w:val="28"/>
        </w:rPr>
      </w:pPr>
      <w:r w:rsidRPr="001D072B">
        <w:rPr>
          <w:rFonts w:ascii="Times New Roman" w:eastAsia="Times New Roman" w:hAnsi="Times New Roman" w:cs="Times New Roman"/>
          <w:sz w:val="28"/>
          <w:szCs w:val="28"/>
        </w:rPr>
        <w:t>3.10.1. Радиус обслуживания пожарных депо – дислокация подразделений пожарной охраны на территориях поселений и городских округов определяется исходя из условия, что время прибытия первого подразделения к месту вызова в сельских поселениях – 20 минут.</w:t>
      </w:r>
    </w:p>
    <w:p w:rsidR="009B3FF2" w:rsidRDefault="009B3FF2" w:rsidP="009B3FF2">
      <w:pPr>
        <w:ind w:firstLine="567"/>
        <w:jc w:val="both"/>
        <w:rPr>
          <w:rFonts w:ascii="Times New Roman" w:eastAsia="Times New Roman" w:hAnsi="Times New Roman" w:cs="Times New Roman"/>
          <w:sz w:val="28"/>
          <w:szCs w:val="28"/>
        </w:rPr>
      </w:pPr>
      <w:r w:rsidRPr="001D072B">
        <w:rPr>
          <w:rFonts w:ascii="Times New Roman" w:eastAsia="Times New Roman" w:hAnsi="Times New Roman" w:cs="Times New Roman"/>
          <w:sz w:val="28"/>
          <w:szCs w:val="28"/>
        </w:rPr>
        <w:t>3.10.2. Расстояние от предприятий жилищно-коммунального хозяйства до стен жилых домов, общеобразовательных школ, детских дошкольных и учреждений здравоохранения:</w:t>
      </w:r>
    </w:p>
    <w:p w:rsidR="007C74EB" w:rsidRDefault="007C74EB" w:rsidP="009B3FF2">
      <w:pPr>
        <w:ind w:firstLine="567"/>
        <w:jc w:val="both"/>
        <w:rPr>
          <w:rFonts w:ascii="Times New Roman" w:eastAsia="Times New Roman" w:hAnsi="Times New Roman" w:cs="Times New Roman"/>
          <w:sz w:val="28"/>
          <w:szCs w:val="28"/>
        </w:rPr>
      </w:pPr>
    </w:p>
    <w:p w:rsidR="007C74EB" w:rsidRPr="001D072B" w:rsidRDefault="007C74EB" w:rsidP="009B3FF2">
      <w:pPr>
        <w:ind w:firstLine="567"/>
        <w:jc w:val="both"/>
        <w:rPr>
          <w:rFonts w:ascii="Times New Roman" w:eastAsia="Times New Roman" w:hAnsi="Times New Roman" w:cs="Times New Roman"/>
          <w:sz w:val="28"/>
          <w:szCs w:val="28"/>
        </w:rPr>
      </w:pPr>
    </w:p>
    <w:p w:rsidR="009B3FF2" w:rsidRPr="001D072B" w:rsidRDefault="009B3FF2" w:rsidP="001D072B">
      <w:pPr>
        <w:ind w:firstLine="567"/>
        <w:rPr>
          <w:rFonts w:ascii="Times New Roman" w:eastAsia="Times New Roman" w:hAnsi="Times New Roman" w:cs="Times New Roman"/>
          <w:sz w:val="28"/>
          <w:szCs w:val="28"/>
        </w:rPr>
      </w:pPr>
      <w:r w:rsidRPr="001D072B">
        <w:rPr>
          <w:rFonts w:ascii="Times New Roman" w:eastAsia="Times New Roman" w:hAnsi="Times New Roman" w:cs="Times New Roman"/>
          <w:sz w:val="28"/>
          <w:szCs w:val="28"/>
        </w:rPr>
        <w:lastRenderedPageBreak/>
        <w:t>Таблица №24</w:t>
      </w:r>
    </w:p>
    <w:tbl>
      <w:tblPr>
        <w:tblW w:w="9639" w:type="dxa"/>
        <w:tblInd w:w="-5" w:type="dxa"/>
        <w:tblLayout w:type="fixed"/>
        <w:tblLook w:val="0000"/>
      </w:tblPr>
      <w:tblGrid>
        <w:gridCol w:w="3941"/>
        <w:gridCol w:w="983"/>
        <w:gridCol w:w="2560"/>
        <w:gridCol w:w="2155"/>
      </w:tblGrid>
      <w:tr w:rsidR="009B3FF2" w:rsidRPr="001D072B" w:rsidTr="009B3FF2">
        <w:trPr>
          <w:cantSplit/>
          <w:trHeight w:hRule="exact" w:val="548"/>
        </w:trPr>
        <w:tc>
          <w:tcPr>
            <w:tcW w:w="3941" w:type="dxa"/>
            <w:vMerge w:val="restart"/>
            <w:tcBorders>
              <w:top w:val="single" w:sz="4" w:space="0" w:color="000000"/>
              <w:left w:val="single" w:sz="4" w:space="0" w:color="000000"/>
              <w:bottom w:val="single" w:sz="4" w:space="0" w:color="000000"/>
            </w:tcBorders>
            <w:vAlign w:val="center"/>
          </w:tcPr>
          <w:p w:rsidR="009B3FF2" w:rsidRPr="001D072B" w:rsidRDefault="009B3FF2" w:rsidP="009B3FF2">
            <w:pPr>
              <w:snapToGrid w:val="0"/>
              <w:ind w:firstLine="28"/>
              <w:jc w:val="center"/>
              <w:rPr>
                <w:rFonts w:ascii="Times New Roman" w:hAnsi="Times New Roman" w:cs="Times New Roman"/>
                <w:sz w:val="24"/>
                <w:szCs w:val="24"/>
              </w:rPr>
            </w:pPr>
            <w:r w:rsidRPr="001D072B">
              <w:rPr>
                <w:rFonts w:ascii="Times New Roman" w:hAnsi="Times New Roman" w:cs="Times New Roman"/>
                <w:sz w:val="24"/>
                <w:szCs w:val="24"/>
              </w:rPr>
              <w:t xml:space="preserve">Здания (земельные участки) </w:t>
            </w:r>
          </w:p>
        </w:tc>
        <w:tc>
          <w:tcPr>
            <w:tcW w:w="5698" w:type="dxa"/>
            <w:gridSpan w:val="3"/>
            <w:tcBorders>
              <w:top w:val="single" w:sz="4" w:space="0" w:color="000000"/>
              <w:left w:val="single" w:sz="4" w:space="0" w:color="000000"/>
              <w:bottom w:val="single" w:sz="4" w:space="0" w:color="000000"/>
              <w:right w:val="single" w:sz="4" w:space="0" w:color="000000"/>
            </w:tcBorders>
            <w:vAlign w:val="center"/>
          </w:tcPr>
          <w:p w:rsidR="009B3FF2" w:rsidRPr="001D072B" w:rsidRDefault="009B3FF2" w:rsidP="009B3FF2">
            <w:pPr>
              <w:snapToGrid w:val="0"/>
              <w:ind w:firstLine="28"/>
              <w:jc w:val="center"/>
              <w:rPr>
                <w:rFonts w:ascii="Times New Roman" w:hAnsi="Times New Roman" w:cs="Times New Roman"/>
                <w:sz w:val="24"/>
                <w:szCs w:val="24"/>
              </w:rPr>
            </w:pPr>
            <w:r w:rsidRPr="001D072B">
              <w:rPr>
                <w:rFonts w:ascii="Times New Roman" w:hAnsi="Times New Roman" w:cs="Times New Roman"/>
                <w:sz w:val="24"/>
                <w:szCs w:val="24"/>
              </w:rPr>
              <w:t>Расстояние от зданий (границ участков) предприятий жилищно-коммунального хозяйства, м</w:t>
            </w:r>
          </w:p>
        </w:tc>
      </w:tr>
      <w:tr w:rsidR="009B3FF2" w:rsidRPr="001D072B" w:rsidTr="008A06F1">
        <w:trPr>
          <w:cantSplit/>
          <w:trHeight w:val="143"/>
        </w:trPr>
        <w:tc>
          <w:tcPr>
            <w:tcW w:w="3941" w:type="dxa"/>
            <w:vMerge/>
            <w:tcBorders>
              <w:top w:val="single" w:sz="4" w:space="0" w:color="000000"/>
              <w:left w:val="single" w:sz="4" w:space="0" w:color="000000"/>
              <w:bottom w:val="single" w:sz="4" w:space="0" w:color="000000"/>
            </w:tcBorders>
            <w:vAlign w:val="center"/>
          </w:tcPr>
          <w:p w:rsidR="009B3FF2" w:rsidRPr="001D072B" w:rsidRDefault="009B3FF2" w:rsidP="009B3FF2">
            <w:pPr>
              <w:ind w:firstLine="28"/>
              <w:rPr>
                <w:rFonts w:ascii="Times New Roman" w:hAnsi="Times New Roman" w:cs="Times New Roman"/>
                <w:sz w:val="24"/>
                <w:szCs w:val="24"/>
              </w:rPr>
            </w:pPr>
          </w:p>
        </w:tc>
        <w:tc>
          <w:tcPr>
            <w:tcW w:w="983" w:type="dxa"/>
            <w:tcBorders>
              <w:top w:val="single" w:sz="4" w:space="0" w:color="000000"/>
              <w:left w:val="single" w:sz="4" w:space="0" w:color="000000"/>
              <w:bottom w:val="single" w:sz="4" w:space="0" w:color="000000"/>
            </w:tcBorders>
            <w:vAlign w:val="center"/>
          </w:tcPr>
          <w:p w:rsidR="009B3FF2" w:rsidRPr="001D072B" w:rsidRDefault="009B3FF2" w:rsidP="009B3FF2">
            <w:pPr>
              <w:snapToGrid w:val="0"/>
              <w:ind w:firstLine="28"/>
              <w:jc w:val="center"/>
              <w:rPr>
                <w:rFonts w:ascii="Times New Roman" w:hAnsi="Times New Roman" w:cs="Times New Roman"/>
                <w:sz w:val="24"/>
                <w:szCs w:val="24"/>
              </w:rPr>
            </w:pPr>
            <w:r w:rsidRPr="001D072B">
              <w:rPr>
                <w:rFonts w:ascii="Times New Roman" w:hAnsi="Times New Roman" w:cs="Times New Roman"/>
                <w:sz w:val="24"/>
                <w:szCs w:val="24"/>
              </w:rPr>
              <w:t>До стен жилых домов</w:t>
            </w:r>
          </w:p>
        </w:tc>
        <w:tc>
          <w:tcPr>
            <w:tcW w:w="2560" w:type="dxa"/>
            <w:tcBorders>
              <w:top w:val="single" w:sz="4" w:space="0" w:color="000000"/>
              <w:left w:val="single" w:sz="4" w:space="0" w:color="000000"/>
              <w:bottom w:val="single" w:sz="4" w:space="0" w:color="000000"/>
            </w:tcBorders>
            <w:vAlign w:val="center"/>
          </w:tcPr>
          <w:p w:rsidR="009B3FF2" w:rsidRPr="001D072B" w:rsidRDefault="009B3FF2" w:rsidP="009B3FF2">
            <w:pPr>
              <w:snapToGrid w:val="0"/>
              <w:ind w:firstLine="28"/>
              <w:jc w:val="center"/>
              <w:rPr>
                <w:rFonts w:ascii="Times New Roman" w:hAnsi="Times New Roman" w:cs="Times New Roman"/>
                <w:sz w:val="24"/>
                <w:szCs w:val="24"/>
              </w:rPr>
            </w:pPr>
            <w:r w:rsidRPr="001D072B">
              <w:rPr>
                <w:rFonts w:ascii="Times New Roman" w:hAnsi="Times New Roman" w:cs="Times New Roman"/>
                <w:sz w:val="24"/>
                <w:szCs w:val="24"/>
              </w:rPr>
              <w:t>До зданий общеобразовательных школ, детских дошкольных и учреждений здравоохранения</w:t>
            </w:r>
          </w:p>
        </w:tc>
        <w:tc>
          <w:tcPr>
            <w:tcW w:w="2155" w:type="dxa"/>
            <w:tcBorders>
              <w:top w:val="single" w:sz="4" w:space="0" w:color="000000"/>
              <w:left w:val="single" w:sz="4" w:space="0" w:color="000000"/>
              <w:bottom w:val="single" w:sz="4" w:space="0" w:color="000000"/>
              <w:right w:val="single" w:sz="4" w:space="0" w:color="000000"/>
            </w:tcBorders>
            <w:vAlign w:val="center"/>
          </w:tcPr>
          <w:p w:rsidR="009B3FF2" w:rsidRPr="001D072B" w:rsidRDefault="009B3FF2" w:rsidP="009B3FF2">
            <w:pPr>
              <w:snapToGrid w:val="0"/>
              <w:ind w:firstLine="28"/>
              <w:jc w:val="center"/>
              <w:rPr>
                <w:rFonts w:ascii="Times New Roman" w:hAnsi="Times New Roman" w:cs="Times New Roman"/>
                <w:sz w:val="24"/>
                <w:szCs w:val="24"/>
              </w:rPr>
            </w:pPr>
            <w:r w:rsidRPr="001D072B">
              <w:rPr>
                <w:rFonts w:ascii="Times New Roman" w:hAnsi="Times New Roman" w:cs="Times New Roman"/>
                <w:sz w:val="24"/>
                <w:szCs w:val="24"/>
              </w:rPr>
              <w:t>До водозаборных сооружений</w:t>
            </w:r>
          </w:p>
        </w:tc>
      </w:tr>
      <w:tr w:rsidR="009B3FF2" w:rsidRPr="001D072B" w:rsidTr="008A06F1">
        <w:trPr>
          <w:trHeight w:val="286"/>
        </w:trPr>
        <w:tc>
          <w:tcPr>
            <w:tcW w:w="3941" w:type="dxa"/>
            <w:tcBorders>
              <w:top w:val="single" w:sz="4" w:space="0" w:color="000000"/>
              <w:left w:val="single" w:sz="4" w:space="0" w:color="000000"/>
              <w:bottom w:val="single" w:sz="4" w:space="0" w:color="000000"/>
            </w:tcBorders>
          </w:tcPr>
          <w:p w:rsidR="009B3FF2" w:rsidRPr="001D072B" w:rsidRDefault="009B3FF2" w:rsidP="009B3FF2">
            <w:pPr>
              <w:snapToGrid w:val="0"/>
              <w:ind w:firstLine="28"/>
              <w:rPr>
                <w:rFonts w:ascii="Times New Roman" w:hAnsi="Times New Roman" w:cs="Times New Roman"/>
                <w:sz w:val="24"/>
                <w:szCs w:val="24"/>
              </w:rPr>
            </w:pPr>
            <w:r w:rsidRPr="001D072B">
              <w:rPr>
                <w:rFonts w:ascii="Times New Roman" w:hAnsi="Times New Roman" w:cs="Times New Roman"/>
                <w:sz w:val="24"/>
                <w:szCs w:val="24"/>
              </w:rPr>
              <w:t>Приемные пункты вторичного сырья</w:t>
            </w:r>
          </w:p>
        </w:tc>
        <w:tc>
          <w:tcPr>
            <w:tcW w:w="983" w:type="dxa"/>
            <w:tcBorders>
              <w:top w:val="single" w:sz="4" w:space="0" w:color="000000"/>
              <w:left w:val="single" w:sz="4" w:space="0" w:color="000000"/>
              <w:bottom w:val="single" w:sz="4" w:space="0" w:color="000000"/>
            </w:tcBorders>
          </w:tcPr>
          <w:p w:rsidR="009B3FF2" w:rsidRPr="001D072B" w:rsidRDefault="009B3FF2" w:rsidP="009B3FF2">
            <w:pPr>
              <w:snapToGrid w:val="0"/>
              <w:ind w:firstLine="28"/>
              <w:jc w:val="center"/>
              <w:rPr>
                <w:rFonts w:ascii="Times New Roman" w:hAnsi="Times New Roman" w:cs="Times New Roman"/>
                <w:sz w:val="24"/>
                <w:szCs w:val="24"/>
              </w:rPr>
            </w:pPr>
            <w:r w:rsidRPr="001D072B">
              <w:rPr>
                <w:rFonts w:ascii="Times New Roman" w:hAnsi="Times New Roman" w:cs="Times New Roman"/>
                <w:sz w:val="24"/>
                <w:szCs w:val="24"/>
              </w:rPr>
              <w:t>20</w:t>
            </w:r>
          </w:p>
        </w:tc>
        <w:tc>
          <w:tcPr>
            <w:tcW w:w="2560" w:type="dxa"/>
            <w:tcBorders>
              <w:top w:val="single" w:sz="4" w:space="0" w:color="000000"/>
              <w:left w:val="single" w:sz="4" w:space="0" w:color="000000"/>
              <w:bottom w:val="single" w:sz="4" w:space="0" w:color="000000"/>
            </w:tcBorders>
          </w:tcPr>
          <w:p w:rsidR="009B3FF2" w:rsidRPr="001D072B" w:rsidRDefault="009B3FF2" w:rsidP="009B3FF2">
            <w:pPr>
              <w:snapToGrid w:val="0"/>
              <w:ind w:firstLine="28"/>
              <w:jc w:val="center"/>
              <w:rPr>
                <w:rFonts w:ascii="Times New Roman" w:hAnsi="Times New Roman" w:cs="Times New Roman"/>
                <w:sz w:val="24"/>
                <w:szCs w:val="24"/>
              </w:rPr>
            </w:pPr>
            <w:r w:rsidRPr="001D072B">
              <w:rPr>
                <w:rFonts w:ascii="Times New Roman" w:hAnsi="Times New Roman" w:cs="Times New Roman"/>
                <w:sz w:val="24"/>
                <w:szCs w:val="24"/>
              </w:rPr>
              <w:t>50</w:t>
            </w:r>
          </w:p>
        </w:tc>
        <w:tc>
          <w:tcPr>
            <w:tcW w:w="2155" w:type="dxa"/>
            <w:tcBorders>
              <w:top w:val="single" w:sz="4" w:space="0" w:color="000000"/>
              <w:left w:val="single" w:sz="4" w:space="0" w:color="000000"/>
              <w:bottom w:val="single" w:sz="4" w:space="0" w:color="000000"/>
              <w:right w:val="single" w:sz="4" w:space="0" w:color="000000"/>
            </w:tcBorders>
            <w:vAlign w:val="center"/>
          </w:tcPr>
          <w:p w:rsidR="009B3FF2" w:rsidRPr="001D072B" w:rsidRDefault="009B3FF2" w:rsidP="009B3FF2">
            <w:pPr>
              <w:snapToGrid w:val="0"/>
              <w:ind w:firstLine="28"/>
              <w:jc w:val="center"/>
              <w:rPr>
                <w:rFonts w:ascii="Times New Roman" w:hAnsi="Times New Roman" w:cs="Times New Roman"/>
                <w:b/>
                <w:i/>
                <w:sz w:val="24"/>
                <w:szCs w:val="24"/>
              </w:rPr>
            </w:pPr>
          </w:p>
        </w:tc>
      </w:tr>
      <w:tr w:rsidR="009B3FF2" w:rsidRPr="001D072B" w:rsidTr="008A06F1">
        <w:trPr>
          <w:cantSplit/>
          <w:trHeight w:hRule="exact" w:val="696"/>
        </w:trPr>
        <w:tc>
          <w:tcPr>
            <w:tcW w:w="3941" w:type="dxa"/>
            <w:tcBorders>
              <w:top w:val="single" w:sz="4" w:space="0" w:color="000000"/>
              <w:left w:val="single" w:sz="4" w:space="0" w:color="000000"/>
              <w:bottom w:val="single" w:sz="4" w:space="0" w:color="000000"/>
            </w:tcBorders>
          </w:tcPr>
          <w:p w:rsidR="009B3FF2" w:rsidRPr="001D072B" w:rsidRDefault="009B3FF2" w:rsidP="009B3FF2">
            <w:pPr>
              <w:snapToGrid w:val="0"/>
              <w:ind w:firstLine="28"/>
              <w:rPr>
                <w:rFonts w:ascii="Times New Roman" w:hAnsi="Times New Roman" w:cs="Times New Roman"/>
                <w:sz w:val="24"/>
                <w:szCs w:val="24"/>
              </w:rPr>
            </w:pPr>
            <w:r w:rsidRPr="001D072B">
              <w:rPr>
                <w:rFonts w:ascii="Times New Roman" w:hAnsi="Times New Roman" w:cs="Times New Roman"/>
                <w:sz w:val="24"/>
                <w:szCs w:val="24"/>
              </w:rPr>
              <w:t xml:space="preserve">Кладбища традиционного захоронения и крематории (площадью от 20 до </w:t>
            </w:r>
            <w:smartTag w:uri="urn:schemas-microsoft-com:office:smarttags" w:element="metricconverter">
              <w:smartTagPr>
                <w:attr w:name="ProductID" w:val="40 га"/>
              </w:smartTagPr>
              <w:r w:rsidRPr="001D072B">
                <w:rPr>
                  <w:rFonts w:ascii="Times New Roman" w:hAnsi="Times New Roman" w:cs="Times New Roman"/>
                  <w:sz w:val="24"/>
                  <w:szCs w:val="24"/>
                </w:rPr>
                <w:t>40 га</w:t>
              </w:r>
            </w:smartTag>
            <w:r w:rsidRPr="001D072B">
              <w:rPr>
                <w:rFonts w:ascii="Times New Roman" w:hAnsi="Times New Roman" w:cs="Times New Roman"/>
                <w:sz w:val="24"/>
                <w:szCs w:val="24"/>
              </w:rPr>
              <w:t>)</w:t>
            </w:r>
          </w:p>
        </w:tc>
        <w:tc>
          <w:tcPr>
            <w:tcW w:w="983" w:type="dxa"/>
            <w:tcBorders>
              <w:top w:val="single" w:sz="4" w:space="0" w:color="000000"/>
              <w:left w:val="single" w:sz="4" w:space="0" w:color="000000"/>
              <w:bottom w:val="single" w:sz="4" w:space="0" w:color="000000"/>
            </w:tcBorders>
          </w:tcPr>
          <w:p w:rsidR="009B3FF2" w:rsidRPr="001D072B" w:rsidRDefault="009B3FF2" w:rsidP="009B3FF2">
            <w:pPr>
              <w:snapToGrid w:val="0"/>
              <w:ind w:firstLine="28"/>
              <w:jc w:val="center"/>
              <w:rPr>
                <w:rFonts w:ascii="Times New Roman" w:hAnsi="Times New Roman" w:cs="Times New Roman"/>
                <w:sz w:val="24"/>
                <w:szCs w:val="24"/>
              </w:rPr>
            </w:pPr>
            <w:r w:rsidRPr="001D072B">
              <w:rPr>
                <w:rFonts w:ascii="Times New Roman" w:hAnsi="Times New Roman" w:cs="Times New Roman"/>
                <w:sz w:val="24"/>
                <w:szCs w:val="24"/>
              </w:rPr>
              <w:t>500</w:t>
            </w:r>
          </w:p>
        </w:tc>
        <w:tc>
          <w:tcPr>
            <w:tcW w:w="2560" w:type="dxa"/>
            <w:tcBorders>
              <w:top w:val="single" w:sz="4" w:space="0" w:color="000000"/>
              <w:left w:val="single" w:sz="4" w:space="0" w:color="000000"/>
              <w:bottom w:val="single" w:sz="4" w:space="0" w:color="000000"/>
            </w:tcBorders>
          </w:tcPr>
          <w:p w:rsidR="009B3FF2" w:rsidRPr="001D072B" w:rsidRDefault="009B3FF2" w:rsidP="009B3FF2">
            <w:pPr>
              <w:snapToGrid w:val="0"/>
              <w:ind w:firstLine="28"/>
              <w:jc w:val="center"/>
              <w:rPr>
                <w:rFonts w:ascii="Times New Roman" w:hAnsi="Times New Roman" w:cs="Times New Roman"/>
                <w:sz w:val="24"/>
                <w:szCs w:val="24"/>
              </w:rPr>
            </w:pPr>
            <w:r w:rsidRPr="001D072B">
              <w:rPr>
                <w:rFonts w:ascii="Times New Roman" w:hAnsi="Times New Roman" w:cs="Times New Roman"/>
                <w:sz w:val="24"/>
                <w:szCs w:val="24"/>
              </w:rPr>
              <w:t>500</w:t>
            </w:r>
          </w:p>
        </w:tc>
        <w:tc>
          <w:tcPr>
            <w:tcW w:w="2155" w:type="dxa"/>
            <w:vMerge w:val="restart"/>
            <w:tcBorders>
              <w:top w:val="single" w:sz="4" w:space="0" w:color="000000"/>
              <w:left w:val="single" w:sz="4" w:space="0" w:color="000000"/>
              <w:bottom w:val="single" w:sz="4" w:space="0" w:color="000000"/>
              <w:right w:val="single" w:sz="4" w:space="0" w:color="000000"/>
            </w:tcBorders>
            <w:vAlign w:val="center"/>
          </w:tcPr>
          <w:p w:rsidR="009B3FF2" w:rsidRPr="001D072B" w:rsidRDefault="009B3FF2" w:rsidP="009B3FF2">
            <w:pPr>
              <w:snapToGrid w:val="0"/>
              <w:ind w:firstLine="28"/>
              <w:jc w:val="center"/>
              <w:rPr>
                <w:rFonts w:ascii="Times New Roman" w:hAnsi="Times New Roman" w:cs="Times New Roman"/>
                <w:sz w:val="24"/>
                <w:szCs w:val="24"/>
              </w:rPr>
            </w:pPr>
            <w:r w:rsidRPr="001D072B">
              <w:rPr>
                <w:rFonts w:ascii="Times New Roman" w:hAnsi="Times New Roman" w:cs="Times New Roman"/>
                <w:sz w:val="24"/>
                <w:szCs w:val="24"/>
              </w:rPr>
              <w:t>Не менее 1000</w:t>
            </w:r>
          </w:p>
          <w:p w:rsidR="009B3FF2" w:rsidRPr="001D072B" w:rsidRDefault="009B3FF2" w:rsidP="009B3FF2">
            <w:pPr>
              <w:ind w:firstLine="28"/>
              <w:jc w:val="center"/>
              <w:rPr>
                <w:rFonts w:ascii="Times New Roman" w:hAnsi="Times New Roman" w:cs="Times New Roman"/>
                <w:sz w:val="24"/>
                <w:szCs w:val="24"/>
              </w:rPr>
            </w:pPr>
            <w:r w:rsidRPr="001D072B">
              <w:rPr>
                <w:rFonts w:ascii="Times New Roman" w:hAnsi="Times New Roman" w:cs="Times New Roman"/>
                <w:sz w:val="24"/>
                <w:szCs w:val="24"/>
              </w:rPr>
              <w:t xml:space="preserve"> (по расчетам поясов санитарной охраны источника водоснабжения и времени фильтрации)</w:t>
            </w:r>
          </w:p>
        </w:tc>
      </w:tr>
      <w:tr w:rsidR="009B3FF2" w:rsidRPr="001D072B" w:rsidTr="008A06F1">
        <w:trPr>
          <w:cantSplit/>
          <w:trHeight w:hRule="exact" w:val="696"/>
        </w:trPr>
        <w:tc>
          <w:tcPr>
            <w:tcW w:w="3941" w:type="dxa"/>
            <w:tcBorders>
              <w:top w:val="single" w:sz="4" w:space="0" w:color="000000"/>
              <w:left w:val="single" w:sz="4" w:space="0" w:color="000000"/>
              <w:bottom w:val="single" w:sz="4" w:space="0" w:color="000000"/>
            </w:tcBorders>
          </w:tcPr>
          <w:p w:rsidR="009B3FF2" w:rsidRPr="001D072B" w:rsidRDefault="009B3FF2" w:rsidP="009B3FF2">
            <w:pPr>
              <w:ind w:firstLine="28"/>
              <w:rPr>
                <w:rFonts w:ascii="Times New Roman" w:hAnsi="Times New Roman" w:cs="Times New Roman"/>
                <w:sz w:val="24"/>
                <w:szCs w:val="24"/>
              </w:rPr>
            </w:pPr>
            <w:r w:rsidRPr="001D072B">
              <w:rPr>
                <w:rFonts w:ascii="Times New Roman" w:hAnsi="Times New Roman" w:cs="Times New Roman"/>
                <w:sz w:val="24"/>
                <w:szCs w:val="24"/>
              </w:rPr>
              <w:t xml:space="preserve">Кладбища традиционного захоронения и крематории (площадью от 10 до </w:t>
            </w:r>
            <w:smartTag w:uri="urn:schemas-microsoft-com:office:smarttags" w:element="metricconverter">
              <w:smartTagPr>
                <w:attr w:name="ProductID" w:val="20 га"/>
              </w:smartTagPr>
              <w:r w:rsidRPr="001D072B">
                <w:rPr>
                  <w:rFonts w:ascii="Times New Roman" w:hAnsi="Times New Roman" w:cs="Times New Roman"/>
                  <w:sz w:val="24"/>
                  <w:szCs w:val="24"/>
                </w:rPr>
                <w:t>20 га</w:t>
              </w:r>
            </w:smartTag>
            <w:r w:rsidRPr="001D072B">
              <w:rPr>
                <w:rFonts w:ascii="Times New Roman" w:hAnsi="Times New Roman" w:cs="Times New Roman"/>
                <w:sz w:val="24"/>
                <w:szCs w:val="24"/>
              </w:rPr>
              <w:t>)</w:t>
            </w:r>
          </w:p>
        </w:tc>
        <w:tc>
          <w:tcPr>
            <w:tcW w:w="983" w:type="dxa"/>
            <w:tcBorders>
              <w:top w:val="single" w:sz="4" w:space="0" w:color="000000"/>
              <w:left w:val="single" w:sz="4" w:space="0" w:color="000000"/>
              <w:bottom w:val="single" w:sz="4" w:space="0" w:color="000000"/>
            </w:tcBorders>
          </w:tcPr>
          <w:p w:rsidR="009B3FF2" w:rsidRPr="001D072B" w:rsidRDefault="009B3FF2" w:rsidP="009B3FF2">
            <w:pPr>
              <w:snapToGrid w:val="0"/>
              <w:ind w:firstLine="28"/>
              <w:jc w:val="center"/>
              <w:rPr>
                <w:rFonts w:ascii="Times New Roman" w:hAnsi="Times New Roman" w:cs="Times New Roman"/>
                <w:sz w:val="24"/>
                <w:szCs w:val="24"/>
              </w:rPr>
            </w:pPr>
            <w:r w:rsidRPr="001D072B">
              <w:rPr>
                <w:rFonts w:ascii="Times New Roman" w:hAnsi="Times New Roman" w:cs="Times New Roman"/>
                <w:sz w:val="24"/>
                <w:szCs w:val="24"/>
              </w:rPr>
              <w:t>300</w:t>
            </w:r>
          </w:p>
        </w:tc>
        <w:tc>
          <w:tcPr>
            <w:tcW w:w="2560" w:type="dxa"/>
            <w:tcBorders>
              <w:top w:val="single" w:sz="4" w:space="0" w:color="000000"/>
              <w:left w:val="single" w:sz="4" w:space="0" w:color="000000"/>
              <w:bottom w:val="single" w:sz="4" w:space="0" w:color="000000"/>
            </w:tcBorders>
          </w:tcPr>
          <w:p w:rsidR="009B3FF2" w:rsidRPr="001D072B" w:rsidRDefault="009B3FF2" w:rsidP="009B3FF2">
            <w:pPr>
              <w:snapToGrid w:val="0"/>
              <w:ind w:firstLine="28"/>
              <w:jc w:val="center"/>
              <w:rPr>
                <w:rFonts w:ascii="Times New Roman" w:hAnsi="Times New Roman" w:cs="Times New Roman"/>
                <w:sz w:val="24"/>
                <w:szCs w:val="24"/>
              </w:rPr>
            </w:pPr>
            <w:r w:rsidRPr="001D072B">
              <w:rPr>
                <w:rFonts w:ascii="Times New Roman" w:hAnsi="Times New Roman" w:cs="Times New Roman"/>
                <w:sz w:val="24"/>
                <w:szCs w:val="24"/>
              </w:rPr>
              <w:t>300</w:t>
            </w:r>
          </w:p>
        </w:tc>
        <w:tc>
          <w:tcPr>
            <w:tcW w:w="2155" w:type="dxa"/>
            <w:vMerge/>
            <w:tcBorders>
              <w:top w:val="single" w:sz="4" w:space="0" w:color="000000"/>
              <w:left w:val="single" w:sz="4" w:space="0" w:color="000000"/>
              <w:bottom w:val="single" w:sz="4" w:space="0" w:color="000000"/>
              <w:right w:val="single" w:sz="4" w:space="0" w:color="000000"/>
            </w:tcBorders>
            <w:vAlign w:val="center"/>
          </w:tcPr>
          <w:p w:rsidR="009B3FF2" w:rsidRPr="001D072B" w:rsidRDefault="009B3FF2" w:rsidP="009B3FF2">
            <w:pPr>
              <w:ind w:firstLine="28"/>
              <w:rPr>
                <w:rFonts w:ascii="Times New Roman" w:hAnsi="Times New Roman" w:cs="Times New Roman"/>
                <w:sz w:val="24"/>
                <w:szCs w:val="24"/>
              </w:rPr>
            </w:pPr>
          </w:p>
        </w:tc>
      </w:tr>
      <w:tr w:rsidR="009B3FF2" w:rsidRPr="001D072B" w:rsidTr="008A06F1">
        <w:trPr>
          <w:trHeight w:val="594"/>
        </w:trPr>
        <w:tc>
          <w:tcPr>
            <w:tcW w:w="3941" w:type="dxa"/>
            <w:tcBorders>
              <w:top w:val="single" w:sz="4" w:space="0" w:color="000000"/>
              <w:left w:val="single" w:sz="4" w:space="0" w:color="000000"/>
              <w:bottom w:val="single" w:sz="4" w:space="0" w:color="000000"/>
            </w:tcBorders>
          </w:tcPr>
          <w:p w:rsidR="009B3FF2" w:rsidRPr="001D072B" w:rsidRDefault="009B3FF2" w:rsidP="009B3FF2">
            <w:pPr>
              <w:ind w:firstLine="28"/>
              <w:rPr>
                <w:rFonts w:ascii="Times New Roman" w:hAnsi="Times New Roman" w:cs="Times New Roman"/>
                <w:sz w:val="24"/>
                <w:szCs w:val="24"/>
              </w:rPr>
            </w:pPr>
            <w:r w:rsidRPr="001D072B">
              <w:rPr>
                <w:rFonts w:ascii="Times New Roman" w:hAnsi="Times New Roman" w:cs="Times New Roman"/>
                <w:sz w:val="24"/>
                <w:szCs w:val="24"/>
              </w:rPr>
              <w:t xml:space="preserve">Кладбища традиционного захоронения и крематории (площадью менее </w:t>
            </w:r>
            <w:smartTag w:uri="urn:schemas-microsoft-com:office:smarttags" w:element="metricconverter">
              <w:smartTagPr>
                <w:attr w:name="ProductID" w:val="10 га"/>
              </w:smartTagPr>
              <w:r w:rsidRPr="001D072B">
                <w:rPr>
                  <w:rFonts w:ascii="Times New Roman" w:hAnsi="Times New Roman" w:cs="Times New Roman"/>
                  <w:sz w:val="24"/>
                  <w:szCs w:val="24"/>
                </w:rPr>
                <w:t>10 га</w:t>
              </w:r>
            </w:smartTag>
            <w:r w:rsidRPr="001D072B">
              <w:rPr>
                <w:rFonts w:ascii="Times New Roman" w:hAnsi="Times New Roman" w:cs="Times New Roman"/>
                <w:sz w:val="24"/>
                <w:szCs w:val="24"/>
              </w:rPr>
              <w:t>)</w:t>
            </w:r>
          </w:p>
        </w:tc>
        <w:tc>
          <w:tcPr>
            <w:tcW w:w="983" w:type="dxa"/>
            <w:tcBorders>
              <w:top w:val="single" w:sz="4" w:space="0" w:color="000000"/>
              <w:left w:val="single" w:sz="4" w:space="0" w:color="000000"/>
              <w:bottom w:val="single" w:sz="4" w:space="0" w:color="000000"/>
            </w:tcBorders>
          </w:tcPr>
          <w:p w:rsidR="009B3FF2" w:rsidRPr="001D072B" w:rsidRDefault="009B3FF2" w:rsidP="009B3FF2">
            <w:pPr>
              <w:snapToGrid w:val="0"/>
              <w:ind w:firstLine="28"/>
              <w:jc w:val="center"/>
              <w:rPr>
                <w:rFonts w:ascii="Times New Roman" w:hAnsi="Times New Roman" w:cs="Times New Roman"/>
                <w:sz w:val="24"/>
                <w:szCs w:val="24"/>
              </w:rPr>
            </w:pPr>
            <w:r w:rsidRPr="001D072B">
              <w:rPr>
                <w:rFonts w:ascii="Times New Roman" w:hAnsi="Times New Roman" w:cs="Times New Roman"/>
                <w:sz w:val="24"/>
                <w:szCs w:val="24"/>
              </w:rPr>
              <w:t>100</w:t>
            </w:r>
          </w:p>
        </w:tc>
        <w:tc>
          <w:tcPr>
            <w:tcW w:w="2560" w:type="dxa"/>
            <w:tcBorders>
              <w:top w:val="single" w:sz="4" w:space="0" w:color="000000"/>
              <w:left w:val="single" w:sz="4" w:space="0" w:color="000000"/>
              <w:bottom w:val="single" w:sz="4" w:space="0" w:color="000000"/>
            </w:tcBorders>
          </w:tcPr>
          <w:p w:rsidR="009B3FF2" w:rsidRPr="001D072B" w:rsidRDefault="009B3FF2" w:rsidP="009B3FF2">
            <w:pPr>
              <w:snapToGrid w:val="0"/>
              <w:ind w:firstLine="28"/>
              <w:jc w:val="center"/>
              <w:rPr>
                <w:rFonts w:ascii="Times New Roman" w:hAnsi="Times New Roman" w:cs="Times New Roman"/>
                <w:sz w:val="24"/>
                <w:szCs w:val="24"/>
              </w:rPr>
            </w:pPr>
            <w:r w:rsidRPr="001D072B">
              <w:rPr>
                <w:rFonts w:ascii="Times New Roman" w:hAnsi="Times New Roman" w:cs="Times New Roman"/>
                <w:sz w:val="24"/>
                <w:szCs w:val="24"/>
              </w:rPr>
              <w:t>100</w:t>
            </w:r>
          </w:p>
        </w:tc>
        <w:tc>
          <w:tcPr>
            <w:tcW w:w="2155" w:type="dxa"/>
            <w:tcBorders>
              <w:top w:val="single" w:sz="4" w:space="0" w:color="000000"/>
              <w:left w:val="single" w:sz="4" w:space="0" w:color="000000"/>
              <w:bottom w:val="single" w:sz="4" w:space="0" w:color="000000"/>
              <w:right w:val="single" w:sz="4" w:space="0" w:color="000000"/>
            </w:tcBorders>
            <w:vAlign w:val="center"/>
          </w:tcPr>
          <w:p w:rsidR="009B3FF2" w:rsidRPr="001D072B" w:rsidRDefault="009B3FF2" w:rsidP="009B3FF2">
            <w:pPr>
              <w:snapToGrid w:val="0"/>
              <w:ind w:firstLine="28"/>
              <w:jc w:val="center"/>
              <w:rPr>
                <w:rFonts w:ascii="Times New Roman" w:hAnsi="Times New Roman" w:cs="Times New Roman"/>
                <w:b/>
                <w:sz w:val="24"/>
                <w:szCs w:val="24"/>
              </w:rPr>
            </w:pPr>
          </w:p>
        </w:tc>
      </w:tr>
      <w:tr w:rsidR="009B3FF2" w:rsidRPr="001D072B" w:rsidTr="008A06F1">
        <w:trPr>
          <w:trHeight w:val="687"/>
        </w:trPr>
        <w:tc>
          <w:tcPr>
            <w:tcW w:w="3941" w:type="dxa"/>
            <w:tcBorders>
              <w:top w:val="single" w:sz="4" w:space="0" w:color="000000"/>
              <w:left w:val="single" w:sz="4" w:space="0" w:color="000000"/>
              <w:bottom w:val="single" w:sz="4" w:space="0" w:color="000000"/>
            </w:tcBorders>
          </w:tcPr>
          <w:p w:rsidR="009B3FF2" w:rsidRPr="001D072B" w:rsidRDefault="009B3FF2" w:rsidP="009B3FF2">
            <w:pPr>
              <w:ind w:firstLine="28"/>
              <w:rPr>
                <w:rFonts w:ascii="Times New Roman" w:hAnsi="Times New Roman" w:cs="Times New Roman"/>
                <w:sz w:val="24"/>
                <w:szCs w:val="24"/>
              </w:rPr>
            </w:pPr>
            <w:r w:rsidRPr="001D072B">
              <w:rPr>
                <w:rFonts w:ascii="Times New Roman" w:hAnsi="Times New Roman" w:cs="Times New Roman"/>
                <w:sz w:val="24"/>
                <w:szCs w:val="24"/>
              </w:rPr>
              <w:t>Закрытые кладбища и мемориальные комплексы, кладбища с погребением после кремации, колумбарии</w:t>
            </w:r>
          </w:p>
        </w:tc>
        <w:tc>
          <w:tcPr>
            <w:tcW w:w="983" w:type="dxa"/>
            <w:tcBorders>
              <w:top w:val="single" w:sz="4" w:space="0" w:color="000000"/>
              <w:left w:val="single" w:sz="4" w:space="0" w:color="000000"/>
              <w:bottom w:val="single" w:sz="4" w:space="0" w:color="000000"/>
            </w:tcBorders>
          </w:tcPr>
          <w:p w:rsidR="009B3FF2" w:rsidRPr="001D072B" w:rsidRDefault="009B3FF2" w:rsidP="009B3FF2">
            <w:pPr>
              <w:ind w:firstLine="28"/>
              <w:jc w:val="center"/>
              <w:rPr>
                <w:rFonts w:ascii="Times New Roman" w:hAnsi="Times New Roman" w:cs="Times New Roman"/>
                <w:sz w:val="24"/>
                <w:szCs w:val="24"/>
              </w:rPr>
            </w:pPr>
            <w:r w:rsidRPr="001D072B">
              <w:rPr>
                <w:rFonts w:ascii="Times New Roman" w:hAnsi="Times New Roman" w:cs="Times New Roman"/>
                <w:sz w:val="24"/>
                <w:szCs w:val="24"/>
              </w:rPr>
              <w:t>50</w:t>
            </w:r>
          </w:p>
        </w:tc>
        <w:tc>
          <w:tcPr>
            <w:tcW w:w="2560" w:type="dxa"/>
            <w:tcBorders>
              <w:top w:val="single" w:sz="4" w:space="0" w:color="000000"/>
              <w:left w:val="single" w:sz="4" w:space="0" w:color="000000"/>
              <w:bottom w:val="single" w:sz="4" w:space="0" w:color="000000"/>
            </w:tcBorders>
          </w:tcPr>
          <w:p w:rsidR="009B3FF2" w:rsidRPr="001D072B" w:rsidRDefault="009B3FF2" w:rsidP="009B3FF2">
            <w:pPr>
              <w:ind w:firstLine="28"/>
              <w:jc w:val="center"/>
              <w:rPr>
                <w:rFonts w:ascii="Times New Roman" w:hAnsi="Times New Roman" w:cs="Times New Roman"/>
                <w:sz w:val="24"/>
                <w:szCs w:val="24"/>
              </w:rPr>
            </w:pPr>
            <w:r w:rsidRPr="001D072B">
              <w:rPr>
                <w:rFonts w:ascii="Times New Roman" w:hAnsi="Times New Roman" w:cs="Times New Roman"/>
                <w:sz w:val="24"/>
                <w:szCs w:val="24"/>
              </w:rPr>
              <w:t>50</w:t>
            </w:r>
          </w:p>
        </w:tc>
        <w:tc>
          <w:tcPr>
            <w:tcW w:w="2155" w:type="dxa"/>
            <w:tcBorders>
              <w:top w:val="single" w:sz="4" w:space="0" w:color="000000"/>
              <w:left w:val="single" w:sz="4" w:space="0" w:color="000000"/>
              <w:bottom w:val="single" w:sz="4" w:space="0" w:color="000000"/>
              <w:right w:val="single" w:sz="4" w:space="0" w:color="000000"/>
            </w:tcBorders>
            <w:vAlign w:val="center"/>
          </w:tcPr>
          <w:p w:rsidR="009B3FF2" w:rsidRPr="001D072B" w:rsidRDefault="009B3FF2" w:rsidP="009B3FF2">
            <w:pPr>
              <w:snapToGrid w:val="0"/>
              <w:ind w:firstLine="28"/>
              <w:jc w:val="center"/>
              <w:rPr>
                <w:rFonts w:ascii="Times New Roman" w:hAnsi="Times New Roman" w:cs="Times New Roman"/>
                <w:b/>
                <w:sz w:val="24"/>
                <w:szCs w:val="24"/>
              </w:rPr>
            </w:pPr>
          </w:p>
        </w:tc>
      </w:tr>
    </w:tbl>
    <w:p w:rsidR="009B3FF2" w:rsidRPr="001D072B" w:rsidRDefault="009B3FF2" w:rsidP="009B3FF2">
      <w:pPr>
        <w:pStyle w:val="afa"/>
        <w:spacing w:line="276" w:lineRule="auto"/>
        <w:ind w:firstLine="567"/>
        <w:rPr>
          <w:color w:val="auto"/>
          <w:spacing w:val="0"/>
          <w:sz w:val="28"/>
          <w:szCs w:val="28"/>
          <w:lang w:eastAsia="en-US"/>
        </w:rPr>
      </w:pPr>
      <w:r w:rsidRPr="001D072B">
        <w:rPr>
          <w:color w:val="auto"/>
          <w:spacing w:val="0"/>
          <w:sz w:val="28"/>
          <w:szCs w:val="28"/>
          <w:lang w:eastAsia="en-US"/>
        </w:rPr>
        <w:t xml:space="preserve">Примечания: </w:t>
      </w:r>
    </w:p>
    <w:p w:rsidR="009B3FF2" w:rsidRPr="001D072B" w:rsidRDefault="009B3FF2" w:rsidP="00DB49F5">
      <w:pPr>
        <w:pStyle w:val="afa"/>
        <w:numPr>
          <w:ilvl w:val="0"/>
          <w:numId w:val="29"/>
        </w:numPr>
        <w:suppressAutoHyphens/>
        <w:spacing w:line="276" w:lineRule="auto"/>
        <w:ind w:left="0" w:firstLine="567"/>
        <w:jc w:val="left"/>
        <w:rPr>
          <w:color w:val="auto"/>
          <w:spacing w:val="0"/>
          <w:sz w:val="28"/>
          <w:szCs w:val="28"/>
          <w:lang w:eastAsia="en-US"/>
        </w:rPr>
      </w:pPr>
      <w:r w:rsidRPr="001D072B">
        <w:rPr>
          <w:color w:val="auto"/>
          <w:spacing w:val="0"/>
          <w:sz w:val="28"/>
          <w:szCs w:val="28"/>
          <w:lang w:eastAsia="en-US"/>
        </w:rPr>
        <w:t xml:space="preserve">В сельских населенных пунктах, подлежащих реконструкции, расстояние от кладбищ до стен жилых домов, зданий детских и лечебных учреждений допускается уменьшать по согласованию с местными органами санитарного надзора, но принимать не менее </w:t>
      </w:r>
      <w:smartTag w:uri="urn:schemas-microsoft-com:office:smarttags" w:element="metricconverter">
        <w:smartTagPr>
          <w:attr w:name="ProductID" w:val="100 м"/>
        </w:smartTagPr>
        <w:r w:rsidRPr="001D072B">
          <w:rPr>
            <w:color w:val="auto"/>
            <w:spacing w:val="0"/>
            <w:sz w:val="28"/>
            <w:szCs w:val="28"/>
            <w:lang w:eastAsia="en-US"/>
          </w:rPr>
          <w:t>100 м</w:t>
        </w:r>
      </w:smartTag>
      <w:r w:rsidRPr="001D072B">
        <w:rPr>
          <w:color w:val="auto"/>
          <w:spacing w:val="0"/>
          <w:sz w:val="28"/>
          <w:szCs w:val="28"/>
          <w:lang w:eastAsia="en-US"/>
        </w:rPr>
        <w:t>.</w:t>
      </w:r>
    </w:p>
    <w:p w:rsidR="009B3FF2" w:rsidRPr="001D072B" w:rsidRDefault="009B3FF2" w:rsidP="00DB49F5">
      <w:pPr>
        <w:pStyle w:val="26"/>
        <w:numPr>
          <w:ilvl w:val="0"/>
          <w:numId w:val="29"/>
        </w:numPr>
        <w:suppressAutoHyphens/>
        <w:spacing w:line="276" w:lineRule="auto"/>
        <w:ind w:left="0" w:firstLine="567"/>
        <w:rPr>
          <w:sz w:val="28"/>
          <w:szCs w:val="28"/>
          <w:lang w:eastAsia="en-US"/>
        </w:rPr>
      </w:pPr>
      <w:r w:rsidRPr="001D072B">
        <w:rPr>
          <w:sz w:val="28"/>
          <w:szCs w:val="28"/>
          <w:lang w:eastAsia="en-US"/>
        </w:rPr>
        <w:t>Приемные пункты вторичного сырья следует изолировать полосой зеленых насаждений и предусматривать к ним подъездные пути для автомобильного транспорта.</w:t>
      </w:r>
    </w:p>
    <w:p w:rsidR="009B3FF2" w:rsidRPr="001D072B" w:rsidRDefault="009B3FF2" w:rsidP="008A06F1">
      <w:pPr>
        <w:ind w:firstLine="567"/>
        <w:rPr>
          <w:rFonts w:ascii="Times New Roman" w:eastAsia="Times New Roman" w:hAnsi="Times New Roman" w:cs="Times New Roman"/>
          <w:sz w:val="28"/>
          <w:szCs w:val="28"/>
        </w:rPr>
      </w:pPr>
      <w:r w:rsidRPr="001D072B">
        <w:rPr>
          <w:rFonts w:ascii="Times New Roman" w:eastAsia="Times New Roman" w:hAnsi="Times New Roman" w:cs="Times New Roman"/>
          <w:sz w:val="28"/>
          <w:szCs w:val="28"/>
        </w:rPr>
        <w:t>3.10.3. Расстояние от зданий и сооружений, имеющих в своем составе помещения для хранения тел умерших, подготовки их к похоронам, проведения церемонии прощания до жилых зданий, детских (дошкольных и школьных), спортивно-оздоровительных, культурно-просветительных учреждений и учреждений социального обеспечения должно составлять не менее 50 м.</w:t>
      </w:r>
      <w:r w:rsidR="008A06F1">
        <w:rPr>
          <w:rFonts w:ascii="Times New Roman" w:eastAsia="Times New Roman" w:hAnsi="Times New Roman" w:cs="Times New Roman"/>
          <w:sz w:val="28"/>
          <w:szCs w:val="28"/>
        </w:rPr>
        <w:t xml:space="preserve">                                                                             </w:t>
      </w:r>
      <w:r w:rsidRPr="001D072B">
        <w:rPr>
          <w:rFonts w:ascii="Times New Roman" w:eastAsia="Times New Roman" w:hAnsi="Times New Roman" w:cs="Times New Roman"/>
          <w:sz w:val="28"/>
          <w:szCs w:val="28"/>
        </w:rPr>
        <w:t>3.10.4.Расстояние от предприятий ритуальных услуг и домов траурных обрядов до жилых зданий, территорий лечебных, детских дошкольных и образовательных учреждений, спортивно-развлекательных, культурно-просветительных и учреждений социального обеспечения (не менее) – 100 м.</w:t>
      </w:r>
    </w:p>
    <w:p w:rsidR="009B3FF2" w:rsidRPr="001D072B" w:rsidRDefault="009B3FF2" w:rsidP="009B3FF2">
      <w:pPr>
        <w:ind w:firstLine="567"/>
        <w:jc w:val="both"/>
        <w:rPr>
          <w:rFonts w:ascii="Times New Roman" w:eastAsia="Times New Roman" w:hAnsi="Times New Roman" w:cs="Times New Roman"/>
          <w:sz w:val="28"/>
          <w:szCs w:val="28"/>
        </w:rPr>
      </w:pPr>
      <w:r w:rsidRPr="001D072B">
        <w:rPr>
          <w:rFonts w:ascii="Times New Roman" w:eastAsia="Times New Roman" w:hAnsi="Times New Roman" w:cs="Times New Roman"/>
          <w:sz w:val="28"/>
          <w:szCs w:val="28"/>
        </w:rPr>
        <w:lastRenderedPageBreak/>
        <w:t>3.11. Нормативы обеспеченности специализированными объектами социального обеспечения.</w:t>
      </w:r>
    </w:p>
    <w:p w:rsidR="009B3FF2" w:rsidRPr="001D072B" w:rsidRDefault="008A06F1" w:rsidP="008A06F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B3FF2" w:rsidRPr="001D072B">
        <w:rPr>
          <w:rFonts w:ascii="Times New Roman" w:eastAsia="Times New Roman" w:hAnsi="Times New Roman" w:cs="Times New Roman"/>
          <w:sz w:val="28"/>
          <w:szCs w:val="28"/>
        </w:rPr>
        <w:t>3.11.1. Норма обеспеченности школами-интернатами и размер их земельного участка.</w:t>
      </w:r>
    </w:p>
    <w:p w:rsidR="009B3FF2" w:rsidRPr="001D072B" w:rsidRDefault="009B3FF2" w:rsidP="001D072B">
      <w:pPr>
        <w:ind w:firstLine="567"/>
        <w:rPr>
          <w:rFonts w:ascii="Times New Roman" w:eastAsia="Times New Roman" w:hAnsi="Times New Roman" w:cs="Times New Roman"/>
          <w:sz w:val="28"/>
          <w:szCs w:val="28"/>
        </w:rPr>
      </w:pPr>
      <w:r w:rsidRPr="001D072B">
        <w:rPr>
          <w:rFonts w:ascii="Times New Roman" w:eastAsia="Times New Roman" w:hAnsi="Times New Roman" w:cs="Times New Roman"/>
          <w:sz w:val="28"/>
          <w:szCs w:val="28"/>
        </w:rPr>
        <w:t>Таблица №25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4A0"/>
      </w:tblPr>
      <w:tblGrid>
        <w:gridCol w:w="3466"/>
        <w:gridCol w:w="2504"/>
        <w:gridCol w:w="4407"/>
      </w:tblGrid>
      <w:tr w:rsidR="009B3FF2" w:rsidRPr="0023670C" w:rsidTr="009B3FF2">
        <w:tc>
          <w:tcPr>
            <w:tcW w:w="0" w:type="auto"/>
            <w:vAlign w:val="center"/>
            <w:hideMark/>
          </w:tcPr>
          <w:p w:rsidR="009B3FF2" w:rsidRPr="00606EDB" w:rsidRDefault="009B3FF2" w:rsidP="009B3FF2">
            <w:pPr>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Норма обеспеченности</w:t>
            </w:r>
          </w:p>
        </w:tc>
        <w:tc>
          <w:tcPr>
            <w:tcW w:w="2504" w:type="dxa"/>
            <w:vAlign w:val="center"/>
            <w:hideMark/>
          </w:tcPr>
          <w:p w:rsidR="009B3FF2" w:rsidRPr="00606EDB" w:rsidRDefault="009B3FF2" w:rsidP="009B3FF2">
            <w:pPr>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Размер земельного участка</w:t>
            </w:r>
          </w:p>
        </w:tc>
        <w:tc>
          <w:tcPr>
            <w:tcW w:w="4407" w:type="dxa"/>
            <w:vAlign w:val="center"/>
            <w:hideMark/>
          </w:tcPr>
          <w:p w:rsidR="009B3FF2" w:rsidRPr="00606EDB" w:rsidRDefault="009B3FF2" w:rsidP="009B3FF2">
            <w:pPr>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Примечание</w:t>
            </w:r>
          </w:p>
        </w:tc>
      </w:tr>
      <w:tr w:rsidR="009B3FF2" w:rsidRPr="0023670C" w:rsidTr="009B3FF2">
        <w:tc>
          <w:tcPr>
            <w:tcW w:w="0" w:type="auto"/>
            <w:vAlign w:val="center"/>
            <w:hideMark/>
          </w:tcPr>
          <w:p w:rsidR="009B3FF2" w:rsidRPr="00606EDB" w:rsidRDefault="009B3FF2" w:rsidP="009B3FF2">
            <w:pP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В соответствии с техническими регламентами</w:t>
            </w:r>
          </w:p>
        </w:tc>
        <w:tc>
          <w:tcPr>
            <w:tcW w:w="2504" w:type="dxa"/>
            <w:vAlign w:val="center"/>
            <w:hideMark/>
          </w:tcPr>
          <w:p w:rsidR="009B3FF2" w:rsidRPr="00606EDB" w:rsidRDefault="009B3FF2" w:rsidP="009B3FF2">
            <w:pP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На одно место при вместимости учреждений:</w:t>
            </w:r>
            <w:r w:rsidR="008A06F1">
              <w:rPr>
                <w:rFonts w:ascii="Times New Roman" w:eastAsia="Times New Roman" w:hAnsi="Times New Roman" w:cs="Times New Roman"/>
                <w:sz w:val="24"/>
                <w:szCs w:val="24"/>
              </w:rPr>
              <w:t xml:space="preserve"> </w:t>
            </w:r>
            <w:r w:rsidRPr="00606EDB">
              <w:rPr>
                <w:rFonts w:ascii="Times New Roman" w:eastAsia="Times New Roman" w:hAnsi="Times New Roman" w:cs="Times New Roman"/>
                <w:sz w:val="24"/>
                <w:szCs w:val="24"/>
              </w:rPr>
              <w:t>до 200 до 300 - 70 м</w:t>
            </w:r>
            <w:r w:rsidRPr="00606EDB">
              <w:rPr>
                <w:rFonts w:ascii="Times New Roman" w:eastAsia="Times New Roman" w:hAnsi="Times New Roman" w:cs="Times New Roman"/>
                <w:sz w:val="24"/>
                <w:szCs w:val="24"/>
                <w:vertAlign w:val="superscript"/>
              </w:rPr>
              <w:t>2</w:t>
            </w:r>
            <w:r w:rsidRPr="00606EDB">
              <w:rPr>
                <w:rFonts w:ascii="Times New Roman" w:eastAsia="Times New Roman" w:hAnsi="Times New Roman" w:cs="Times New Roman"/>
                <w:sz w:val="24"/>
                <w:szCs w:val="24"/>
              </w:rPr>
              <w:t xml:space="preserve">; </w:t>
            </w:r>
            <w:r w:rsidR="008A06F1">
              <w:rPr>
                <w:rFonts w:ascii="Times New Roman" w:eastAsia="Times New Roman" w:hAnsi="Times New Roman" w:cs="Times New Roman"/>
                <w:sz w:val="24"/>
                <w:szCs w:val="24"/>
              </w:rPr>
              <w:t xml:space="preserve"> </w:t>
            </w:r>
            <w:r w:rsidRPr="00606EDB">
              <w:rPr>
                <w:rFonts w:ascii="Times New Roman" w:eastAsia="Times New Roman" w:hAnsi="Times New Roman" w:cs="Times New Roman"/>
                <w:sz w:val="24"/>
                <w:szCs w:val="24"/>
              </w:rPr>
              <w:t>св. 300 до 500 – 65 м</w:t>
            </w:r>
            <w:r w:rsidRPr="00606EDB">
              <w:rPr>
                <w:rFonts w:ascii="Times New Roman" w:eastAsia="Times New Roman" w:hAnsi="Times New Roman" w:cs="Times New Roman"/>
                <w:sz w:val="24"/>
                <w:szCs w:val="24"/>
                <w:vertAlign w:val="superscript"/>
              </w:rPr>
              <w:t>2</w:t>
            </w:r>
            <w:r w:rsidRPr="00606EDB">
              <w:rPr>
                <w:rFonts w:ascii="Times New Roman" w:eastAsia="Times New Roman" w:hAnsi="Times New Roman" w:cs="Times New Roman"/>
                <w:sz w:val="24"/>
                <w:szCs w:val="24"/>
              </w:rPr>
              <w:t>;</w:t>
            </w:r>
          </w:p>
          <w:p w:rsidR="009B3FF2" w:rsidRPr="00606EDB" w:rsidRDefault="009B3FF2" w:rsidP="009B3FF2">
            <w:pP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св. 500 и более – 45 м</w:t>
            </w:r>
            <w:r w:rsidRPr="00606EDB">
              <w:rPr>
                <w:rFonts w:ascii="Times New Roman" w:eastAsia="Times New Roman" w:hAnsi="Times New Roman" w:cs="Times New Roman"/>
                <w:sz w:val="24"/>
                <w:szCs w:val="24"/>
                <w:vertAlign w:val="superscript"/>
              </w:rPr>
              <w:t>2</w:t>
            </w:r>
            <w:r w:rsidRPr="00606EDB">
              <w:rPr>
                <w:rFonts w:ascii="Times New Roman" w:eastAsia="Times New Roman" w:hAnsi="Times New Roman" w:cs="Times New Roman"/>
                <w:sz w:val="24"/>
                <w:szCs w:val="24"/>
              </w:rPr>
              <w:t>.</w:t>
            </w:r>
          </w:p>
        </w:tc>
        <w:tc>
          <w:tcPr>
            <w:tcW w:w="4407" w:type="dxa"/>
            <w:vAlign w:val="center"/>
            <w:hideMark/>
          </w:tcPr>
          <w:p w:rsidR="009B3FF2" w:rsidRPr="00606EDB" w:rsidRDefault="009B3FF2" w:rsidP="009B3FF2">
            <w:pP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При размещении на участке спального корпуса интерната площадь участка увеличивается на 0,2 га, относительно основного участка</w:t>
            </w:r>
          </w:p>
        </w:tc>
      </w:tr>
    </w:tbl>
    <w:p w:rsidR="009B3FF2" w:rsidRPr="00606EDB" w:rsidRDefault="009B3FF2" w:rsidP="009B3FF2">
      <w:pPr>
        <w:ind w:firstLine="567"/>
        <w:jc w:val="both"/>
        <w:rPr>
          <w:rFonts w:ascii="Times New Roman" w:eastAsia="Times New Roman" w:hAnsi="Times New Roman" w:cs="Times New Roman"/>
          <w:sz w:val="28"/>
          <w:szCs w:val="28"/>
        </w:rPr>
      </w:pPr>
      <w:r w:rsidRPr="00606EDB">
        <w:rPr>
          <w:rFonts w:ascii="Times New Roman" w:eastAsia="Times New Roman" w:hAnsi="Times New Roman" w:cs="Times New Roman"/>
          <w:sz w:val="28"/>
          <w:szCs w:val="28"/>
        </w:rPr>
        <w:t>3.11.2. Норма обеспеченности специализированными объектами социального обеспечения и размер их земельного участка.</w:t>
      </w:r>
    </w:p>
    <w:p w:rsidR="009B3FF2" w:rsidRPr="00606EDB" w:rsidRDefault="009B3FF2" w:rsidP="00606EDB">
      <w:pPr>
        <w:ind w:firstLine="567"/>
        <w:rPr>
          <w:rFonts w:ascii="Times New Roman" w:eastAsia="Times New Roman" w:hAnsi="Times New Roman" w:cs="Times New Roman"/>
          <w:sz w:val="28"/>
          <w:szCs w:val="28"/>
        </w:rPr>
      </w:pPr>
      <w:r w:rsidRPr="00606EDB">
        <w:rPr>
          <w:rFonts w:ascii="Times New Roman" w:eastAsia="Times New Roman" w:hAnsi="Times New Roman" w:cs="Times New Roman"/>
          <w:sz w:val="28"/>
          <w:szCs w:val="28"/>
        </w:rPr>
        <w:t>Таблица №26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1993"/>
        <w:gridCol w:w="1513"/>
        <w:gridCol w:w="3972"/>
      </w:tblGrid>
      <w:tr w:rsidR="009B3FF2" w:rsidRPr="00DE1E9B" w:rsidTr="008A06F1">
        <w:tc>
          <w:tcPr>
            <w:tcW w:w="3085" w:type="dxa"/>
            <w:vAlign w:val="center"/>
            <w:hideMark/>
          </w:tcPr>
          <w:p w:rsidR="009B3FF2" w:rsidRPr="00606EDB" w:rsidRDefault="009B3FF2" w:rsidP="009B3FF2">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Учреждение</w:t>
            </w:r>
          </w:p>
        </w:tc>
        <w:tc>
          <w:tcPr>
            <w:tcW w:w="1993" w:type="dxa"/>
            <w:vAlign w:val="center"/>
            <w:hideMark/>
          </w:tcPr>
          <w:p w:rsidR="009B3FF2" w:rsidRPr="00606EDB" w:rsidRDefault="009B3FF2" w:rsidP="009B3FF2">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Норма обеспеченности</w:t>
            </w:r>
          </w:p>
        </w:tc>
        <w:tc>
          <w:tcPr>
            <w:tcW w:w="0" w:type="auto"/>
            <w:vAlign w:val="center"/>
            <w:hideMark/>
          </w:tcPr>
          <w:p w:rsidR="009B3FF2" w:rsidRPr="00606EDB" w:rsidRDefault="009B3FF2" w:rsidP="009B3FF2">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Единица измерения</w:t>
            </w:r>
          </w:p>
        </w:tc>
        <w:tc>
          <w:tcPr>
            <w:tcW w:w="0" w:type="auto"/>
            <w:vAlign w:val="center"/>
            <w:hideMark/>
          </w:tcPr>
          <w:p w:rsidR="009B3FF2" w:rsidRPr="00606EDB" w:rsidRDefault="009B3FF2" w:rsidP="009B3FF2">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Размер земельного участка</w:t>
            </w:r>
          </w:p>
        </w:tc>
      </w:tr>
      <w:tr w:rsidR="009B3FF2" w:rsidRPr="00DE1E9B" w:rsidTr="008A06F1">
        <w:tc>
          <w:tcPr>
            <w:tcW w:w="3085" w:type="dxa"/>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Дом-интернат для престарелых, ветеранов войны и труда (с 60 лет)</w:t>
            </w:r>
          </w:p>
        </w:tc>
        <w:tc>
          <w:tcPr>
            <w:tcW w:w="1993" w:type="dxa"/>
            <w:vAlign w:val="center"/>
            <w:hideMark/>
          </w:tcPr>
          <w:p w:rsidR="009B3FF2" w:rsidRPr="00606EDB" w:rsidRDefault="009B3FF2" w:rsidP="009B3FF2">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30</w:t>
            </w:r>
          </w:p>
        </w:tc>
        <w:tc>
          <w:tcPr>
            <w:tcW w:w="0" w:type="auto"/>
            <w:vAlign w:val="center"/>
            <w:hideMark/>
          </w:tcPr>
          <w:p w:rsidR="009B3FF2" w:rsidRPr="00606EDB" w:rsidRDefault="009B3FF2" w:rsidP="009B3FF2">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кол. мест на 10000 чел.</w:t>
            </w:r>
          </w:p>
        </w:tc>
        <w:tc>
          <w:tcPr>
            <w:tcW w:w="0" w:type="auto"/>
            <w:vAlign w:val="center"/>
            <w:hideMark/>
          </w:tcPr>
          <w:p w:rsidR="008A06F1" w:rsidRPr="00606EDB" w:rsidRDefault="009B3FF2" w:rsidP="008A06F1">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В соответствии с техническими регламентами</w:t>
            </w:r>
            <w:r w:rsidR="008A06F1">
              <w:rPr>
                <w:rFonts w:ascii="Times New Roman" w:eastAsia="Times New Roman" w:hAnsi="Times New Roman" w:cs="Times New Roman"/>
                <w:sz w:val="24"/>
                <w:szCs w:val="24"/>
              </w:rPr>
              <w:t xml:space="preserve"> </w:t>
            </w:r>
          </w:p>
        </w:tc>
      </w:tr>
      <w:tr w:rsidR="009B3FF2" w:rsidRPr="00DE1E9B" w:rsidTr="008A06F1">
        <w:tc>
          <w:tcPr>
            <w:tcW w:w="3085" w:type="dxa"/>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Дом-интернат для взрослых с физическими нарушениями (с 18 лет)</w:t>
            </w:r>
          </w:p>
        </w:tc>
        <w:tc>
          <w:tcPr>
            <w:tcW w:w="1993" w:type="dxa"/>
            <w:vAlign w:val="center"/>
            <w:hideMark/>
          </w:tcPr>
          <w:p w:rsidR="009B3FF2" w:rsidRPr="00606EDB" w:rsidRDefault="009B3FF2" w:rsidP="009B3FF2">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28</w:t>
            </w:r>
          </w:p>
        </w:tc>
        <w:tc>
          <w:tcPr>
            <w:tcW w:w="0" w:type="auto"/>
            <w:vAlign w:val="center"/>
            <w:hideMark/>
          </w:tcPr>
          <w:p w:rsidR="009B3FF2" w:rsidRPr="00606EDB" w:rsidRDefault="009B3FF2" w:rsidP="009B3FF2">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кол. мест на 1000 чел.</w:t>
            </w:r>
          </w:p>
        </w:tc>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В соответствии с техническими регламентами</w:t>
            </w:r>
          </w:p>
        </w:tc>
      </w:tr>
      <w:tr w:rsidR="009B3FF2" w:rsidRPr="00DE1E9B" w:rsidTr="008A06F1">
        <w:tc>
          <w:tcPr>
            <w:tcW w:w="3085" w:type="dxa"/>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Дом-интернат для детей инвалидов</w:t>
            </w:r>
          </w:p>
        </w:tc>
        <w:tc>
          <w:tcPr>
            <w:tcW w:w="1993" w:type="dxa"/>
            <w:vAlign w:val="center"/>
            <w:hideMark/>
          </w:tcPr>
          <w:p w:rsidR="009B3FF2" w:rsidRPr="00606EDB" w:rsidRDefault="009B3FF2" w:rsidP="009B3FF2">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20</w:t>
            </w:r>
          </w:p>
        </w:tc>
        <w:tc>
          <w:tcPr>
            <w:tcW w:w="0" w:type="auto"/>
            <w:vAlign w:val="center"/>
            <w:hideMark/>
          </w:tcPr>
          <w:p w:rsidR="009B3FF2" w:rsidRPr="00606EDB" w:rsidRDefault="009B3FF2" w:rsidP="009B3FF2">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кол. мест на 10000 чел.</w:t>
            </w:r>
          </w:p>
        </w:tc>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В соответствии с техническими регламентами</w:t>
            </w:r>
          </w:p>
        </w:tc>
      </w:tr>
      <w:tr w:rsidR="009B3FF2" w:rsidRPr="00606EDB" w:rsidTr="008A06F1">
        <w:tc>
          <w:tcPr>
            <w:tcW w:w="3085" w:type="dxa"/>
            <w:vAlign w:val="center"/>
            <w:hideMark/>
          </w:tcPr>
          <w:p w:rsidR="009B3FF2" w:rsidRPr="00606EDB" w:rsidRDefault="009B3FF2" w:rsidP="008A06F1">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Детские дома-интернаты (от 4до17 лет)</w:t>
            </w:r>
          </w:p>
        </w:tc>
        <w:tc>
          <w:tcPr>
            <w:tcW w:w="1993" w:type="dxa"/>
            <w:vAlign w:val="center"/>
            <w:hideMark/>
          </w:tcPr>
          <w:p w:rsidR="009B3FF2" w:rsidRPr="00606EDB" w:rsidRDefault="008A06F1" w:rsidP="00606EDB">
            <w:pPr>
              <w:ind w:firstLine="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B3FF2" w:rsidRPr="00606EDB">
              <w:rPr>
                <w:rFonts w:ascii="Times New Roman" w:eastAsia="Times New Roman" w:hAnsi="Times New Roman" w:cs="Times New Roman"/>
                <w:sz w:val="24"/>
                <w:szCs w:val="24"/>
              </w:rPr>
              <w:t>3</w:t>
            </w:r>
          </w:p>
        </w:tc>
        <w:tc>
          <w:tcPr>
            <w:tcW w:w="0" w:type="auto"/>
            <w:vAlign w:val="center"/>
            <w:hideMark/>
          </w:tcPr>
          <w:p w:rsidR="009B3FF2" w:rsidRPr="00606EDB" w:rsidRDefault="009B3FF2" w:rsidP="00606EDB">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кол. мест на 1000 чел.</w:t>
            </w:r>
          </w:p>
        </w:tc>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На одного воспитанника (вне зависимости от вместимости): не менее 150 кв. м, не считая площади хозяйственной зоны и площади застройки.</w:t>
            </w:r>
          </w:p>
        </w:tc>
      </w:tr>
      <w:tr w:rsidR="009B3FF2" w:rsidRPr="00606EDB" w:rsidTr="008A06F1">
        <w:tc>
          <w:tcPr>
            <w:tcW w:w="3085" w:type="dxa"/>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Реабилитационный центр для детей и подростков с ограниченными возможностями</w:t>
            </w:r>
          </w:p>
        </w:tc>
        <w:tc>
          <w:tcPr>
            <w:tcW w:w="1993" w:type="dxa"/>
            <w:vAlign w:val="center"/>
            <w:hideMark/>
          </w:tcPr>
          <w:p w:rsidR="009B3FF2" w:rsidRPr="00606EDB" w:rsidRDefault="009B3FF2" w:rsidP="00606EDB">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1</w:t>
            </w:r>
          </w:p>
        </w:tc>
        <w:tc>
          <w:tcPr>
            <w:tcW w:w="0" w:type="auto"/>
            <w:vAlign w:val="center"/>
            <w:hideMark/>
          </w:tcPr>
          <w:p w:rsidR="009B3FF2" w:rsidRPr="00606EDB" w:rsidRDefault="009B3FF2" w:rsidP="00606EDB">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центров на 1000 детей</w:t>
            </w:r>
          </w:p>
        </w:tc>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В соответствии с техническими регламентами</w:t>
            </w:r>
          </w:p>
        </w:tc>
      </w:tr>
      <w:tr w:rsidR="009B3FF2" w:rsidRPr="00606EDB" w:rsidTr="008A06F1">
        <w:tc>
          <w:tcPr>
            <w:tcW w:w="3085" w:type="dxa"/>
            <w:tcBorders>
              <w:bottom w:val="single" w:sz="4" w:space="0" w:color="auto"/>
            </w:tcBorders>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lastRenderedPageBreak/>
              <w:t>Территориальный центр социальной помощи семье и детям</w:t>
            </w:r>
          </w:p>
        </w:tc>
        <w:tc>
          <w:tcPr>
            <w:tcW w:w="1993" w:type="dxa"/>
            <w:tcBorders>
              <w:bottom w:val="single" w:sz="4" w:space="0" w:color="auto"/>
            </w:tcBorders>
            <w:vAlign w:val="center"/>
            <w:hideMark/>
          </w:tcPr>
          <w:p w:rsidR="009B3FF2" w:rsidRPr="00606EDB" w:rsidRDefault="009B3FF2" w:rsidP="00606EDB">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1</w:t>
            </w:r>
          </w:p>
        </w:tc>
        <w:tc>
          <w:tcPr>
            <w:tcW w:w="0" w:type="auto"/>
            <w:tcBorders>
              <w:bottom w:val="single" w:sz="4" w:space="0" w:color="auto"/>
            </w:tcBorders>
            <w:vAlign w:val="center"/>
            <w:hideMark/>
          </w:tcPr>
          <w:p w:rsidR="009B3FF2" w:rsidRPr="00606EDB" w:rsidRDefault="009B3FF2" w:rsidP="00606EDB">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центров на 50000 чел.</w:t>
            </w:r>
          </w:p>
        </w:tc>
        <w:tc>
          <w:tcPr>
            <w:tcW w:w="0" w:type="auto"/>
            <w:tcBorders>
              <w:bottom w:val="single" w:sz="4" w:space="0" w:color="auto"/>
            </w:tcBorders>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В соответствии с техническими регламентами</w:t>
            </w:r>
          </w:p>
        </w:tc>
      </w:tr>
      <w:tr w:rsidR="009B3FF2" w:rsidRPr="00606EDB" w:rsidTr="008A06F1">
        <w:tc>
          <w:tcPr>
            <w:tcW w:w="3085" w:type="dxa"/>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Психоневрологические интернаты (с 18 лет)</w:t>
            </w:r>
          </w:p>
        </w:tc>
        <w:tc>
          <w:tcPr>
            <w:tcW w:w="1993" w:type="dxa"/>
            <w:vAlign w:val="center"/>
            <w:hideMark/>
          </w:tcPr>
          <w:p w:rsidR="009B3FF2" w:rsidRPr="00606EDB" w:rsidRDefault="009B3FF2" w:rsidP="00606EDB">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3</w:t>
            </w:r>
          </w:p>
        </w:tc>
        <w:tc>
          <w:tcPr>
            <w:tcW w:w="0" w:type="auto"/>
            <w:vAlign w:val="center"/>
            <w:hideMark/>
          </w:tcPr>
          <w:p w:rsidR="009B3FF2" w:rsidRPr="00606EDB" w:rsidRDefault="009B3FF2" w:rsidP="00606EDB">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кол. мест на 1000 чел.</w:t>
            </w:r>
          </w:p>
        </w:tc>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На одно место при вместимости учреждений:</w:t>
            </w:r>
          </w:p>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до 200 - 125 м2;</w:t>
            </w:r>
          </w:p>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св. 200 до 400 – 100 м2;</w:t>
            </w:r>
          </w:p>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св. 400 до 600 – 80 м2.</w:t>
            </w:r>
          </w:p>
        </w:tc>
      </w:tr>
    </w:tbl>
    <w:p w:rsidR="009B3FF2" w:rsidRPr="00606EDB" w:rsidRDefault="009B3FF2" w:rsidP="00606EDB">
      <w:pPr>
        <w:ind w:firstLine="28"/>
        <w:rPr>
          <w:rFonts w:ascii="Times New Roman" w:eastAsia="Times New Roman" w:hAnsi="Times New Roman" w:cs="Times New Roman"/>
          <w:sz w:val="24"/>
          <w:szCs w:val="24"/>
        </w:rPr>
      </w:pPr>
    </w:p>
    <w:p w:rsidR="009B3FF2" w:rsidRPr="007C74EB" w:rsidRDefault="008A06F1" w:rsidP="007C74EB">
      <w:pPr>
        <w:pStyle w:val="a9"/>
        <w:rPr>
          <w:rFonts w:ascii="Times New Roman" w:hAnsi="Times New Roman"/>
          <w:sz w:val="28"/>
          <w:szCs w:val="28"/>
        </w:rPr>
      </w:pPr>
      <w:r>
        <w:rPr>
          <w:rFonts w:ascii="Times New Roman" w:hAnsi="Times New Roman"/>
          <w:sz w:val="28"/>
          <w:szCs w:val="28"/>
        </w:rPr>
        <w:t xml:space="preserve">        </w:t>
      </w:r>
      <w:r w:rsidR="009B3FF2" w:rsidRPr="00606EDB">
        <w:rPr>
          <w:rFonts w:ascii="Times New Roman" w:hAnsi="Times New Roman"/>
          <w:sz w:val="28"/>
          <w:szCs w:val="28"/>
        </w:rPr>
        <w:t>4. Расчетные показатели обеспеченности и интенсивности использования территорий с учетом потребностей маломобильных групп населения.</w:t>
      </w:r>
    </w:p>
    <w:p w:rsidR="009B3FF2" w:rsidRPr="00606EDB" w:rsidRDefault="009B3FF2" w:rsidP="009B3FF2">
      <w:pPr>
        <w:shd w:val="clear" w:color="auto" w:fill="FFFFFF"/>
        <w:rPr>
          <w:rFonts w:ascii="Times New Roman" w:eastAsia="Calibri" w:hAnsi="Times New Roman" w:cs="Times New Roman"/>
          <w:sz w:val="28"/>
          <w:szCs w:val="28"/>
        </w:rPr>
      </w:pPr>
      <w:r w:rsidRPr="00606EDB">
        <w:rPr>
          <w:rFonts w:ascii="Times New Roman" w:eastAsia="Calibri" w:hAnsi="Times New Roman" w:cs="Times New Roman"/>
          <w:sz w:val="28"/>
          <w:szCs w:val="28"/>
        </w:rPr>
        <w:t>4.1. Нормативы обеспечения потребностей маломобильных групп населения в объектах социального обслуживания.</w:t>
      </w:r>
    </w:p>
    <w:p w:rsidR="009B3FF2" w:rsidRPr="00606EDB" w:rsidRDefault="009B3FF2" w:rsidP="00606EDB">
      <w:pPr>
        <w:shd w:val="clear" w:color="auto" w:fill="FFFFFF"/>
        <w:rPr>
          <w:rFonts w:ascii="Times New Roman" w:eastAsia="Calibri" w:hAnsi="Times New Roman" w:cs="Times New Roman"/>
          <w:sz w:val="28"/>
          <w:szCs w:val="28"/>
        </w:rPr>
      </w:pPr>
      <w:r w:rsidRPr="00606EDB">
        <w:rPr>
          <w:rFonts w:ascii="Times New Roman" w:eastAsia="Calibri" w:hAnsi="Times New Roman" w:cs="Times New Roman"/>
          <w:sz w:val="28"/>
          <w:szCs w:val="28"/>
        </w:rPr>
        <w:t>4.1.1. Специальные жилые дома и группы квартир для ветеранов войны и труда и одиноких престарелых (кол. мест на 1000 чел. населения с 60 лет) - 60 мест.</w:t>
      </w:r>
    </w:p>
    <w:p w:rsidR="009B3FF2" w:rsidRPr="00606EDB" w:rsidRDefault="009B3FF2" w:rsidP="00606EDB">
      <w:pPr>
        <w:shd w:val="clear" w:color="auto" w:fill="FFFFFF"/>
        <w:rPr>
          <w:rFonts w:ascii="Times New Roman" w:eastAsia="Calibri" w:hAnsi="Times New Roman" w:cs="Times New Roman"/>
          <w:sz w:val="28"/>
          <w:szCs w:val="28"/>
        </w:rPr>
      </w:pPr>
      <w:r w:rsidRPr="00606EDB">
        <w:rPr>
          <w:rFonts w:ascii="Times New Roman" w:eastAsia="Calibri" w:hAnsi="Times New Roman" w:cs="Times New Roman"/>
          <w:sz w:val="28"/>
          <w:szCs w:val="28"/>
        </w:rPr>
        <w:t>4.1.2. Специализированные жилые дома или группа квартир для инвалидов колясочников и их семей (кол. мест на 1000 чел. всего населения) - 0,5 мест.</w:t>
      </w:r>
    </w:p>
    <w:p w:rsidR="009B3FF2" w:rsidRPr="00606EDB" w:rsidRDefault="009B3FF2" w:rsidP="00606EDB">
      <w:pPr>
        <w:shd w:val="clear" w:color="auto" w:fill="FFFFFF"/>
        <w:rPr>
          <w:rFonts w:ascii="Times New Roman" w:eastAsia="Calibri" w:hAnsi="Times New Roman" w:cs="Times New Roman"/>
          <w:sz w:val="28"/>
          <w:szCs w:val="28"/>
        </w:rPr>
      </w:pPr>
      <w:r w:rsidRPr="00606EDB">
        <w:rPr>
          <w:rFonts w:ascii="Times New Roman" w:eastAsia="Calibri" w:hAnsi="Times New Roman" w:cs="Times New Roman"/>
          <w:sz w:val="28"/>
          <w:szCs w:val="28"/>
        </w:rPr>
        <w:t>4.1.3. Показатели плотности застройки территорий и специальных участков (зон территории) зданиями, имеющими жилища для инвалидов, рекомендуется принимать:</w:t>
      </w:r>
    </w:p>
    <w:p w:rsidR="009B3FF2" w:rsidRPr="00606EDB" w:rsidRDefault="009B3FF2" w:rsidP="00606EDB">
      <w:pPr>
        <w:shd w:val="clear" w:color="auto" w:fill="FFFFFF"/>
        <w:rPr>
          <w:rFonts w:ascii="Times New Roman" w:eastAsia="Calibri" w:hAnsi="Times New Roman" w:cs="Times New Roman"/>
          <w:sz w:val="28"/>
          <w:szCs w:val="28"/>
        </w:rPr>
      </w:pPr>
      <w:r w:rsidRPr="00606EDB">
        <w:rPr>
          <w:rFonts w:ascii="Times New Roman" w:eastAsia="Calibri" w:hAnsi="Times New Roman" w:cs="Times New Roman"/>
          <w:sz w:val="28"/>
          <w:szCs w:val="28"/>
        </w:rPr>
        <w:t>не более 25% площади участка;</w:t>
      </w:r>
    </w:p>
    <w:p w:rsidR="009B3FF2" w:rsidRPr="00606EDB" w:rsidRDefault="009B3FF2" w:rsidP="00606EDB">
      <w:pPr>
        <w:shd w:val="clear" w:color="auto" w:fill="FFFFFF"/>
        <w:rPr>
          <w:rFonts w:ascii="Times New Roman" w:eastAsia="Calibri" w:hAnsi="Times New Roman" w:cs="Times New Roman"/>
          <w:sz w:val="28"/>
          <w:szCs w:val="28"/>
        </w:rPr>
      </w:pPr>
      <w:r w:rsidRPr="00606EDB">
        <w:rPr>
          <w:rFonts w:ascii="Times New Roman" w:eastAsia="Calibri" w:hAnsi="Times New Roman" w:cs="Times New Roman"/>
          <w:sz w:val="28"/>
          <w:szCs w:val="28"/>
        </w:rPr>
        <w:t>озеленение - 60% площади участка.</w:t>
      </w:r>
    </w:p>
    <w:p w:rsidR="009B3FF2" w:rsidRPr="00606EDB" w:rsidRDefault="009B3FF2" w:rsidP="00606EDB">
      <w:pPr>
        <w:shd w:val="clear" w:color="auto" w:fill="FFFFFF"/>
        <w:rPr>
          <w:rFonts w:eastAsia="Times New Roman"/>
          <w:sz w:val="24"/>
          <w:szCs w:val="24"/>
        </w:rPr>
      </w:pPr>
      <w:r w:rsidRPr="00606EDB">
        <w:rPr>
          <w:rFonts w:ascii="Times New Roman" w:eastAsia="Calibri" w:hAnsi="Times New Roman" w:cs="Times New Roman"/>
          <w:sz w:val="28"/>
          <w:szCs w:val="28"/>
        </w:rPr>
        <w:t>4.1.4. При принятии решения встраивать объекты социального обслуживания в жилые дома и общественные здания необходимо учитывать, что для доступа маломобильных групп населения к объекту в здании должен быть как минимум один приспособленный вход с поверхности земли</w:t>
      </w:r>
      <w:r w:rsidRPr="009B1E18">
        <w:rPr>
          <w:rFonts w:eastAsia="Times New Roman"/>
          <w:sz w:val="24"/>
          <w:szCs w:val="24"/>
        </w:rPr>
        <w:t>.</w:t>
      </w:r>
    </w:p>
    <w:p w:rsidR="009B3FF2" w:rsidRPr="00606EDB" w:rsidRDefault="009B3FF2" w:rsidP="00606EDB">
      <w:pPr>
        <w:ind w:firstLine="567"/>
        <w:jc w:val="center"/>
        <w:rPr>
          <w:rFonts w:ascii="Times New Roman" w:eastAsia="Times New Roman" w:hAnsi="Times New Roman" w:cs="Times New Roman"/>
          <w:b/>
          <w:sz w:val="28"/>
          <w:szCs w:val="28"/>
        </w:rPr>
      </w:pPr>
      <w:r w:rsidRPr="00606EDB">
        <w:rPr>
          <w:rFonts w:ascii="Times New Roman" w:eastAsia="Times New Roman" w:hAnsi="Times New Roman" w:cs="Times New Roman"/>
          <w:b/>
          <w:sz w:val="28"/>
          <w:szCs w:val="28"/>
        </w:rPr>
        <w:t>4.2. Нормативы обеспечения потребностей маломобильных групп населения в объектах транспортной инфраструктуры.</w:t>
      </w:r>
    </w:p>
    <w:p w:rsidR="009B3FF2"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4.2.1. Количество мест парковки для индивидуального автотранспорта инвалида (не менее).</w:t>
      </w:r>
    </w:p>
    <w:p w:rsidR="007C74EB" w:rsidRDefault="007C74EB" w:rsidP="009B3FF2">
      <w:pPr>
        <w:ind w:firstLine="567"/>
        <w:jc w:val="both"/>
        <w:rPr>
          <w:rFonts w:ascii="Times New Roman" w:eastAsia="Calibri" w:hAnsi="Times New Roman" w:cs="Times New Roman"/>
          <w:sz w:val="28"/>
          <w:szCs w:val="28"/>
        </w:rPr>
      </w:pPr>
    </w:p>
    <w:p w:rsidR="007C74EB" w:rsidRPr="00606EDB" w:rsidRDefault="007C74EB" w:rsidP="009B3FF2">
      <w:pPr>
        <w:ind w:firstLine="567"/>
        <w:jc w:val="both"/>
        <w:rPr>
          <w:rFonts w:ascii="Times New Roman" w:eastAsia="Calibri" w:hAnsi="Times New Roman" w:cs="Times New Roman"/>
          <w:sz w:val="28"/>
          <w:szCs w:val="28"/>
        </w:rPr>
      </w:pPr>
    </w:p>
    <w:p w:rsidR="009B3FF2" w:rsidRPr="00606EDB" w:rsidRDefault="009B3FF2" w:rsidP="00606EDB">
      <w:pPr>
        <w:ind w:firstLine="567"/>
        <w:rPr>
          <w:rFonts w:ascii="Times New Roman" w:eastAsia="Calibri" w:hAnsi="Times New Roman" w:cs="Times New Roman"/>
          <w:sz w:val="28"/>
          <w:szCs w:val="28"/>
        </w:rPr>
      </w:pPr>
      <w:r w:rsidRPr="00606EDB">
        <w:rPr>
          <w:rFonts w:ascii="Times New Roman" w:eastAsia="Calibri" w:hAnsi="Times New Roman" w:cs="Times New Roman"/>
          <w:sz w:val="28"/>
          <w:szCs w:val="28"/>
        </w:rPr>
        <w:lastRenderedPageBreak/>
        <w:t>Таблица №27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4"/>
        <w:gridCol w:w="2058"/>
        <w:gridCol w:w="2101"/>
        <w:gridCol w:w="1730"/>
      </w:tblGrid>
      <w:tr w:rsidR="009B3FF2" w:rsidRPr="00C10ED0" w:rsidTr="009B3FF2">
        <w:tc>
          <w:tcPr>
            <w:tcW w:w="0" w:type="auto"/>
            <w:vAlign w:val="center"/>
            <w:hideMark/>
          </w:tcPr>
          <w:p w:rsidR="009B3FF2" w:rsidRPr="00606EDB" w:rsidRDefault="009B3FF2" w:rsidP="009B3FF2">
            <w:pPr>
              <w:ind w:left="28"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Место размещения</w:t>
            </w:r>
          </w:p>
        </w:tc>
        <w:tc>
          <w:tcPr>
            <w:tcW w:w="0" w:type="auto"/>
            <w:vAlign w:val="center"/>
            <w:hideMark/>
          </w:tcPr>
          <w:p w:rsidR="009B3FF2" w:rsidRPr="00606EDB" w:rsidRDefault="009B3FF2" w:rsidP="009B3FF2">
            <w:pPr>
              <w:ind w:left="28"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Норма обеспеченности</w:t>
            </w:r>
          </w:p>
        </w:tc>
        <w:tc>
          <w:tcPr>
            <w:tcW w:w="0" w:type="auto"/>
            <w:vAlign w:val="center"/>
            <w:hideMark/>
          </w:tcPr>
          <w:p w:rsidR="009B3FF2" w:rsidRPr="00606EDB" w:rsidRDefault="009B3FF2" w:rsidP="009B3FF2">
            <w:pPr>
              <w:ind w:left="28"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Единица измерения</w:t>
            </w:r>
          </w:p>
        </w:tc>
        <w:tc>
          <w:tcPr>
            <w:tcW w:w="0" w:type="auto"/>
            <w:vAlign w:val="center"/>
            <w:hideMark/>
          </w:tcPr>
          <w:p w:rsidR="009B3FF2" w:rsidRPr="00606EDB" w:rsidRDefault="009B3FF2" w:rsidP="009B3FF2">
            <w:pPr>
              <w:ind w:left="28"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Примечание</w:t>
            </w:r>
          </w:p>
        </w:tc>
      </w:tr>
      <w:tr w:rsidR="009B3FF2" w:rsidRPr="00C10ED0" w:rsidTr="009B3FF2">
        <w:tc>
          <w:tcPr>
            <w:tcW w:w="0" w:type="auto"/>
            <w:vAlign w:val="center"/>
            <w:hideMark/>
          </w:tcPr>
          <w:p w:rsidR="009B3FF2" w:rsidRPr="00606EDB" w:rsidRDefault="009B3FF2" w:rsidP="009B3FF2">
            <w:pPr>
              <w:ind w:left="28"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на открытых стоянках для кратковременного хранения легковых автомобилей около учреждений и предприятий обслуживания</w:t>
            </w:r>
          </w:p>
        </w:tc>
        <w:tc>
          <w:tcPr>
            <w:tcW w:w="0" w:type="auto"/>
            <w:vAlign w:val="center"/>
            <w:hideMark/>
          </w:tcPr>
          <w:p w:rsidR="009B3FF2" w:rsidRPr="00606EDB" w:rsidRDefault="009B3FF2" w:rsidP="009B3FF2">
            <w:pPr>
              <w:ind w:left="28"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10%</w:t>
            </w:r>
          </w:p>
        </w:tc>
        <w:tc>
          <w:tcPr>
            <w:tcW w:w="0" w:type="auto"/>
            <w:vMerge w:val="restart"/>
            <w:vAlign w:val="center"/>
            <w:hideMark/>
          </w:tcPr>
          <w:p w:rsidR="009B3FF2" w:rsidRPr="00606EDB" w:rsidRDefault="009B3FF2" w:rsidP="009B3FF2">
            <w:pPr>
              <w:ind w:left="28"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мест от общего количества парковочных мест</w:t>
            </w:r>
          </w:p>
        </w:tc>
        <w:tc>
          <w:tcPr>
            <w:tcW w:w="0" w:type="auto"/>
            <w:vAlign w:val="center"/>
            <w:hideMark/>
          </w:tcPr>
          <w:p w:rsidR="009B3FF2" w:rsidRPr="00606EDB" w:rsidRDefault="009B3FF2" w:rsidP="009B3FF2">
            <w:pPr>
              <w:ind w:left="28"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Но не менее одного места.</w:t>
            </w:r>
          </w:p>
        </w:tc>
      </w:tr>
      <w:tr w:rsidR="009B3FF2" w:rsidRPr="00C10ED0" w:rsidTr="009B3FF2">
        <w:tc>
          <w:tcPr>
            <w:tcW w:w="0" w:type="auto"/>
            <w:vAlign w:val="center"/>
            <w:hideMark/>
          </w:tcPr>
          <w:p w:rsidR="009B3FF2" w:rsidRPr="00606EDB" w:rsidRDefault="009B3FF2" w:rsidP="009B3FF2">
            <w:pPr>
              <w:ind w:left="28"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в том числе 5% специализированных мест для автотранспорта инвалидов на кресле-коляске из расчета, при числе мест:</w:t>
            </w:r>
          </w:p>
        </w:tc>
        <w:tc>
          <w:tcPr>
            <w:tcW w:w="0" w:type="auto"/>
            <w:vAlign w:val="center"/>
            <w:hideMark/>
          </w:tcPr>
          <w:p w:rsidR="009B3FF2" w:rsidRPr="00606EDB" w:rsidRDefault="009B3FF2" w:rsidP="009B3FF2">
            <w:pPr>
              <w:ind w:left="28" w:firstLine="28"/>
              <w:jc w:val="center"/>
              <w:rPr>
                <w:rFonts w:ascii="Times New Roman" w:eastAsia="Times New Roman" w:hAnsi="Times New Roman" w:cs="Times New Roman"/>
                <w:sz w:val="24"/>
                <w:szCs w:val="24"/>
              </w:rPr>
            </w:pPr>
          </w:p>
        </w:tc>
        <w:tc>
          <w:tcPr>
            <w:tcW w:w="0" w:type="auto"/>
            <w:vMerge/>
            <w:vAlign w:val="center"/>
            <w:hideMark/>
          </w:tcPr>
          <w:p w:rsidR="009B3FF2" w:rsidRPr="00606EDB" w:rsidRDefault="009B3FF2" w:rsidP="009B3FF2">
            <w:pPr>
              <w:ind w:left="28" w:firstLine="28"/>
              <w:rPr>
                <w:rFonts w:ascii="Times New Roman" w:eastAsia="Times New Roman" w:hAnsi="Times New Roman" w:cs="Times New Roman"/>
                <w:sz w:val="24"/>
                <w:szCs w:val="24"/>
              </w:rPr>
            </w:pPr>
          </w:p>
        </w:tc>
        <w:tc>
          <w:tcPr>
            <w:tcW w:w="0" w:type="auto"/>
            <w:vAlign w:val="center"/>
            <w:hideMark/>
          </w:tcPr>
          <w:p w:rsidR="009B3FF2" w:rsidRPr="00606EDB" w:rsidRDefault="009B3FF2" w:rsidP="009B3FF2">
            <w:pPr>
              <w:ind w:left="28"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Но не менее одного места.</w:t>
            </w:r>
          </w:p>
        </w:tc>
      </w:tr>
      <w:tr w:rsidR="009B3FF2" w:rsidRPr="00C10ED0" w:rsidTr="009B3FF2">
        <w:tc>
          <w:tcPr>
            <w:tcW w:w="0" w:type="auto"/>
            <w:vAlign w:val="center"/>
            <w:hideMark/>
          </w:tcPr>
          <w:p w:rsidR="009B3FF2" w:rsidRPr="00606EDB" w:rsidRDefault="009B3FF2" w:rsidP="009B3FF2">
            <w:pPr>
              <w:ind w:left="28"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 xml:space="preserve">до 100 включительно </w:t>
            </w:r>
          </w:p>
        </w:tc>
        <w:tc>
          <w:tcPr>
            <w:tcW w:w="0" w:type="auto"/>
            <w:vAlign w:val="center"/>
            <w:hideMark/>
          </w:tcPr>
          <w:p w:rsidR="009B3FF2" w:rsidRPr="00606EDB" w:rsidRDefault="009B3FF2" w:rsidP="009B3FF2">
            <w:pPr>
              <w:ind w:left="28"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5%</w:t>
            </w:r>
          </w:p>
        </w:tc>
        <w:tc>
          <w:tcPr>
            <w:tcW w:w="0" w:type="auto"/>
            <w:vMerge/>
            <w:vAlign w:val="center"/>
            <w:hideMark/>
          </w:tcPr>
          <w:p w:rsidR="009B3FF2" w:rsidRPr="00606EDB" w:rsidRDefault="009B3FF2" w:rsidP="009B3FF2">
            <w:pPr>
              <w:ind w:left="28" w:firstLine="28"/>
              <w:rPr>
                <w:rFonts w:ascii="Times New Roman" w:eastAsia="Times New Roman" w:hAnsi="Times New Roman" w:cs="Times New Roman"/>
                <w:sz w:val="24"/>
                <w:szCs w:val="24"/>
              </w:rPr>
            </w:pPr>
          </w:p>
        </w:tc>
        <w:tc>
          <w:tcPr>
            <w:tcW w:w="0" w:type="auto"/>
            <w:vAlign w:val="center"/>
            <w:hideMark/>
          </w:tcPr>
          <w:p w:rsidR="009B3FF2" w:rsidRPr="00606EDB" w:rsidRDefault="009B3FF2" w:rsidP="009B3FF2">
            <w:pPr>
              <w:ind w:left="28"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Но не менее одного места.</w:t>
            </w:r>
          </w:p>
        </w:tc>
      </w:tr>
      <w:tr w:rsidR="009B3FF2" w:rsidRPr="00C10ED0" w:rsidTr="009B3FF2">
        <w:tc>
          <w:tcPr>
            <w:tcW w:w="0" w:type="auto"/>
            <w:vAlign w:val="center"/>
            <w:hideMark/>
          </w:tcPr>
          <w:p w:rsidR="009B3FF2" w:rsidRPr="00606EDB" w:rsidRDefault="009B3FF2" w:rsidP="009B3FF2">
            <w:pPr>
              <w:ind w:left="28"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 xml:space="preserve">от 101 до 200 </w:t>
            </w:r>
          </w:p>
        </w:tc>
        <w:tc>
          <w:tcPr>
            <w:tcW w:w="0" w:type="auto"/>
            <w:vAlign w:val="center"/>
            <w:hideMark/>
          </w:tcPr>
          <w:p w:rsidR="009B3FF2" w:rsidRPr="00606EDB" w:rsidRDefault="009B3FF2" w:rsidP="009B3FF2">
            <w:pPr>
              <w:ind w:left="28"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5 мест и дополнительно 3%</w:t>
            </w:r>
          </w:p>
        </w:tc>
        <w:tc>
          <w:tcPr>
            <w:tcW w:w="0" w:type="auto"/>
            <w:vMerge/>
            <w:vAlign w:val="center"/>
            <w:hideMark/>
          </w:tcPr>
          <w:p w:rsidR="009B3FF2" w:rsidRPr="00606EDB" w:rsidRDefault="009B3FF2" w:rsidP="009B3FF2">
            <w:pPr>
              <w:ind w:left="28" w:firstLine="28"/>
              <w:rPr>
                <w:rFonts w:ascii="Times New Roman" w:eastAsia="Times New Roman" w:hAnsi="Times New Roman" w:cs="Times New Roman"/>
                <w:sz w:val="24"/>
                <w:szCs w:val="24"/>
              </w:rPr>
            </w:pPr>
          </w:p>
        </w:tc>
        <w:tc>
          <w:tcPr>
            <w:tcW w:w="0" w:type="auto"/>
            <w:vAlign w:val="center"/>
            <w:hideMark/>
          </w:tcPr>
          <w:p w:rsidR="009B3FF2" w:rsidRPr="00606EDB" w:rsidRDefault="009B3FF2" w:rsidP="009B3FF2">
            <w:pPr>
              <w:ind w:left="28" w:firstLine="28"/>
              <w:rPr>
                <w:rFonts w:ascii="Times New Roman" w:eastAsia="Times New Roman" w:hAnsi="Times New Roman" w:cs="Times New Roman"/>
                <w:sz w:val="24"/>
                <w:szCs w:val="24"/>
              </w:rPr>
            </w:pPr>
          </w:p>
        </w:tc>
      </w:tr>
      <w:tr w:rsidR="009B3FF2" w:rsidRPr="00C10ED0" w:rsidTr="009B3FF2">
        <w:tc>
          <w:tcPr>
            <w:tcW w:w="0" w:type="auto"/>
            <w:vAlign w:val="center"/>
            <w:hideMark/>
          </w:tcPr>
          <w:p w:rsidR="009B3FF2" w:rsidRPr="00606EDB" w:rsidRDefault="009B3FF2" w:rsidP="009B3FF2">
            <w:pPr>
              <w:ind w:left="28"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от 201 до 1000</w:t>
            </w:r>
          </w:p>
        </w:tc>
        <w:tc>
          <w:tcPr>
            <w:tcW w:w="0" w:type="auto"/>
            <w:vAlign w:val="center"/>
            <w:hideMark/>
          </w:tcPr>
          <w:p w:rsidR="009B3FF2" w:rsidRPr="00606EDB" w:rsidRDefault="009B3FF2" w:rsidP="009B3FF2">
            <w:pPr>
              <w:ind w:left="28"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8 мест и дополнительно 2%</w:t>
            </w:r>
          </w:p>
        </w:tc>
        <w:tc>
          <w:tcPr>
            <w:tcW w:w="0" w:type="auto"/>
            <w:vMerge/>
            <w:vAlign w:val="center"/>
            <w:hideMark/>
          </w:tcPr>
          <w:p w:rsidR="009B3FF2" w:rsidRPr="00606EDB" w:rsidRDefault="009B3FF2" w:rsidP="009B3FF2">
            <w:pPr>
              <w:ind w:left="28" w:firstLine="28"/>
              <w:rPr>
                <w:rFonts w:ascii="Times New Roman" w:eastAsia="Times New Roman" w:hAnsi="Times New Roman" w:cs="Times New Roman"/>
                <w:sz w:val="24"/>
                <w:szCs w:val="24"/>
              </w:rPr>
            </w:pPr>
          </w:p>
        </w:tc>
        <w:tc>
          <w:tcPr>
            <w:tcW w:w="0" w:type="auto"/>
            <w:vAlign w:val="center"/>
            <w:hideMark/>
          </w:tcPr>
          <w:p w:rsidR="009B3FF2" w:rsidRPr="00606EDB" w:rsidRDefault="009B3FF2" w:rsidP="009B3FF2">
            <w:pPr>
              <w:ind w:left="28" w:firstLine="28"/>
              <w:rPr>
                <w:rFonts w:ascii="Times New Roman" w:eastAsia="Times New Roman" w:hAnsi="Times New Roman" w:cs="Times New Roman"/>
                <w:sz w:val="24"/>
                <w:szCs w:val="24"/>
              </w:rPr>
            </w:pPr>
          </w:p>
        </w:tc>
      </w:tr>
      <w:tr w:rsidR="009B3FF2" w:rsidRPr="00C10ED0" w:rsidTr="009B3FF2">
        <w:tc>
          <w:tcPr>
            <w:tcW w:w="0" w:type="auto"/>
            <w:vAlign w:val="center"/>
            <w:hideMark/>
          </w:tcPr>
          <w:p w:rsidR="009B3FF2" w:rsidRPr="00606EDB" w:rsidRDefault="009B3FF2" w:rsidP="009B3FF2">
            <w:pPr>
              <w:ind w:left="28"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на открытых стоянках для кратковременного хранения легковых автомобилей при специализированных зданиях</w:t>
            </w:r>
          </w:p>
        </w:tc>
        <w:tc>
          <w:tcPr>
            <w:tcW w:w="0" w:type="auto"/>
            <w:vAlign w:val="center"/>
            <w:hideMark/>
          </w:tcPr>
          <w:p w:rsidR="009B3FF2" w:rsidRPr="00606EDB" w:rsidRDefault="009B3FF2" w:rsidP="009B3FF2">
            <w:pPr>
              <w:ind w:left="28"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10%</w:t>
            </w:r>
          </w:p>
        </w:tc>
        <w:tc>
          <w:tcPr>
            <w:tcW w:w="0" w:type="auto"/>
            <w:vAlign w:val="center"/>
            <w:hideMark/>
          </w:tcPr>
          <w:p w:rsidR="009B3FF2" w:rsidRPr="00606EDB" w:rsidRDefault="009B3FF2" w:rsidP="009B3FF2">
            <w:pPr>
              <w:ind w:left="28"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мест от общего количества парковочных мест</w:t>
            </w:r>
          </w:p>
        </w:tc>
        <w:tc>
          <w:tcPr>
            <w:tcW w:w="0" w:type="auto"/>
            <w:vAlign w:val="center"/>
            <w:hideMark/>
          </w:tcPr>
          <w:p w:rsidR="009B3FF2" w:rsidRPr="00606EDB" w:rsidRDefault="009B3FF2" w:rsidP="009B3FF2">
            <w:pPr>
              <w:ind w:left="28"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Но не менее одного места.</w:t>
            </w:r>
          </w:p>
        </w:tc>
      </w:tr>
      <w:tr w:rsidR="009B3FF2" w:rsidRPr="00C10ED0" w:rsidTr="009B3FF2">
        <w:tc>
          <w:tcPr>
            <w:tcW w:w="0" w:type="auto"/>
            <w:vAlign w:val="center"/>
            <w:hideMark/>
          </w:tcPr>
          <w:p w:rsidR="009B3FF2" w:rsidRPr="00606EDB" w:rsidRDefault="009B3FF2" w:rsidP="009B3FF2">
            <w:pPr>
              <w:ind w:left="28"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на открытых стоянках для кратковременного хранения легковых автомобилей около учреждений, специализирующихся на лечении опорно-двигательного аппарата</w:t>
            </w:r>
          </w:p>
        </w:tc>
        <w:tc>
          <w:tcPr>
            <w:tcW w:w="0" w:type="auto"/>
            <w:vAlign w:val="center"/>
            <w:hideMark/>
          </w:tcPr>
          <w:p w:rsidR="009B3FF2" w:rsidRPr="00606EDB" w:rsidRDefault="009B3FF2" w:rsidP="009B3FF2">
            <w:pPr>
              <w:ind w:left="28"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20%</w:t>
            </w:r>
          </w:p>
        </w:tc>
        <w:tc>
          <w:tcPr>
            <w:tcW w:w="0" w:type="auto"/>
            <w:vAlign w:val="center"/>
            <w:hideMark/>
          </w:tcPr>
          <w:p w:rsidR="009B3FF2" w:rsidRPr="00606EDB" w:rsidRDefault="009B3FF2" w:rsidP="009B3FF2">
            <w:pPr>
              <w:ind w:left="28"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мест от общего количества парковочных мест</w:t>
            </w:r>
          </w:p>
        </w:tc>
        <w:tc>
          <w:tcPr>
            <w:tcW w:w="0" w:type="auto"/>
            <w:vAlign w:val="center"/>
            <w:hideMark/>
          </w:tcPr>
          <w:p w:rsidR="009B3FF2" w:rsidRPr="00606EDB" w:rsidRDefault="009B3FF2" w:rsidP="009B3FF2">
            <w:pPr>
              <w:ind w:left="28"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Но не менее одного места.</w:t>
            </w:r>
          </w:p>
        </w:tc>
      </w:tr>
    </w:tbl>
    <w:p w:rsidR="009B3FF2" w:rsidRPr="00606EDB"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Примечание: Выделяемые места должны обозначаться знаками, на поверхности покрытия стоянки и продублированы знаком на вертикальной поверхности (стене, столбе, стойке и т.п.), расположенным на высоте не менее 1,5 м.</w:t>
      </w:r>
    </w:p>
    <w:p w:rsidR="009B3FF2" w:rsidRPr="00606EDB"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4.2.2. Размер машино-места для парковки индивидуального транспорта инвалида, без учета площади проездов (м2 на 1 машино-место) - 17,5 (3,5х5,0м).</w:t>
      </w:r>
    </w:p>
    <w:p w:rsidR="009B3FF2" w:rsidRPr="00606EDB"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4.2.3. Размер земельного участка крытого бокса для хранения индивидуального транспорта инвалида (м2 на 1 машино-место) – 21,0 (3,5х6,0м).</w:t>
      </w:r>
    </w:p>
    <w:p w:rsidR="009B3FF2" w:rsidRPr="00606EDB"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4.2.4. Ширина зоны для парковки автомобиля инвалида (не менее) - 3,5 м.</w:t>
      </w:r>
    </w:p>
    <w:p w:rsidR="009B3FF2" w:rsidRPr="00606EDB"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lastRenderedPageBreak/>
        <w:t>4.2.5. Стоянки с местами для автомобилей инвалидов должны располагаться на расстоянии не более 50 м от общественных зданий, сооружений, а также от входов на территории предприятий, использующих труд инвалидов.</w:t>
      </w:r>
    </w:p>
    <w:p w:rsidR="009B3FF2" w:rsidRPr="00606EDB"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 xml:space="preserve">4.2.6. Расстояние от специализированной автостоянки (гаража-стоянки), обслуживающей инвалидов, должно быть не более 200 м до наиболее удаленного входа, но не менее 15 м до близлежащего дома. </w:t>
      </w:r>
    </w:p>
    <w:p w:rsidR="009B3FF2" w:rsidRPr="00606EDB"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 xml:space="preserve">4.2.7. Расстояние от жилых зданий, в которых проживают инвалиды, до остановки специализированных средств общественного транспорта, перевозящих инвалидов (не более) – 300 м. </w:t>
      </w:r>
    </w:p>
    <w:p w:rsidR="009B3FF2" w:rsidRPr="00606EDB"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 xml:space="preserve">4.2.8. Расстояние от входа в общественное здание, доступное для инвалидов, до остановки специализированных средств общественного транспорта, перевозящих инвалидов (не более) – 100 м. </w:t>
      </w:r>
    </w:p>
    <w:p w:rsidR="009B3FF2" w:rsidRPr="00606EDB" w:rsidRDefault="009B3FF2" w:rsidP="00606EDB">
      <w:pPr>
        <w:ind w:firstLine="567"/>
        <w:jc w:val="center"/>
        <w:rPr>
          <w:rFonts w:ascii="Times New Roman" w:eastAsia="Times New Roman" w:hAnsi="Times New Roman" w:cs="Times New Roman"/>
          <w:sz w:val="24"/>
          <w:szCs w:val="24"/>
        </w:rPr>
      </w:pPr>
      <w:r w:rsidRPr="00606EDB">
        <w:rPr>
          <w:rFonts w:ascii="Times New Roman" w:eastAsia="Times New Roman" w:hAnsi="Times New Roman" w:cs="Times New Roman"/>
          <w:b/>
          <w:sz w:val="28"/>
          <w:szCs w:val="28"/>
        </w:rPr>
        <w:t xml:space="preserve">5. </w:t>
      </w:r>
      <w:r w:rsidRPr="00606EDB">
        <w:rPr>
          <w:rFonts w:ascii="Times New Roman" w:hAnsi="Times New Roman" w:cs="Times New Roman"/>
          <w:b/>
          <w:sz w:val="28"/>
          <w:szCs w:val="28"/>
        </w:rPr>
        <w:t>Рекреационные зоны.</w:t>
      </w:r>
    </w:p>
    <w:p w:rsidR="009B3FF2" w:rsidRPr="00606EDB" w:rsidRDefault="009B3FF2" w:rsidP="00606EDB">
      <w:pPr>
        <w:ind w:firstLine="567"/>
        <w:jc w:val="center"/>
        <w:rPr>
          <w:rFonts w:ascii="Times New Roman" w:eastAsia="Times New Roman" w:hAnsi="Times New Roman" w:cs="Times New Roman"/>
          <w:b/>
          <w:sz w:val="28"/>
          <w:szCs w:val="28"/>
        </w:rPr>
      </w:pPr>
      <w:r w:rsidRPr="00606EDB">
        <w:rPr>
          <w:rFonts w:ascii="Times New Roman" w:eastAsia="Times New Roman" w:hAnsi="Times New Roman" w:cs="Times New Roman"/>
          <w:b/>
          <w:sz w:val="28"/>
          <w:szCs w:val="28"/>
        </w:rPr>
        <w:t>5.1. Нормативы площади территорий для размещения объектов рекреационного назначения.</w:t>
      </w:r>
    </w:p>
    <w:p w:rsidR="009B3FF2" w:rsidRPr="00606EDB"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5.1.1.Площадь озелененных территорий общего пользования – парков, садов, скверов, размещенных на территории поселения, следует принимать из расчета 10 кв. м/чел.</w:t>
      </w:r>
    </w:p>
    <w:p w:rsidR="009B3FF2" w:rsidRPr="00606EDB"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В случае расположения поселения в окружении лесов, в прибрежных зонах крупных рек и водоемов площадь озелененных территорий общего пользования допускается уменьшать не более чем на 20%.</w:t>
      </w:r>
    </w:p>
    <w:p w:rsidR="009B3FF2" w:rsidRPr="00606EDB" w:rsidRDefault="009B3FF2" w:rsidP="00606EDB">
      <w:pPr>
        <w:ind w:firstLine="567"/>
        <w:jc w:val="center"/>
        <w:rPr>
          <w:rFonts w:ascii="Times New Roman" w:eastAsia="Calibri" w:hAnsi="Times New Roman" w:cs="Times New Roman"/>
          <w:b/>
          <w:sz w:val="28"/>
          <w:szCs w:val="28"/>
        </w:rPr>
      </w:pPr>
      <w:r w:rsidRPr="00606EDB">
        <w:rPr>
          <w:rFonts w:ascii="Times New Roman" w:eastAsia="Calibri" w:hAnsi="Times New Roman" w:cs="Times New Roman"/>
          <w:b/>
          <w:sz w:val="28"/>
          <w:szCs w:val="28"/>
        </w:rPr>
        <w:t>5.2. Нормативы площадей озеленения территорий объектов рекреационного назначения.</w:t>
      </w:r>
    </w:p>
    <w:p w:rsidR="009B3FF2" w:rsidRPr="00606EDB"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5.2.1. Удельный вес озелененных территорий различного назначения:</w:t>
      </w:r>
    </w:p>
    <w:p w:rsidR="009B3FF2" w:rsidRPr="00606EDB" w:rsidRDefault="009B3FF2" w:rsidP="00DB49F5">
      <w:pPr>
        <w:numPr>
          <w:ilvl w:val="0"/>
          <w:numId w:val="7"/>
        </w:numPr>
        <w:spacing w:after="0"/>
        <w:ind w:left="0"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в пределах застройки населенного пункта – не менее 40%;</w:t>
      </w:r>
    </w:p>
    <w:p w:rsidR="009B3FF2" w:rsidRPr="00606EDB" w:rsidRDefault="009B3FF2" w:rsidP="00DB49F5">
      <w:pPr>
        <w:numPr>
          <w:ilvl w:val="0"/>
          <w:numId w:val="7"/>
        </w:numPr>
        <w:spacing w:after="0"/>
        <w:ind w:left="0"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 xml:space="preserve">в границах территории жилого района – не менее 25%, включая суммарную площадь озелененной территории микрорайона (квартала). </w:t>
      </w:r>
    </w:p>
    <w:p w:rsidR="009B3FF2" w:rsidRPr="00606EDB"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 xml:space="preserve">Оптимальные параметры общего баланса территории составляют: </w:t>
      </w:r>
    </w:p>
    <w:p w:rsidR="009B3FF2" w:rsidRPr="00606EDB" w:rsidRDefault="009B3FF2" w:rsidP="00DB49F5">
      <w:pPr>
        <w:numPr>
          <w:ilvl w:val="0"/>
          <w:numId w:val="8"/>
        </w:numPr>
        <w:spacing w:after="0"/>
        <w:ind w:left="0" w:firstLine="567"/>
        <w:rPr>
          <w:rFonts w:ascii="Times New Roman" w:eastAsia="Calibri" w:hAnsi="Times New Roman" w:cs="Times New Roman"/>
          <w:sz w:val="28"/>
          <w:szCs w:val="28"/>
        </w:rPr>
      </w:pPr>
      <w:r w:rsidRPr="00606EDB">
        <w:rPr>
          <w:rFonts w:ascii="Times New Roman" w:eastAsia="Calibri" w:hAnsi="Times New Roman" w:cs="Times New Roman"/>
          <w:sz w:val="28"/>
          <w:szCs w:val="28"/>
        </w:rPr>
        <w:t xml:space="preserve">зеленые насаждения – 65-75%; </w:t>
      </w:r>
    </w:p>
    <w:p w:rsidR="009B3FF2" w:rsidRPr="00606EDB" w:rsidRDefault="009B3FF2" w:rsidP="00DB49F5">
      <w:pPr>
        <w:numPr>
          <w:ilvl w:val="0"/>
          <w:numId w:val="8"/>
        </w:numPr>
        <w:spacing w:after="0"/>
        <w:ind w:left="0" w:firstLine="567"/>
        <w:rPr>
          <w:rFonts w:ascii="Times New Roman" w:eastAsia="Calibri" w:hAnsi="Times New Roman" w:cs="Times New Roman"/>
          <w:sz w:val="28"/>
          <w:szCs w:val="28"/>
        </w:rPr>
      </w:pPr>
      <w:r w:rsidRPr="00606EDB">
        <w:rPr>
          <w:rFonts w:ascii="Times New Roman" w:eastAsia="Calibri" w:hAnsi="Times New Roman" w:cs="Times New Roman"/>
          <w:sz w:val="28"/>
          <w:szCs w:val="28"/>
        </w:rPr>
        <w:t xml:space="preserve">аллеи и дороги – 10-15%; </w:t>
      </w:r>
    </w:p>
    <w:p w:rsidR="009B3FF2" w:rsidRPr="00606EDB" w:rsidRDefault="009B3FF2" w:rsidP="00DB49F5">
      <w:pPr>
        <w:numPr>
          <w:ilvl w:val="0"/>
          <w:numId w:val="8"/>
        </w:numPr>
        <w:spacing w:after="0"/>
        <w:ind w:left="0" w:firstLine="567"/>
        <w:rPr>
          <w:rFonts w:ascii="Times New Roman" w:eastAsia="Calibri" w:hAnsi="Times New Roman" w:cs="Times New Roman"/>
          <w:sz w:val="28"/>
          <w:szCs w:val="28"/>
        </w:rPr>
      </w:pPr>
      <w:r w:rsidRPr="00606EDB">
        <w:rPr>
          <w:rFonts w:ascii="Times New Roman" w:eastAsia="Calibri" w:hAnsi="Times New Roman" w:cs="Times New Roman"/>
          <w:sz w:val="28"/>
          <w:szCs w:val="28"/>
        </w:rPr>
        <w:t xml:space="preserve">площадки – 8-12%; </w:t>
      </w:r>
    </w:p>
    <w:p w:rsidR="009B3FF2" w:rsidRPr="00606EDB" w:rsidRDefault="009B3FF2" w:rsidP="00DB49F5">
      <w:pPr>
        <w:numPr>
          <w:ilvl w:val="0"/>
          <w:numId w:val="8"/>
        </w:numPr>
        <w:spacing w:after="0"/>
        <w:ind w:left="0" w:firstLine="567"/>
        <w:rPr>
          <w:rFonts w:ascii="Times New Roman" w:eastAsia="Calibri" w:hAnsi="Times New Roman" w:cs="Times New Roman"/>
          <w:sz w:val="28"/>
          <w:szCs w:val="28"/>
        </w:rPr>
      </w:pPr>
      <w:r w:rsidRPr="00606EDB">
        <w:rPr>
          <w:rFonts w:ascii="Times New Roman" w:eastAsia="Calibri" w:hAnsi="Times New Roman" w:cs="Times New Roman"/>
          <w:sz w:val="28"/>
          <w:szCs w:val="28"/>
        </w:rPr>
        <w:t>сооружения – 5-7%.</w:t>
      </w:r>
    </w:p>
    <w:p w:rsidR="009B3FF2" w:rsidRPr="00606EDB"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5.2.2. Минимальная площадь территорий общего пользования (парки, скверы, сады):</w:t>
      </w:r>
    </w:p>
    <w:p w:rsidR="009B3FF2" w:rsidRPr="00606EDB" w:rsidRDefault="009B3FF2" w:rsidP="00DB49F5">
      <w:pPr>
        <w:numPr>
          <w:ilvl w:val="0"/>
          <w:numId w:val="9"/>
        </w:numPr>
        <w:spacing w:after="0"/>
        <w:ind w:left="0" w:firstLine="567"/>
        <w:rPr>
          <w:rFonts w:ascii="Times New Roman" w:eastAsia="Calibri" w:hAnsi="Times New Roman" w:cs="Times New Roman"/>
          <w:sz w:val="28"/>
          <w:szCs w:val="28"/>
        </w:rPr>
      </w:pPr>
      <w:r w:rsidRPr="00606EDB">
        <w:rPr>
          <w:rFonts w:ascii="Times New Roman" w:eastAsia="Calibri" w:hAnsi="Times New Roman" w:cs="Times New Roman"/>
          <w:sz w:val="28"/>
          <w:szCs w:val="28"/>
        </w:rPr>
        <w:lastRenderedPageBreak/>
        <w:t>парков – 10 га;</w:t>
      </w:r>
    </w:p>
    <w:p w:rsidR="009B3FF2" w:rsidRPr="00606EDB" w:rsidRDefault="009B3FF2" w:rsidP="00DB49F5">
      <w:pPr>
        <w:numPr>
          <w:ilvl w:val="0"/>
          <w:numId w:val="9"/>
        </w:numPr>
        <w:spacing w:after="0"/>
        <w:ind w:left="0" w:firstLine="567"/>
        <w:rPr>
          <w:rFonts w:ascii="Times New Roman" w:eastAsia="Calibri" w:hAnsi="Times New Roman" w:cs="Times New Roman"/>
          <w:sz w:val="28"/>
          <w:szCs w:val="28"/>
        </w:rPr>
      </w:pPr>
      <w:r w:rsidRPr="00606EDB">
        <w:rPr>
          <w:rFonts w:ascii="Times New Roman" w:eastAsia="Calibri" w:hAnsi="Times New Roman" w:cs="Times New Roman"/>
          <w:sz w:val="28"/>
          <w:szCs w:val="28"/>
        </w:rPr>
        <w:t>садов – 3 га;</w:t>
      </w:r>
    </w:p>
    <w:p w:rsidR="009B3FF2" w:rsidRPr="00606EDB" w:rsidRDefault="009B3FF2" w:rsidP="00DB49F5">
      <w:pPr>
        <w:numPr>
          <w:ilvl w:val="0"/>
          <w:numId w:val="9"/>
        </w:numPr>
        <w:spacing w:after="0"/>
        <w:ind w:left="0" w:firstLine="567"/>
        <w:rPr>
          <w:rFonts w:ascii="Times New Roman" w:eastAsia="Calibri" w:hAnsi="Times New Roman" w:cs="Times New Roman"/>
          <w:sz w:val="28"/>
          <w:szCs w:val="28"/>
        </w:rPr>
      </w:pPr>
      <w:r w:rsidRPr="00606EDB">
        <w:rPr>
          <w:rFonts w:ascii="Times New Roman" w:eastAsia="Calibri" w:hAnsi="Times New Roman" w:cs="Times New Roman"/>
          <w:sz w:val="28"/>
          <w:szCs w:val="28"/>
        </w:rPr>
        <w:t>скверов – 0,5 га.</w:t>
      </w:r>
    </w:p>
    <w:p w:rsidR="009B3FF2" w:rsidRPr="00606EDB" w:rsidRDefault="009B3FF2" w:rsidP="009B3FF2">
      <w:pPr>
        <w:ind w:firstLine="567"/>
        <w:rPr>
          <w:rFonts w:ascii="Times New Roman" w:eastAsia="Calibri" w:hAnsi="Times New Roman" w:cs="Times New Roman"/>
          <w:sz w:val="28"/>
          <w:szCs w:val="28"/>
        </w:rPr>
      </w:pPr>
      <w:r w:rsidRPr="00606EDB">
        <w:rPr>
          <w:rFonts w:ascii="Times New Roman" w:eastAsia="Calibri" w:hAnsi="Times New Roman" w:cs="Times New Roman"/>
          <w:sz w:val="28"/>
          <w:szCs w:val="28"/>
        </w:rPr>
        <w:t>Примечание: в условиях реконструкции площадь территорий общего пользования может быть меньших размеров.</w:t>
      </w:r>
    </w:p>
    <w:p w:rsidR="009B3FF2" w:rsidRPr="00606EDB"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5.2.3. Процент озелененности территории парков и садов (не менее) (% от общей площади парка, сада) – 70 %.</w:t>
      </w:r>
    </w:p>
    <w:p w:rsidR="009B3FF2" w:rsidRPr="00606EDB"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Парк – озелененная территория многофункционального или специализированного направления рекреационной деятельности с развитой системой благоустройства, предназначенная для периодического массового отдыха населения.</w:t>
      </w:r>
    </w:p>
    <w:p w:rsidR="009B3FF2" w:rsidRPr="00606EDB"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 xml:space="preserve">Соотношение элементов территории парка: </w:t>
      </w:r>
    </w:p>
    <w:p w:rsidR="009B3FF2" w:rsidRPr="00606EDB" w:rsidRDefault="009B3FF2" w:rsidP="00DB49F5">
      <w:pPr>
        <w:numPr>
          <w:ilvl w:val="0"/>
          <w:numId w:val="31"/>
        </w:numPr>
        <w:spacing w:after="0"/>
        <w:ind w:left="0"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территории зеленых насаждений и водоемов - не менее 70%;</w:t>
      </w:r>
    </w:p>
    <w:p w:rsidR="009B3FF2" w:rsidRPr="00606EDB" w:rsidRDefault="009B3FF2" w:rsidP="00DB49F5">
      <w:pPr>
        <w:numPr>
          <w:ilvl w:val="0"/>
          <w:numId w:val="31"/>
        </w:numPr>
        <w:spacing w:after="0"/>
        <w:ind w:left="0"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 xml:space="preserve">аллеи, дорожки, площадки - 25-28%; </w:t>
      </w:r>
    </w:p>
    <w:p w:rsidR="009B3FF2" w:rsidRPr="00606EDB" w:rsidRDefault="009B3FF2" w:rsidP="00DB49F5">
      <w:pPr>
        <w:numPr>
          <w:ilvl w:val="0"/>
          <w:numId w:val="31"/>
        </w:numPr>
        <w:spacing w:after="0"/>
        <w:ind w:left="0"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 xml:space="preserve">площадки - 8-12%; </w:t>
      </w:r>
    </w:p>
    <w:p w:rsidR="009B3FF2" w:rsidRPr="00606EDB" w:rsidRDefault="009B3FF2" w:rsidP="00DB49F5">
      <w:pPr>
        <w:numPr>
          <w:ilvl w:val="0"/>
          <w:numId w:val="31"/>
        </w:numPr>
        <w:spacing w:after="0"/>
        <w:ind w:left="0"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здания и сооружения - 5-7%.</w:t>
      </w:r>
    </w:p>
    <w:p w:rsidR="009B3FF2" w:rsidRPr="00606EDB"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Сквер - компактная озелененная территория, предназначенная для повседневного кратковременного отдыха и транзитного пешеходного передвижения населения, размером от 0,5 до 2,0 га.</w:t>
      </w:r>
    </w:p>
    <w:p w:rsidR="009B3FF2" w:rsidRPr="00606EDB" w:rsidRDefault="009B3FF2" w:rsidP="009B3FF2">
      <w:pPr>
        <w:pStyle w:val="ab"/>
        <w:spacing w:line="276" w:lineRule="auto"/>
        <w:ind w:left="0" w:firstLine="567"/>
        <w:rPr>
          <w:rFonts w:eastAsia="Calibri"/>
          <w:sz w:val="28"/>
          <w:szCs w:val="28"/>
          <w:lang w:eastAsia="en-US"/>
        </w:rPr>
      </w:pPr>
      <w:r w:rsidRPr="00606EDB">
        <w:rPr>
          <w:rFonts w:eastAsia="Calibri"/>
          <w:sz w:val="28"/>
          <w:szCs w:val="28"/>
          <w:lang w:eastAsia="en-US"/>
        </w:rPr>
        <w:t>На территории сквера размещение застройки запрещено.</w:t>
      </w:r>
    </w:p>
    <w:p w:rsidR="009B3FF2" w:rsidRPr="00606EDB" w:rsidRDefault="009B3FF2" w:rsidP="009B3FF2">
      <w:pPr>
        <w:pStyle w:val="ab"/>
        <w:spacing w:line="276" w:lineRule="auto"/>
        <w:ind w:left="0" w:firstLine="567"/>
        <w:rPr>
          <w:rFonts w:eastAsia="Calibri"/>
          <w:sz w:val="28"/>
          <w:szCs w:val="28"/>
          <w:lang w:eastAsia="en-US"/>
        </w:rPr>
      </w:pPr>
      <w:r w:rsidRPr="00606EDB">
        <w:rPr>
          <w:rFonts w:eastAsia="Calibri"/>
          <w:sz w:val="28"/>
          <w:szCs w:val="28"/>
          <w:lang w:eastAsia="en-US"/>
        </w:rPr>
        <w:t>Соотношение элементов территории сквера:</w:t>
      </w:r>
    </w:p>
    <w:p w:rsidR="009B3FF2" w:rsidRPr="00606EDB" w:rsidRDefault="009B3FF2" w:rsidP="00DB49F5">
      <w:pPr>
        <w:pStyle w:val="ab"/>
        <w:widowControl/>
        <w:numPr>
          <w:ilvl w:val="0"/>
          <w:numId w:val="31"/>
        </w:numPr>
        <w:autoSpaceDE/>
        <w:autoSpaceDN/>
        <w:adjustRightInd/>
        <w:spacing w:line="276" w:lineRule="auto"/>
        <w:ind w:left="0" w:firstLine="567"/>
        <w:contextualSpacing w:val="0"/>
        <w:jc w:val="both"/>
        <w:rPr>
          <w:rFonts w:eastAsia="Calibri"/>
          <w:sz w:val="28"/>
          <w:szCs w:val="28"/>
          <w:lang w:eastAsia="en-US"/>
        </w:rPr>
      </w:pPr>
      <w:r w:rsidRPr="00606EDB">
        <w:rPr>
          <w:rFonts w:eastAsia="Calibri"/>
          <w:sz w:val="28"/>
          <w:szCs w:val="28"/>
          <w:lang w:eastAsia="en-US"/>
        </w:rPr>
        <w:t>территории зеленых насаждений и водоемов-70 - 80%;</w:t>
      </w:r>
    </w:p>
    <w:p w:rsidR="009B3FF2" w:rsidRPr="00606EDB" w:rsidRDefault="009B3FF2" w:rsidP="00DB49F5">
      <w:pPr>
        <w:pStyle w:val="ab"/>
        <w:widowControl/>
        <w:numPr>
          <w:ilvl w:val="0"/>
          <w:numId w:val="31"/>
        </w:numPr>
        <w:autoSpaceDE/>
        <w:autoSpaceDN/>
        <w:adjustRightInd/>
        <w:spacing w:line="276" w:lineRule="auto"/>
        <w:ind w:left="0" w:firstLine="567"/>
        <w:contextualSpacing w:val="0"/>
        <w:jc w:val="both"/>
        <w:rPr>
          <w:rFonts w:eastAsia="Calibri"/>
          <w:sz w:val="28"/>
          <w:szCs w:val="28"/>
          <w:lang w:eastAsia="en-US"/>
        </w:rPr>
      </w:pPr>
      <w:r w:rsidRPr="00606EDB">
        <w:rPr>
          <w:rFonts w:eastAsia="Calibri"/>
          <w:sz w:val="28"/>
          <w:szCs w:val="28"/>
          <w:lang w:eastAsia="en-US"/>
        </w:rPr>
        <w:t>аллеи, дорожки, площадки, малые формы - 30 - 20%.</w:t>
      </w:r>
    </w:p>
    <w:p w:rsidR="009B3FF2" w:rsidRPr="00606EDB"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5.2.4. Расчетное число единовременных посетителей территорий парков (кол. посетителей на 1 га парка) – 100 чел.</w:t>
      </w:r>
    </w:p>
    <w:p w:rsidR="009B3FF2" w:rsidRPr="00606EDB"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 xml:space="preserve">5.2.5. Размеры земельных участков автостоянок для посетителей парков на одно место следует принимать: </w:t>
      </w:r>
    </w:p>
    <w:p w:rsidR="009B3FF2" w:rsidRPr="00606EDB" w:rsidRDefault="009B3FF2" w:rsidP="00DB49F5">
      <w:pPr>
        <w:numPr>
          <w:ilvl w:val="0"/>
          <w:numId w:val="10"/>
        </w:numPr>
        <w:spacing w:after="0"/>
        <w:ind w:left="0" w:firstLine="567"/>
        <w:rPr>
          <w:rFonts w:ascii="Times New Roman" w:eastAsia="Calibri" w:hAnsi="Times New Roman" w:cs="Times New Roman"/>
          <w:sz w:val="28"/>
          <w:szCs w:val="28"/>
        </w:rPr>
      </w:pPr>
      <w:r w:rsidRPr="00606EDB">
        <w:rPr>
          <w:rFonts w:ascii="Times New Roman" w:eastAsia="Calibri" w:hAnsi="Times New Roman" w:cs="Times New Roman"/>
          <w:sz w:val="28"/>
          <w:szCs w:val="28"/>
        </w:rPr>
        <w:t xml:space="preserve">для легковых автомобилей – 25 м2; </w:t>
      </w:r>
    </w:p>
    <w:p w:rsidR="009B3FF2" w:rsidRPr="00606EDB" w:rsidRDefault="009B3FF2" w:rsidP="00DB49F5">
      <w:pPr>
        <w:numPr>
          <w:ilvl w:val="0"/>
          <w:numId w:val="10"/>
        </w:numPr>
        <w:spacing w:after="0"/>
        <w:ind w:left="0" w:firstLine="567"/>
        <w:rPr>
          <w:rFonts w:ascii="Times New Roman" w:eastAsia="Calibri" w:hAnsi="Times New Roman" w:cs="Times New Roman"/>
          <w:sz w:val="28"/>
          <w:szCs w:val="28"/>
        </w:rPr>
      </w:pPr>
      <w:r w:rsidRPr="00606EDB">
        <w:rPr>
          <w:rFonts w:ascii="Times New Roman" w:eastAsia="Calibri" w:hAnsi="Times New Roman" w:cs="Times New Roman"/>
          <w:sz w:val="28"/>
          <w:szCs w:val="28"/>
        </w:rPr>
        <w:t xml:space="preserve">автобусов – 40 м2; </w:t>
      </w:r>
    </w:p>
    <w:p w:rsidR="009B3FF2" w:rsidRPr="00606EDB" w:rsidRDefault="009B3FF2" w:rsidP="00DB49F5">
      <w:pPr>
        <w:numPr>
          <w:ilvl w:val="0"/>
          <w:numId w:val="10"/>
        </w:numPr>
        <w:spacing w:after="0"/>
        <w:ind w:left="0" w:firstLine="567"/>
        <w:rPr>
          <w:rFonts w:ascii="Times New Roman" w:eastAsia="Calibri" w:hAnsi="Times New Roman" w:cs="Times New Roman"/>
          <w:sz w:val="28"/>
          <w:szCs w:val="28"/>
        </w:rPr>
      </w:pPr>
      <w:r w:rsidRPr="00606EDB">
        <w:rPr>
          <w:rFonts w:ascii="Times New Roman" w:eastAsia="Calibri" w:hAnsi="Times New Roman" w:cs="Times New Roman"/>
          <w:sz w:val="28"/>
          <w:szCs w:val="28"/>
        </w:rPr>
        <w:t xml:space="preserve">для велосипедов – 0,9 м2. </w:t>
      </w:r>
    </w:p>
    <w:p w:rsidR="009B3FF2" w:rsidRPr="00606EDB"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Примечание: Автостоянки следует размещать за пределами его территории, но не далее 400 м от входа.</w:t>
      </w:r>
    </w:p>
    <w:p w:rsidR="009B3FF2"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5.2.6. Площадь питомников древесных и кустарниковых растений (м2 на 1 чел.) - 3-5 м2.</w:t>
      </w:r>
    </w:p>
    <w:p w:rsidR="007C74EB" w:rsidRPr="00606EDB" w:rsidRDefault="007C74EB" w:rsidP="009B3FF2">
      <w:pPr>
        <w:ind w:firstLine="567"/>
        <w:jc w:val="both"/>
        <w:rPr>
          <w:rFonts w:ascii="Times New Roman" w:eastAsia="Calibri" w:hAnsi="Times New Roman" w:cs="Times New Roman"/>
          <w:sz w:val="28"/>
          <w:szCs w:val="28"/>
        </w:rPr>
      </w:pPr>
    </w:p>
    <w:p w:rsidR="009B3FF2" w:rsidRPr="00606EDB"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lastRenderedPageBreak/>
        <w:t>Примечание: Площадь питомников зависит от уровня обеспеченности населения озелененными территориями общего пользования.</w:t>
      </w:r>
    </w:p>
    <w:p w:rsidR="009B3FF2" w:rsidRPr="00606EDB"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5.2.7. Площадь цветочно-оранжерейных хозяйств (м2 на 1 чел.) - 0,4 м2.</w:t>
      </w:r>
    </w:p>
    <w:p w:rsidR="009B3FF2" w:rsidRPr="00606EDB"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Примечание: Площадь оранжерейных хозяйств зависит от уровня обеспеченности населения озелененными территориями общего пользования и уровня их благоустройства.</w:t>
      </w:r>
    </w:p>
    <w:p w:rsidR="009B3FF2" w:rsidRPr="00606EDB"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5.2.8. Размещение общественных туалетов на территории парков:</w:t>
      </w:r>
    </w:p>
    <w:p w:rsidR="009B3FF2" w:rsidRPr="00606EDB" w:rsidRDefault="009B3FF2" w:rsidP="00606EDB">
      <w:pPr>
        <w:ind w:firstLine="567"/>
        <w:rPr>
          <w:rFonts w:ascii="Times New Roman" w:eastAsia="Calibri" w:hAnsi="Times New Roman" w:cs="Times New Roman"/>
          <w:sz w:val="28"/>
          <w:szCs w:val="28"/>
        </w:rPr>
      </w:pPr>
      <w:r w:rsidRPr="00606EDB">
        <w:rPr>
          <w:rFonts w:ascii="Times New Roman" w:eastAsia="Calibri" w:hAnsi="Times New Roman" w:cs="Times New Roman"/>
          <w:sz w:val="28"/>
          <w:szCs w:val="28"/>
        </w:rPr>
        <w:t>Таблица №28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9"/>
        <w:gridCol w:w="2842"/>
        <w:gridCol w:w="1411"/>
      </w:tblGrid>
      <w:tr w:rsidR="009B3FF2" w:rsidRPr="004D24E3" w:rsidTr="009B3FF2">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p>
        </w:tc>
        <w:tc>
          <w:tcPr>
            <w:tcW w:w="0" w:type="auto"/>
            <w:vAlign w:val="center"/>
            <w:hideMark/>
          </w:tcPr>
          <w:p w:rsidR="009B3FF2" w:rsidRPr="00606EDB" w:rsidRDefault="009B3FF2" w:rsidP="009B3FF2">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Единица измерения</w:t>
            </w:r>
          </w:p>
        </w:tc>
        <w:tc>
          <w:tcPr>
            <w:tcW w:w="0" w:type="auto"/>
            <w:vAlign w:val="center"/>
            <w:hideMark/>
          </w:tcPr>
          <w:p w:rsidR="009B3FF2" w:rsidRPr="00606EDB" w:rsidRDefault="009B3FF2" w:rsidP="009B3FF2">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Норматив</w:t>
            </w:r>
          </w:p>
        </w:tc>
      </w:tr>
      <w:tr w:rsidR="009B3FF2" w:rsidRPr="004D24E3" w:rsidTr="009B3FF2">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Расстояние от мест массового скопления отдыхающих</w:t>
            </w:r>
          </w:p>
        </w:tc>
        <w:tc>
          <w:tcPr>
            <w:tcW w:w="0" w:type="auto"/>
            <w:vAlign w:val="center"/>
            <w:hideMark/>
          </w:tcPr>
          <w:p w:rsidR="009B3FF2" w:rsidRPr="00606EDB" w:rsidRDefault="009B3FF2" w:rsidP="009B3FF2">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м</w:t>
            </w:r>
          </w:p>
        </w:tc>
        <w:tc>
          <w:tcPr>
            <w:tcW w:w="0" w:type="auto"/>
            <w:vAlign w:val="center"/>
            <w:hideMark/>
          </w:tcPr>
          <w:p w:rsidR="009B3FF2" w:rsidRPr="00606EDB" w:rsidRDefault="009B3FF2" w:rsidP="009B3FF2">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не менее 50</w:t>
            </w:r>
          </w:p>
        </w:tc>
      </w:tr>
      <w:tr w:rsidR="009B3FF2" w:rsidRPr="004D24E3" w:rsidTr="009B3FF2">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Норма обеспеченности</w:t>
            </w:r>
          </w:p>
        </w:tc>
        <w:tc>
          <w:tcPr>
            <w:tcW w:w="0" w:type="auto"/>
            <w:vAlign w:val="center"/>
            <w:hideMark/>
          </w:tcPr>
          <w:p w:rsidR="009B3FF2" w:rsidRPr="00606EDB" w:rsidRDefault="009B3FF2" w:rsidP="009B3FF2">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мест на 1000 посетителей</w:t>
            </w:r>
          </w:p>
        </w:tc>
        <w:tc>
          <w:tcPr>
            <w:tcW w:w="0" w:type="auto"/>
            <w:vAlign w:val="center"/>
            <w:hideMark/>
          </w:tcPr>
          <w:p w:rsidR="009B3FF2" w:rsidRPr="00606EDB" w:rsidRDefault="009B3FF2" w:rsidP="009B3FF2">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2</w:t>
            </w:r>
          </w:p>
        </w:tc>
      </w:tr>
    </w:tbl>
    <w:p w:rsidR="009B3FF2" w:rsidRPr="00606EDB" w:rsidRDefault="009B3FF2" w:rsidP="009B3FF2">
      <w:pPr>
        <w:ind w:firstLine="567"/>
        <w:jc w:val="both"/>
        <w:rPr>
          <w:rFonts w:ascii="Times New Roman" w:eastAsia="Calibri" w:hAnsi="Times New Roman" w:cs="Times New Roman"/>
          <w:sz w:val="28"/>
          <w:szCs w:val="28"/>
        </w:rPr>
      </w:pPr>
      <w:r w:rsidRPr="00606EDB">
        <w:rPr>
          <w:rFonts w:ascii="Times New Roman" w:eastAsia="Calibri" w:hAnsi="Times New Roman" w:cs="Times New Roman"/>
          <w:sz w:val="28"/>
          <w:szCs w:val="28"/>
        </w:rPr>
        <w:t>5.2.9. Расстояние от зданий, сооружений и объектов инженерного благоустройства до деревьев и кустарников:</w:t>
      </w:r>
    </w:p>
    <w:p w:rsidR="009B3FF2" w:rsidRPr="00606EDB" w:rsidRDefault="009B3FF2" w:rsidP="00606EDB">
      <w:pPr>
        <w:ind w:firstLine="567"/>
        <w:rPr>
          <w:rFonts w:ascii="Times New Roman" w:eastAsia="Calibri" w:hAnsi="Times New Roman" w:cs="Times New Roman"/>
          <w:sz w:val="28"/>
          <w:szCs w:val="28"/>
        </w:rPr>
      </w:pPr>
      <w:r w:rsidRPr="00606EDB">
        <w:rPr>
          <w:rFonts w:ascii="Times New Roman" w:eastAsia="Calibri" w:hAnsi="Times New Roman" w:cs="Times New Roman"/>
          <w:sz w:val="28"/>
          <w:szCs w:val="28"/>
        </w:rPr>
        <w:t>Таблица №29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9"/>
        <w:gridCol w:w="1577"/>
        <w:gridCol w:w="1846"/>
        <w:gridCol w:w="3871"/>
      </w:tblGrid>
      <w:tr w:rsidR="009B3FF2" w:rsidRPr="008A7A2A" w:rsidTr="009B3FF2">
        <w:tc>
          <w:tcPr>
            <w:tcW w:w="0" w:type="auto"/>
            <w:vMerge w:val="restart"/>
            <w:vAlign w:val="center"/>
            <w:hideMark/>
          </w:tcPr>
          <w:p w:rsidR="009B3FF2" w:rsidRPr="00606EDB" w:rsidRDefault="009B3FF2" w:rsidP="00606EDB">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Здания, сооружения и объекты инженерного благоустройства</w:t>
            </w:r>
          </w:p>
        </w:tc>
        <w:tc>
          <w:tcPr>
            <w:tcW w:w="0" w:type="auto"/>
            <w:gridSpan w:val="2"/>
            <w:vAlign w:val="center"/>
            <w:hideMark/>
          </w:tcPr>
          <w:p w:rsidR="009B3FF2" w:rsidRPr="00606EDB" w:rsidRDefault="009B3FF2" w:rsidP="00606EDB">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Расстояние, м от зданий, сооружений и объектов инженерного благоустройства до оси</w:t>
            </w:r>
          </w:p>
        </w:tc>
        <w:tc>
          <w:tcPr>
            <w:tcW w:w="0" w:type="auto"/>
            <w:vAlign w:val="center"/>
            <w:hideMark/>
          </w:tcPr>
          <w:p w:rsidR="009B3FF2" w:rsidRPr="00606EDB" w:rsidRDefault="009B3FF2" w:rsidP="00606EDB">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Примечание</w:t>
            </w:r>
          </w:p>
        </w:tc>
      </w:tr>
      <w:tr w:rsidR="009B3FF2" w:rsidRPr="008A7A2A" w:rsidTr="009B3FF2">
        <w:tc>
          <w:tcPr>
            <w:tcW w:w="0" w:type="auto"/>
            <w:vMerge/>
            <w:vAlign w:val="center"/>
            <w:hideMark/>
          </w:tcPr>
          <w:p w:rsidR="009B3FF2" w:rsidRPr="00606EDB" w:rsidRDefault="009B3FF2" w:rsidP="00606EDB">
            <w:pPr>
              <w:ind w:firstLine="28"/>
              <w:rPr>
                <w:rFonts w:ascii="Times New Roman" w:eastAsia="Times New Roman" w:hAnsi="Times New Roman" w:cs="Times New Roman"/>
                <w:sz w:val="24"/>
                <w:szCs w:val="24"/>
              </w:rPr>
            </w:pPr>
          </w:p>
        </w:tc>
        <w:tc>
          <w:tcPr>
            <w:tcW w:w="0" w:type="auto"/>
            <w:vAlign w:val="center"/>
            <w:hideMark/>
          </w:tcPr>
          <w:p w:rsidR="009B3FF2" w:rsidRPr="00606EDB" w:rsidRDefault="009B3FF2" w:rsidP="00606EDB">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ствола дерева</w:t>
            </w:r>
          </w:p>
        </w:tc>
        <w:tc>
          <w:tcPr>
            <w:tcW w:w="0" w:type="auto"/>
            <w:vAlign w:val="center"/>
            <w:hideMark/>
          </w:tcPr>
          <w:p w:rsidR="009B3FF2" w:rsidRPr="00606EDB" w:rsidRDefault="009B3FF2" w:rsidP="00606EDB">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кустарника</w:t>
            </w:r>
          </w:p>
        </w:tc>
        <w:tc>
          <w:tcPr>
            <w:tcW w:w="0" w:type="auto"/>
            <w:vAlign w:val="center"/>
            <w:hideMark/>
          </w:tcPr>
          <w:p w:rsidR="009B3FF2" w:rsidRPr="00606EDB" w:rsidRDefault="009B3FF2" w:rsidP="00606EDB">
            <w:pPr>
              <w:ind w:firstLine="28"/>
              <w:rPr>
                <w:rFonts w:ascii="Times New Roman" w:eastAsia="Times New Roman" w:hAnsi="Times New Roman" w:cs="Times New Roman"/>
                <w:sz w:val="24"/>
                <w:szCs w:val="24"/>
              </w:rPr>
            </w:pPr>
          </w:p>
        </w:tc>
      </w:tr>
      <w:tr w:rsidR="009B3FF2" w:rsidRPr="008A7A2A" w:rsidTr="009B3FF2">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Наружная стена здания и сооружения</w:t>
            </w:r>
          </w:p>
        </w:tc>
        <w:tc>
          <w:tcPr>
            <w:tcW w:w="0" w:type="auto"/>
            <w:vAlign w:val="center"/>
            <w:hideMark/>
          </w:tcPr>
          <w:p w:rsidR="009B3FF2" w:rsidRPr="00606EDB" w:rsidRDefault="009B3FF2" w:rsidP="009B3FF2">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5,0</w:t>
            </w:r>
          </w:p>
        </w:tc>
        <w:tc>
          <w:tcPr>
            <w:tcW w:w="0" w:type="auto"/>
            <w:vAlign w:val="center"/>
            <w:hideMark/>
          </w:tcPr>
          <w:p w:rsidR="009B3FF2" w:rsidRPr="00606EDB" w:rsidRDefault="009B3FF2" w:rsidP="009B3FF2">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1,5</w:t>
            </w:r>
          </w:p>
        </w:tc>
        <w:tc>
          <w:tcPr>
            <w:tcW w:w="0" w:type="auto"/>
            <w:vMerge w:val="restart"/>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Приведенные нормы относятся к деревьям с диаметром кроны не более 5 м и увеличиваются для деревьев с кроной большего диаметра</w:t>
            </w:r>
          </w:p>
        </w:tc>
      </w:tr>
      <w:tr w:rsidR="009B3FF2" w:rsidRPr="008A7A2A" w:rsidTr="009B3FF2">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Край тротуара и садовой дорожки</w:t>
            </w:r>
          </w:p>
        </w:tc>
        <w:tc>
          <w:tcPr>
            <w:tcW w:w="0" w:type="auto"/>
            <w:vAlign w:val="center"/>
            <w:hideMark/>
          </w:tcPr>
          <w:p w:rsidR="009B3FF2" w:rsidRPr="00606EDB" w:rsidRDefault="009B3FF2" w:rsidP="009B3FF2">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0,7</w:t>
            </w:r>
          </w:p>
        </w:tc>
        <w:tc>
          <w:tcPr>
            <w:tcW w:w="0" w:type="auto"/>
            <w:vAlign w:val="center"/>
            <w:hideMark/>
          </w:tcPr>
          <w:p w:rsidR="009B3FF2" w:rsidRPr="00606EDB" w:rsidRDefault="009B3FF2" w:rsidP="009B3FF2">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0,5</w:t>
            </w:r>
          </w:p>
        </w:tc>
        <w:tc>
          <w:tcPr>
            <w:tcW w:w="0" w:type="auto"/>
            <w:vMerge/>
            <w:vAlign w:val="center"/>
            <w:hideMark/>
          </w:tcPr>
          <w:p w:rsidR="009B3FF2" w:rsidRPr="008A7A2A" w:rsidRDefault="009B3FF2" w:rsidP="009B3FF2">
            <w:pPr>
              <w:ind w:firstLine="28"/>
              <w:rPr>
                <w:rFonts w:eastAsia="Times New Roman"/>
              </w:rPr>
            </w:pPr>
          </w:p>
        </w:tc>
      </w:tr>
      <w:tr w:rsidR="009B3FF2" w:rsidRPr="008A7A2A" w:rsidTr="009B3FF2">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Край проезжей части улиц, кромка укрепленной полосы обочины дороги или бровки канавы</w:t>
            </w:r>
          </w:p>
        </w:tc>
        <w:tc>
          <w:tcPr>
            <w:tcW w:w="0" w:type="auto"/>
            <w:vAlign w:val="center"/>
            <w:hideMark/>
          </w:tcPr>
          <w:p w:rsidR="009B3FF2" w:rsidRPr="00606EDB" w:rsidRDefault="009B3FF2" w:rsidP="009B3FF2">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2,0</w:t>
            </w:r>
          </w:p>
        </w:tc>
        <w:tc>
          <w:tcPr>
            <w:tcW w:w="0" w:type="auto"/>
            <w:vAlign w:val="center"/>
            <w:hideMark/>
          </w:tcPr>
          <w:p w:rsidR="009B3FF2" w:rsidRPr="00606EDB" w:rsidRDefault="009B3FF2" w:rsidP="009B3FF2">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1,0</w:t>
            </w:r>
          </w:p>
        </w:tc>
        <w:tc>
          <w:tcPr>
            <w:tcW w:w="0" w:type="auto"/>
            <w:vMerge/>
            <w:vAlign w:val="center"/>
            <w:hideMark/>
          </w:tcPr>
          <w:p w:rsidR="009B3FF2" w:rsidRPr="008A7A2A" w:rsidRDefault="009B3FF2" w:rsidP="009B3FF2">
            <w:pPr>
              <w:ind w:firstLine="28"/>
              <w:rPr>
                <w:rFonts w:eastAsia="Times New Roman"/>
              </w:rPr>
            </w:pPr>
          </w:p>
        </w:tc>
      </w:tr>
      <w:tr w:rsidR="009B3FF2" w:rsidRPr="008A7A2A" w:rsidTr="009B3FF2">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Мачта и опора осветительной сети, мостовая опора и эстакада</w:t>
            </w:r>
          </w:p>
        </w:tc>
        <w:tc>
          <w:tcPr>
            <w:tcW w:w="0" w:type="auto"/>
            <w:vAlign w:val="center"/>
            <w:hideMark/>
          </w:tcPr>
          <w:p w:rsidR="009B3FF2" w:rsidRPr="00606EDB" w:rsidRDefault="009B3FF2" w:rsidP="009B3FF2">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4,0</w:t>
            </w:r>
          </w:p>
        </w:tc>
        <w:tc>
          <w:tcPr>
            <w:tcW w:w="0" w:type="auto"/>
            <w:vAlign w:val="center"/>
            <w:hideMark/>
          </w:tcPr>
          <w:p w:rsidR="009B3FF2" w:rsidRPr="00606EDB" w:rsidRDefault="009B3FF2" w:rsidP="009B3FF2">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w:t>
            </w:r>
          </w:p>
        </w:tc>
        <w:tc>
          <w:tcPr>
            <w:tcW w:w="0" w:type="auto"/>
            <w:vMerge/>
            <w:vAlign w:val="center"/>
            <w:hideMark/>
          </w:tcPr>
          <w:p w:rsidR="009B3FF2" w:rsidRPr="008A7A2A" w:rsidRDefault="009B3FF2" w:rsidP="009B3FF2">
            <w:pPr>
              <w:ind w:firstLine="28"/>
              <w:rPr>
                <w:rFonts w:eastAsia="Times New Roman"/>
              </w:rPr>
            </w:pPr>
          </w:p>
        </w:tc>
      </w:tr>
      <w:tr w:rsidR="009B3FF2" w:rsidRPr="008A7A2A" w:rsidTr="009B3FF2">
        <w:tc>
          <w:tcPr>
            <w:tcW w:w="0" w:type="auto"/>
            <w:vAlign w:val="center"/>
            <w:hideMark/>
          </w:tcPr>
          <w:p w:rsidR="009B3FF2" w:rsidRPr="00606EDB" w:rsidRDefault="009B3FF2" w:rsidP="00606EDB">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lastRenderedPageBreak/>
              <w:t>Подошва откоса, террасы и др.</w:t>
            </w:r>
          </w:p>
        </w:tc>
        <w:tc>
          <w:tcPr>
            <w:tcW w:w="0" w:type="auto"/>
            <w:vAlign w:val="center"/>
            <w:hideMark/>
          </w:tcPr>
          <w:p w:rsidR="009B3FF2" w:rsidRPr="00606EDB" w:rsidRDefault="009B3FF2" w:rsidP="00606EDB">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1,0</w:t>
            </w:r>
          </w:p>
        </w:tc>
        <w:tc>
          <w:tcPr>
            <w:tcW w:w="0" w:type="auto"/>
            <w:vAlign w:val="center"/>
            <w:hideMark/>
          </w:tcPr>
          <w:p w:rsidR="009B3FF2" w:rsidRPr="00606EDB" w:rsidRDefault="009B3FF2" w:rsidP="00606EDB">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0,5</w:t>
            </w:r>
          </w:p>
        </w:tc>
        <w:tc>
          <w:tcPr>
            <w:tcW w:w="0" w:type="auto"/>
            <w:vMerge/>
            <w:vAlign w:val="center"/>
            <w:hideMark/>
          </w:tcPr>
          <w:p w:rsidR="009B3FF2" w:rsidRPr="008A7A2A" w:rsidRDefault="009B3FF2" w:rsidP="009B3FF2">
            <w:pPr>
              <w:ind w:firstLine="567"/>
              <w:rPr>
                <w:rFonts w:eastAsia="Times New Roman"/>
              </w:rPr>
            </w:pPr>
          </w:p>
        </w:tc>
      </w:tr>
      <w:tr w:rsidR="009B3FF2" w:rsidRPr="008A7A2A" w:rsidTr="009B3FF2">
        <w:tc>
          <w:tcPr>
            <w:tcW w:w="0" w:type="auto"/>
            <w:vAlign w:val="center"/>
            <w:hideMark/>
          </w:tcPr>
          <w:p w:rsidR="009B3FF2" w:rsidRPr="00606EDB" w:rsidRDefault="009B3FF2" w:rsidP="00606EDB">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Подошва или внутренняя грань подпорной стенки</w:t>
            </w:r>
          </w:p>
        </w:tc>
        <w:tc>
          <w:tcPr>
            <w:tcW w:w="0" w:type="auto"/>
            <w:vAlign w:val="center"/>
            <w:hideMark/>
          </w:tcPr>
          <w:p w:rsidR="009B3FF2" w:rsidRPr="00606EDB" w:rsidRDefault="009B3FF2" w:rsidP="00606EDB">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3,0</w:t>
            </w:r>
          </w:p>
        </w:tc>
        <w:tc>
          <w:tcPr>
            <w:tcW w:w="0" w:type="auto"/>
            <w:vAlign w:val="center"/>
            <w:hideMark/>
          </w:tcPr>
          <w:p w:rsidR="009B3FF2" w:rsidRPr="00606EDB" w:rsidRDefault="009B3FF2" w:rsidP="00606EDB">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1,0</w:t>
            </w:r>
          </w:p>
        </w:tc>
        <w:tc>
          <w:tcPr>
            <w:tcW w:w="0" w:type="auto"/>
            <w:vMerge/>
            <w:vAlign w:val="center"/>
            <w:hideMark/>
          </w:tcPr>
          <w:p w:rsidR="009B3FF2" w:rsidRPr="008A7A2A" w:rsidRDefault="009B3FF2" w:rsidP="009B3FF2">
            <w:pPr>
              <w:ind w:firstLine="567"/>
              <w:rPr>
                <w:rFonts w:eastAsia="Times New Roman"/>
              </w:rPr>
            </w:pPr>
          </w:p>
        </w:tc>
      </w:tr>
      <w:tr w:rsidR="009B3FF2" w:rsidRPr="008A7A2A" w:rsidTr="009B3FF2">
        <w:tc>
          <w:tcPr>
            <w:tcW w:w="0" w:type="auto"/>
            <w:vAlign w:val="center"/>
            <w:hideMark/>
          </w:tcPr>
          <w:p w:rsidR="009B3FF2" w:rsidRPr="00606EDB" w:rsidRDefault="009B3FF2" w:rsidP="00606EDB">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Подземной сети газопровода, канализации</w:t>
            </w:r>
          </w:p>
        </w:tc>
        <w:tc>
          <w:tcPr>
            <w:tcW w:w="0" w:type="auto"/>
            <w:vAlign w:val="center"/>
            <w:hideMark/>
          </w:tcPr>
          <w:p w:rsidR="009B3FF2" w:rsidRPr="00606EDB" w:rsidRDefault="009B3FF2" w:rsidP="00606EDB">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1,5</w:t>
            </w:r>
          </w:p>
        </w:tc>
        <w:tc>
          <w:tcPr>
            <w:tcW w:w="0" w:type="auto"/>
            <w:vAlign w:val="center"/>
            <w:hideMark/>
          </w:tcPr>
          <w:p w:rsidR="009B3FF2" w:rsidRPr="00606EDB" w:rsidRDefault="009B3FF2" w:rsidP="00606EDB">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w:t>
            </w:r>
          </w:p>
        </w:tc>
        <w:tc>
          <w:tcPr>
            <w:tcW w:w="0" w:type="auto"/>
            <w:vMerge/>
            <w:vAlign w:val="center"/>
            <w:hideMark/>
          </w:tcPr>
          <w:p w:rsidR="009B3FF2" w:rsidRPr="008A7A2A" w:rsidRDefault="009B3FF2" w:rsidP="009B3FF2">
            <w:pPr>
              <w:ind w:firstLine="567"/>
              <w:rPr>
                <w:rFonts w:eastAsia="Times New Roman"/>
              </w:rPr>
            </w:pPr>
          </w:p>
        </w:tc>
      </w:tr>
      <w:tr w:rsidR="009B3FF2" w:rsidRPr="008A7A2A" w:rsidTr="009B3FF2">
        <w:tc>
          <w:tcPr>
            <w:tcW w:w="0" w:type="auto"/>
            <w:vAlign w:val="center"/>
            <w:hideMark/>
          </w:tcPr>
          <w:p w:rsidR="009B3FF2" w:rsidRPr="00606EDB" w:rsidRDefault="009B3FF2" w:rsidP="00606EDB">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Подземной тепловой сети (стенка канала, тоннеля или оболочки при бесканальной прокладке)</w:t>
            </w:r>
          </w:p>
        </w:tc>
        <w:tc>
          <w:tcPr>
            <w:tcW w:w="0" w:type="auto"/>
            <w:vAlign w:val="center"/>
            <w:hideMark/>
          </w:tcPr>
          <w:p w:rsidR="009B3FF2" w:rsidRPr="00606EDB" w:rsidRDefault="009B3FF2" w:rsidP="00606EDB">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2,0</w:t>
            </w:r>
          </w:p>
        </w:tc>
        <w:tc>
          <w:tcPr>
            <w:tcW w:w="0" w:type="auto"/>
            <w:vAlign w:val="center"/>
            <w:hideMark/>
          </w:tcPr>
          <w:p w:rsidR="009B3FF2" w:rsidRPr="00606EDB" w:rsidRDefault="009B3FF2" w:rsidP="00606EDB">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1,0</w:t>
            </w:r>
          </w:p>
        </w:tc>
        <w:tc>
          <w:tcPr>
            <w:tcW w:w="0" w:type="auto"/>
            <w:vMerge/>
            <w:vAlign w:val="center"/>
            <w:hideMark/>
          </w:tcPr>
          <w:p w:rsidR="009B3FF2" w:rsidRPr="008A7A2A" w:rsidRDefault="009B3FF2" w:rsidP="009B3FF2">
            <w:pPr>
              <w:ind w:firstLine="567"/>
              <w:rPr>
                <w:rFonts w:eastAsia="Times New Roman"/>
              </w:rPr>
            </w:pPr>
          </w:p>
        </w:tc>
      </w:tr>
      <w:tr w:rsidR="009B3FF2" w:rsidRPr="008A7A2A" w:rsidTr="009B3FF2">
        <w:tc>
          <w:tcPr>
            <w:tcW w:w="0" w:type="auto"/>
            <w:vAlign w:val="center"/>
            <w:hideMark/>
          </w:tcPr>
          <w:p w:rsidR="009B3FF2" w:rsidRPr="00606EDB" w:rsidRDefault="009B3FF2" w:rsidP="00606EDB">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Подземные сети водопровода, дренажа</w:t>
            </w:r>
          </w:p>
        </w:tc>
        <w:tc>
          <w:tcPr>
            <w:tcW w:w="0" w:type="auto"/>
            <w:vAlign w:val="center"/>
            <w:hideMark/>
          </w:tcPr>
          <w:p w:rsidR="009B3FF2" w:rsidRPr="00606EDB" w:rsidRDefault="009B3FF2" w:rsidP="00606EDB">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2,0</w:t>
            </w:r>
          </w:p>
        </w:tc>
        <w:tc>
          <w:tcPr>
            <w:tcW w:w="0" w:type="auto"/>
            <w:vAlign w:val="center"/>
            <w:hideMark/>
          </w:tcPr>
          <w:p w:rsidR="009B3FF2" w:rsidRPr="00606EDB" w:rsidRDefault="009B3FF2" w:rsidP="00606EDB">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w:t>
            </w:r>
          </w:p>
        </w:tc>
        <w:tc>
          <w:tcPr>
            <w:tcW w:w="0" w:type="auto"/>
            <w:vMerge/>
            <w:vAlign w:val="center"/>
            <w:hideMark/>
          </w:tcPr>
          <w:p w:rsidR="009B3FF2" w:rsidRPr="008A7A2A" w:rsidRDefault="009B3FF2" w:rsidP="009B3FF2">
            <w:pPr>
              <w:ind w:firstLine="567"/>
              <w:rPr>
                <w:rFonts w:eastAsia="Times New Roman"/>
              </w:rPr>
            </w:pPr>
          </w:p>
        </w:tc>
      </w:tr>
      <w:tr w:rsidR="009B3FF2" w:rsidRPr="008A7A2A" w:rsidTr="009B3FF2">
        <w:tc>
          <w:tcPr>
            <w:tcW w:w="0" w:type="auto"/>
            <w:vAlign w:val="center"/>
            <w:hideMark/>
          </w:tcPr>
          <w:p w:rsidR="009B3FF2" w:rsidRPr="00606EDB" w:rsidRDefault="009B3FF2" w:rsidP="00606EDB">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Подземный силовой кабель, кабель связи</w:t>
            </w:r>
          </w:p>
        </w:tc>
        <w:tc>
          <w:tcPr>
            <w:tcW w:w="0" w:type="auto"/>
            <w:vAlign w:val="center"/>
            <w:hideMark/>
          </w:tcPr>
          <w:p w:rsidR="009B3FF2" w:rsidRPr="00606EDB" w:rsidRDefault="009B3FF2" w:rsidP="00606EDB">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2,0</w:t>
            </w:r>
          </w:p>
        </w:tc>
        <w:tc>
          <w:tcPr>
            <w:tcW w:w="0" w:type="auto"/>
            <w:vAlign w:val="center"/>
            <w:hideMark/>
          </w:tcPr>
          <w:p w:rsidR="009B3FF2" w:rsidRPr="00606EDB" w:rsidRDefault="009B3FF2" w:rsidP="00606EDB">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0,7</w:t>
            </w:r>
          </w:p>
        </w:tc>
        <w:tc>
          <w:tcPr>
            <w:tcW w:w="0" w:type="auto"/>
            <w:vMerge/>
            <w:vAlign w:val="center"/>
            <w:hideMark/>
          </w:tcPr>
          <w:p w:rsidR="009B3FF2" w:rsidRPr="008A7A2A" w:rsidRDefault="009B3FF2" w:rsidP="009B3FF2">
            <w:pPr>
              <w:ind w:firstLine="567"/>
              <w:rPr>
                <w:rFonts w:eastAsia="Times New Roman"/>
              </w:rPr>
            </w:pPr>
          </w:p>
        </w:tc>
      </w:tr>
    </w:tbl>
    <w:p w:rsidR="009B3FF2" w:rsidRPr="007C74EB" w:rsidRDefault="009B3FF2" w:rsidP="007C74EB">
      <w:pPr>
        <w:ind w:firstLine="567"/>
        <w:jc w:val="both"/>
        <w:rPr>
          <w:rFonts w:ascii="Times New Roman" w:eastAsia="Times New Roman" w:hAnsi="Times New Roman" w:cs="Times New Roman"/>
          <w:sz w:val="28"/>
          <w:szCs w:val="28"/>
        </w:rPr>
      </w:pPr>
      <w:r w:rsidRPr="00606EDB">
        <w:rPr>
          <w:rFonts w:ascii="Times New Roman" w:eastAsia="Times New Roman" w:hAnsi="Times New Roman" w:cs="Times New Roman"/>
          <w:sz w:val="28"/>
          <w:szCs w:val="28"/>
        </w:rPr>
        <w:t>Примечание: Деревья размещаются на расстоянии не менее 15 м, кустарники - 5 м от зданий дошкольных, общеобразовательных, средних специальных и высших учебных учреждений.</w:t>
      </w:r>
    </w:p>
    <w:p w:rsidR="009B3FF2" w:rsidRPr="00606EDB" w:rsidRDefault="009B3FF2" w:rsidP="009B3FF2">
      <w:pPr>
        <w:ind w:firstLine="567"/>
        <w:jc w:val="both"/>
        <w:rPr>
          <w:rFonts w:ascii="Times New Roman" w:eastAsia="Times New Roman" w:hAnsi="Times New Roman" w:cs="Times New Roman"/>
          <w:b/>
          <w:sz w:val="28"/>
          <w:szCs w:val="28"/>
        </w:rPr>
      </w:pPr>
      <w:r w:rsidRPr="00606EDB">
        <w:rPr>
          <w:rFonts w:ascii="Times New Roman" w:eastAsia="Times New Roman" w:hAnsi="Times New Roman" w:cs="Times New Roman"/>
          <w:b/>
          <w:sz w:val="28"/>
          <w:szCs w:val="28"/>
        </w:rPr>
        <w:t>5.3. Нормативы площадей территорий объектов отдыха для населения.</w:t>
      </w:r>
    </w:p>
    <w:p w:rsidR="009B3FF2" w:rsidRPr="00606EDB" w:rsidRDefault="009B3FF2" w:rsidP="009B3FF2">
      <w:pPr>
        <w:ind w:firstLine="567"/>
        <w:jc w:val="both"/>
        <w:rPr>
          <w:rFonts w:ascii="Times New Roman" w:eastAsia="Times New Roman" w:hAnsi="Times New Roman" w:cs="Times New Roman"/>
          <w:sz w:val="28"/>
          <w:szCs w:val="28"/>
        </w:rPr>
      </w:pPr>
      <w:r w:rsidRPr="00606EDB">
        <w:rPr>
          <w:rFonts w:ascii="Times New Roman" w:eastAsia="Times New Roman" w:hAnsi="Times New Roman" w:cs="Times New Roman"/>
          <w:sz w:val="28"/>
          <w:szCs w:val="28"/>
        </w:rPr>
        <w:t>5.3.1. Норма обеспеченности учреждениями отдыха и размер их земельного участка.</w:t>
      </w:r>
    </w:p>
    <w:p w:rsidR="009B3FF2" w:rsidRPr="00606EDB" w:rsidRDefault="009B3FF2" w:rsidP="00606EDB">
      <w:pPr>
        <w:ind w:firstLine="567"/>
        <w:rPr>
          <w:rFonts w:ascii="Times New Roman" w:eastAsia="Times New Roman" w:hAnsi="Times New Roman" w:cs="Times New Roman"/>
          <w:sz w:val="28"/>
          <w:szCs w:val="28"/>
        </w:rPr>
      </w:pPr>
      <w:r w:rsidRPr="00606EDB">
        <w:rPr>
          <w:rFonts w:ascii="Times New Roman" w:eastAsia="Times New Roman" w:hAnsi="Times New Roman" w:cs="Times New Roman"/>
          <w:sz w:val="28"/>
          <w:szCs w:val="28"/>
        </w:rPr>
        <w:t>Таблица №30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6"/>
        <w:gridCol w:w="2869"/>
        <w:gridCol w:w="1915"/>
        <w:gridCol w:w="2663"/>
      </w:tblGrid>
      <w:tr w:rsidR="009B3FF2" w:rsidRPr="004D24E3" w:rsidTr="009B3FF2">
        <w:trPr>
          <w:jc w:val="center"/>
        </w:trPr>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Учреждение</w:t>
            </w:r>
          </w:p>
        </w:tc>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Норма обеспеченности</w:t>
            </w:r>
          </w:p>
        </w:tc>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Единица измерения</w:t>
            </w:r>
          </w:p>
        </w:tc>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Размер земельного участка, м</w:t>
            </w:r>
            <w:r w:rsidRPr="00606EDB">
              <w:rPr>
                <w:rFonts w:ascii="Times New Roman" w:eastAsia="Times New Roman" w:hAnsi="Times New Roman" w:cs="Times New Roman"/>
                <w:sz w:val="24"/>
                <w:szCs w:val="24"/>
                <w:vertAlign w:val="superscript"/>
              </w:rPr>
              <w:t>2</w:t>
            </w:r>
          </w:p>
        </w:tc>
      </w:tr>
      <w:tr w:rsidR="009B3FF2" w:rsidRPr="004D24E3" w:rsidTr="009B3FF2">
        <w:trPr>
          <w:jc w:val="center"/>
        </w:trPr>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Базы отдыха, санатории</w:t>
            </w:r>
          </w:p>
        </w:tc>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 xml:space="preserve">по заданию на проектирование </w:t>
            </w:r>
          </w:p>
        </w:tc>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место</w:t>
            </w:r>
          </w:p>
        </w:tc>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на 1 место 140-160</w:t>
            </w:r>
          </w:p>
        </w:tc>
      </w:tr>
      <w:tr w:rsidR="009B3FF2" w:rsidRPr="004D24E3" w:rsidTr="009B3FF2">
        <w:trPr>
          <w:jc w:val="center"/>
        </w:trPr>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 xml:space="preserve">Туристские базы </w:t>
            </w:r>
          </w:p>
        </w:tc>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 xml:space="preserve">по заданию на проектирование </w:t>
            </w:r>
          </w:p>
        </w:tc>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место</w:t>
            </w:r>
          </w:p>
        </w:tc>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на 1 место 65-80</w:t>
            </w:r>
          </w:p>
        </w:tc>
      </w:tr>
      <w:tr w:rsidR="009B3FF2" w:rsidRPr="004D24E3" w:rsidTr="009B3FF2">
        <w:trPr>
          <w:jc w:val="center"/>
        </w:trPr>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Туристские базы для семей с детьми</w:t>
            </w:r>
          </w:p>
        </w:tc>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 xml:space="preserve">по заданию на проектирование </w:t>
            </w:r>
          </w:p>
        </w:tc>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место</w:t>
            </w:r>
          </w:p>
        </w:tc>
        <w:tc>
          <w:tcPr>
            <w:tcW w:w="0" w:type="auto"/>
            <w:vAlign w:val="center"/>
            <w:hideMark/>
          </w:tcPr>
          <w:p w:rsidR="009B3FF2" w:rsidRPr="00606EDB" w:rsidRDefault="009B3FF2" w:rsidP="009B3FF2">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на 1 место 95-120</w:t>
            </w:r>
          </w:p>
        </w:tc>
      </w:tr>
    </w:tbl>
    <w:p w:rsidR="009E52BC" w:rsidRDefault="009E52BC" w:rsidP="009B3FF2">
      <w:pPr>
        <w:ind w:firstLine="567"/>
        <w:jc w:val="both"/>
        <w:rPr>
          <w:rFonts w:ascii="Times New Roman" w:eastAsia="Times New Roman" w:hAnsi="Times New Roman" w:cs="Times New Roman"/>
          <w:sz w:val="28"/>
          <w:szCs w:val="28"/>
        </w:rPr>
      </w:pPr>
    </w:p>
    <w:p w:rsidR="009B3FF2" w:rsidRPr="009E52BC" w:rsidRDefault="009B3FF2" w:rsidP="009B3FF2">
      <w:pPr>
        <w:ind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5.3.2. Площадь территории зон массового кратковременного отдыха – не менее 50 га.</w:t>
      </w:r>
    </w:p>
    <w:p w:rsidR="009B3FF2" w:rsidRPr="009E52BC" w:rsidRDefault="009B3FF2" w:rsidP="009B3FF2">
      <w:pPr>
        <w:ind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5.3.3. Размеры зон на территории массового кратковременного отдыха.</w:t>
      </w:r>
    </w:p>
    <w:p w:rsidR="009B3FF2" w:rsidRPr="009E52BC" w:rsidRDefault="009B3FF2" w:rsidP="00606EDB">
      <w:pPr>
        <w:ind w:firstLine="567"/>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lastRenderedPageBreak/>
        <w:t>Таблица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0"/>
        <w:gridCol w:w="2582"/>
        <w:gridCol w:w="2241"/>
      </w:tblGrid>
      <w:tr w:rsidR="009B3FF2" w:rsidRPr="004D24E3" w:rsidTr="009B3FF2">
        <w:trPr>
          <w:jc w:val="center"/>
        </w:trPr>
        <w:tc>
          <w:tcPr>
            <w:tcW w:w="4070" w:type="dxa"/>
            <w:vAlign w:val="center"/>
            <w:hideMark/>
          </w:tcPr>
          <w:p w:rsidR="009B3FF2" w:rsidRPr="00606EDB" w:rsidRDefault="009B3FF2" w:rsidP="00606EDB">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Интенсивность использования</w:t>
            </w:r>
          </w:p>
        </w:tc>
        <w:tc>
          <w:tcPr>
            <w:tcW w:w="0" w:type="auto"/>
            <w:vAlign w:val="center"/>
            <w:hideMark/>
          </w:tcPr>
          <w:p w:rsidR="009B3FF2" w:rsidRPr="00606EDB" w:rsidRDefault="009B3FF2" w:rsidP="00606EDB">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Норма обеспеченности</w:t>
            </w:r>
          </w:p>
        </w:tc>
        <w:tc>
          <w:tcPr>
            <w:tcW w:w="0" w:type="auto"/>
            <w:vAlign w:val="center"/>
            <w:hideMark/>
          </w:tcPr>
          <w:p w:rsidR="009B3FF2" w:rsidRPr="00606EDB" w:rsidRDefault="009B3FF2" w:rsidP="00606EDB">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Единица измерения</w:t>
            </w:r>
          </w:p>
        </w:tc>
      </w:tr>
      <w:tr w:rsidR="009B3FF2" w:rsidRPr="004D24E3" w:rsidTr="009B3FF2">
        <w:trPr>
          <w:jc w:val="center"/>
        </w:trPr>
        <w:tc>
          <w:tcPr>
            <w:tcW w:w="4070" w:type="dxa"/>
            <w:vAlign w:val="center"/>
            <w:hideMark/>
          </w:tcPr>
          <w:p w:rsidR="009B3FF2" w:rsidRPr="00606EDB" w:rsidRDefault="009B3FF2" w:rsidP="00606EDB">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Зона активного отдыха</w:t>
            </w:r>
          </w:p>
        </w:tc>
        <w:tc>
          <w:tcPr>
            <w:tcW w:w="0" w:type="auto"/>
            <w:vAlign w:val="center"/>
            <w:hideMark/>
          </w:tcPr>
          <w:p w:rsidR="009B3FF2" w:rsidRPr="00606EDB" w:rsidRDefault="009B3FF2" w:rsidP="00606EDB">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100</w:t>
            </w:r>
          </w:p>
        </w:tc>
        <w:tc>
          <w:tcPr>
            <w:tcW w:w="0" w:type="auto"/>
            <w:vMerge w:val="restart"/>
            <w:vAlign w:val="center"/>
            <w:hideMark/>
          </w:tcPr>
          <w:p w:rsidR="009B3FF2" w:rsidRPr="00606EDB" w:rsidRDefault="009B3FF2" w:rsidP="00606EDB">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м2 на 1 посетителя</w:t>
            </w:r>
          </w:p>
        </w:tc>
      </w:tr>
      <w:tr w:rsidR="009B3FF2" w:rsidRPr="004D24E3" w:rsidTr="009B3FF2">
        <w:trPr>
          <w:jc w:val="center"/>
        </w:trPr>
        <w:tc>
          <w:tcPr>
            <w:tcW w:w="4070" w:type="dxa"/>
            <w:vAlign w:val="center"/>
            <w:hideMark/>
          </w:tcPr>
          <w:p w:rsidR="009B3FF2" w:rsidRPr="00606EDB" w:rsidRDefault="009B3FF2" w:rsidP="00606EDB">
            <w:pPr>
              <w:ind w:firstLine="28"/>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Зона средней и низкой активности</w:t>
            </w:r>
          </w:p>
        </w:tc>
        <w:tc>
          <w:tcPr>
            <w:tcW w:w="0" w:type="auto"/>
            <w:vAlign w:val="center"/>
            <w:hideMark/>
          </w:tcPr>
          <w:p w:rsidR="009B3FF2" w:rsidRPr="00606EDB" w:rsidRDefault="009B3FF2" w:rsidP="00606EDB">
            <w:pPr>
              <w:ind w:firstLine="28"/>
              <w:jc w:val="center"/>
              <w:rPr>
                <w:rFonts w:ascii="Times New Roman" w:eastAsia="Times New Roman" w:hAnsi="Times New Roman" w:cs="Times New Roman"/>
                <w:sz w:val="24"/>
                <w:szCs w:val="24"/>
              </w:rPr>
            </w:pPr>
            <w:r w:rsidRPr="00606EDB">
              <w:rPr>
                <w:rFonts w:ascii="Times New Roman" w:eastAsia="Times New Roman" w:hAnsi="Times New Roman" w:cs="Times New Roman"/>
                <w:sz w:val="24"/>
                <w:szCs w:val="24"/>
              </w:rPr>
              <w:t>500-1000</w:t>
            </w:r>
          </w:p>
        </w:tc>
        <w:tc>
          <w:tcPr>
            <w:tcW w:w="0" w:type="auto"/>
            <w:vMerge/>
            <w:vAlign w:val="center"/>
            <w:hideMark/>
          </w:tcPr>
          <w:p w:rsidR="009B3FF2" w:rsidRPr="004D24E3" w:rsidRDefault="009B3FF2" w:rsidP="009B3FF2">
            <w:pPr>
              <w:ind w:firstLine="567"/>
              <w:rPr>
                <w:rFonts w:eastAsia="Times New Roman"/>
                <w:sz w:val="24"/>
                <w:szCs w:val="24"/>
              </w:rPr>
            </w:pPr>
          </w:p>
        </w:tc>
      </w:tr>
    </w:tbl>
    <w:p w:rsidR="009E52BC" w:rsidRDefault="009E52BC" w:rsidP="009B3FF2">
      <w:pPr>
        <w:ind w:firstLine="567"/>
        <w:jc w:val="both"/>
        <w:rPr>
          <w:rFonts w:ascii="Times New Roman" w:eastAsia="Times New Roman" w:hAnsi="Times New Roman" w:cs="Times New Roman"/>
          <w:sz w:val="28"/>
          <w:szCs w:val="28"/>
        </w:rPr>
      </w:pPr>
    </w:p>
    <w:p w:rsidR="009B3FF2" w:rsidRPr="009E52BC" w:rsidRDefault="009B3FF2" w:rsidP="009B3FF2">
      <w:pPr>
        <w:ind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5.3.4. Доступность зон массового кратковременного отдыха на транспорте – не более 1,5 часа.</w:t>
      </w:r>
    </w:p>
    <w:p w:rsidR="009B3FF2" w:rsidRPr="009E52BC" w:rsidRDefault="009B3FF2" w:rsidP="009B3FF2">
      <w:pPr>
        <w:ind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 xml:space="preserve">5.3.5. Расстояние пешеходных подходов от стоянок для временного хранения легковых автомобилей до объектов в зонах массового отдыха не должно превышать 800 м. </w:t>
      </w:r>
    </w:p>
    <w:p w:rsidR="009B3FF2" w:rsidRPr="009E52BC" w:rsidRDefault="009B3FF2" w:rsidP="009B3FF2">
      <w:pPr>
        <w:ind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 xml:space="preserve">5.3.6. Расстояние от границ земельных участков, вновь проектируемых санаторно-курортных и оздоровительных учреждений следует принимать не менее: </w:t>
      </w:r>
    </w:p>
    <w:p w:rsidR="009B3FF2" w:rsidRPr="009E52BC" w:rsidRDefault="009B3FF2" w:rsidP="00DB49F5">
      <w:pPr>
        <w:numPr>
          <w:ilvl w:val="0"/>
          <w:numId w:val="11"/>
        </w:numPr>
        <w:spacing w:after="0"/>
        <w:ind w:left="0"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 xml:space="preserve">до жилой застройки, учреждений коммунального хозяйства и складов – 500м (в условиях реконструкции не менее 100 м); </w:t>
      </w:r>
    </w:p>
    <w:p w:rsidR="009B3FF2" w:rsidRPr="009E52BC" w:rsidRDefault="009B3FF2" w:rsidP="00DB49F5">
      <w:pPr>
        <w:numPr>
          <w:ilvl w:val="0"/>
          <w:numId w:val="11"/>
        </w:numPr>
        <w:spacing w:after="0"/>
        <w:ind w:left="0"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 xml:space="preserve">до автомобильных дорог I, II и III категорий – 500м; </w:t>
      </w:r>
    </w:p>
    <w:p w:rsidR="009B3FF2" w:rsidRPr="009E52BC" w:rsidRDefault="009B3FF2" w:rsidP="00DB49F5">
      <w:pPr>
        <w:numPr>
          <w:ilvl w:val="0"/>
          <w:numId w:val="11"/>
        </w:numPr>
        <w:spacing w:after="0"/>
        <w:ind w:left="0"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 xml:space="preserve">до автомобильных дорог IV категории – 200м; </w:t>
      </w:r>
    </w:p>
    <w:p w:rsidR="009B3FF2" w:rsidRDefault="009B3FF2" w:rsidP="00DB49F5">
      <w:pPr>
        <w:numPr>
          <w:ilvl w:val="0"/>
          <w:numId w:val="11"/>
        </w:numPr>
        <w:spacing w:after="0"/>
        <w:ind w:left="0"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 xml:space="preserve">до садоводческих товариществ – 300м. </w:t>
      </w:r>
    </w:p>
    <w:p w:rsidR="009E52BC" w:rsidRPr="009E52BC" w:rsidRDefault="009E52BC" w:rsidP="00DB49F5">
      <w:pPr>
        <w:numPr>
          <w:ilvl w:val="0"/>
          <w:numId w:val="11"/>
        </w:numPr>
        <w:spacing w:after="0"/>
        <w:ind w:left="0" w:firstLine="567"/>
        <w:jc w:val="both"/>
        <w:rPr>
          <w:rFonts w:ascii="Times New Roman" w:eastAsia="Times New Roman" w:hAnsi="Times New Roman" w:cs="Times New Roman"/>
          <w:sz w:val="28"/>
          <w:szCs w:val="28"/>
        </w:rPr>
      </w:pPr>
    </w:p>
    <w:p w:rsidR="009B3FF2" w:rsidRPr="009E52BC" w:rsidRDefault="009B3FF2" w:rsidP="009E52BC">
      <w:pPr>
        <w:ind w:firstLine="567"/>
        <w:jc w:val="center"/>
        <w:rPr>
          <w:rFonts w:ascii="Times New Roman" w:eastAsia="Times New Roman" w:hAnsi="Times New Roman" w:cs="Times New Roman"/>
          <w:b/>
          <w:sz w:val="28"/>
          <w:szCs w:val="28"/>
        </w:rPr>
      </w:pPr>
      <w:r w:rsidRPr="009E52BC">
        <w:rPr>
          <w:rFonts w:ascii="Times New Roman" w:eastAsia="Times New Roman" w:hAnsi="Times New Roman" w:cs="Times New Roman"/>
          <w:b/>
          <w:sz w:val="28"/>
          <w:szCs w:val="28"/>
        </w:rPr>
        <w:t>6. Зоны транспортной инфраструктуры.</w:t>
      </w:r>
    </w:p>
    <w:p w:rsidR="009B3FF2" w:rsidRPr="009E52BC" w:rsidRDefault="009B3FF2" w:rsidP="009B3FF2">
      <w:pPr>
        <w:ind w:firstLine="567"/>
        <w:jc w:val="both"/>
        <w:rPr>
          <w:rFonts w:ascii="Times New Roman" w:eastAsia="Times New Roman" w:hAnsi="Times New Roman" w:cs="Times New Roman"/>
          <w:b/>
          <w:sz w:val="28"/>
          <w:szCs w:val="28"/>
        </w:rPr>
      </w:pPr>
      <w:r w:rsidRPr="009E52BC">
        <w:rPr>
          <w:rFonts w:ascii="Times New Roman" w:eastAsia="Times New Roman" w:hAnsi="Times New Roman" w:cs="Times New Roman"/>
          <w:b/>
          <w:sz w:val="28"/>
          <w:szCs w:val="28"/>
        </w:rPr>
        <w:t xml:space="preserve">6.1. </w:t>
      </w:r>
      <w:r w:rsidRPr="009E52BC">
        <w:rPr>
          <w:rFonts w:ascii="Times New Roman" w:hAnsi="Times New Roman" w:cs="Times New Roman"/>
          <w:b/>
          <w:sz w:val="28"/>
          <w:szCs w:val="28"/>
        </w:rPr>
        <w:t>Расчетные параметры сети улиц и дорог сельского поселения.</w:t>
      </w:r>
    </w:p>
    <w:p w:rsidR="009B3FF2" w:rsidRPr="009E52BC" w:rsidRDefault="009B3FF2" w:rsidP="009B3FF2">
      <w:pPr>
        <w:ind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6.1.1. Расчетные параметры и категории улиц, дорог сельских населенных пунктов.</w:t>
      </w:r>
    </w:p>
    <w:p w:rsidR="009B3FF2" w:rsidRPr="009E52BC" w:rsidRDefault="009B3FF2" w:rsidP="009E52BC">
      <w:pPr>
        <w:ind w:firstLine="567"/>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Таблица №32</w:t>
      </w:r>
    </w:p>
    <w:tbl>
      <w:tblPr>
        <w:tblW w:w="10774" w:type="dxa"/>
        <w:tblInd w:w="-244" w:type="dxa"/>
        <w:tblLayout w:type="fixed"/>
        <w:tblCellMar>
          <w:left w:w="40" w:type="dxa"/>
          <w:right w:w="40" w:type="dxa"/>
        </w:tblCellMar>
        <w:tblLook w:val="0000"/>
      </w:tblPr>
      <w:tblGrid>
        <w:gridCol w:w="1844"/>
        <w:gridCol w:w="2976"/>
        <w:gridCol w:w="1418"/>
        <w:gridCol w:w="1276"/>
        <w:gridCol w:w="1417"/>
        <w:gridCol w:w="1843"/>
      </w:tblGrid>
      <w:tr w:rsidR="009B3FF2" w:rsidRPr="00C66EF1" w:rsidTr="007C74EB">
        <w:trPr>
          <w:cantSplit/>
          <w:trHeight w:val="1239"/>
        </w:trPr>
        <w:tc>
          <w:tcPr>
            <w:tcW w:w="1844" w:type="dxa"/>
            <w:tcBorders>
              <w:top w:val="single" w:sz="4" w:space="0" w:color="000000"/>
              <w:left w:val="single" w:sz="4" w:space="0" w:color="000000"/>
              <w:bottom w:val="single" w:sz="4" w:space="0" w:color="000000"/>
            </w:tcBorders>
            <w:vAlign w:val="center"/>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Категория сельских улиц и дорог</w:t>
            </w:r>
          </w:p>
        </w:tc>
        <w:tc>
          <w:tcPr>
            <w:tcW w:w="2976" w:type="dxa"/>
            <w:tcBorders>
              <w:top w:val="single" w:sz="4" w:space="0" w:color="000000"/>
              <w:left w:val="single" w:sz="4" w:space="0" w:color="000000"/>
              <w:bottom w:val="single" w:sz="4" w:space="0" w:color="000000"/>
            </w:tcBorders>
            <w:vAlign w:val="center"/>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Основное назначение</w:t>
            </w:r>
          </w:p>
        </w:tc>
        <w:tc>
          <w:tcPr>
            <w:tcW w:w="1418" w:type="dxa"/>
            <w:tcBorders>
              <w:top w:val="single" w:sz="4" w:space="0" w:color="000000"/>
              <w:left w:val="single" w:sz="4" w:space="0" w:color="000000"/>
              <w:bottom w:val="single" w:sz="4" w:space="0" w:color="000000"/>
            </w:tcBorders>
            <w:vAlign w:val="center"/>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Расчетная скорость движения, км/ч</w:t>
            </w:r>
          </w:p>
        </w:tc>
        <w:tc>
          <w:tcPr>
            <w:tcW w:w="1276" w:type="dxa"/>
            <w:tcBorders>
              <w:top w:val="single" w:sz="4" w:space="0" w:color="000000"/>
              <w:left w:val="single" w:sz="4" w:space="0" w:color="000000"/>
              <w:bottom w:val="single" w:sz="4" w:space="0" w:color="000000"/>
            </w:tcBorders>
            <w:vAlign w:val="center"/>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Ширина полосы</w:t>
            </w:r>
            <w:r w:rsidR="008A06F1">
              <w:rPr>
                <w:rFonts w:ascii="Times New Roman" w:hAnsi="Times New Roman" w:cs="Times New Roman"/>
                <w:sz w:val="24"/>
                <w:szCs w:val="24"/>
              </w:rPr>
              <w:t xml:space="preserve"> </w:t>
            </w:r>
            <w:r w:rsidRPr="009E52BC">
              <w:rPr>
                <w:rFonts w:ascii="Times New Roman" w:hAnsi="Times New Roman" w:cs="Times New Roman"/>
                <w:sz w:val="24"/>
                <w:szCs w:val="24"/>
              </w:rPr>
              <w:t>движения,</w:t>
            </w:r>
          </w:p>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м</w:t>
            </w:r>
          </w:p>
        </w:tc>
        <w:tc>
          <w:tcPr>
            <w:tcW w:w="1417" w:type="dxa"/>
            <w:tcBorders>
              <w:top w:val="single" w:sz="4" w:space="0" w:color="000000"/>
              <w:left w:val="single" w:sz="4" w:space="0" w:color="000000"/>
              <w:bottom w:val="single" w:sz="4" w:space="0" w:color="000000"/>
            </w:tcBorders>
            <w:vAlign w:val="center"/>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Число</w:t>
            </w:r>
            <w:r w:rsidR="009E52BC">
              <w:rPr>
                <w:rFonts w:ascii="Times New Roman" w:hAnsi="Times New Roman" w:cs="Times New Roman"/>
                <w:sz w:val="24"/>
                <w:szCs w:val="24"/>
              </w:rPr>
              <w:t xml:space="preserve"> </w:t>
            </w:r>
            <w:r w:rsidRPr="009E52BC">
              <w:rPr>
                <w:rFonts w:ascii="Times New Roman" w:hAnsi="Times New Roman" w:cs="Times New Roman"/>
                <w:sz w:val="24"/>
                <w:szCs w:val="24"/>
              </w:rPr>
              <w:t>полос движения</w:t>
            </w:r>
          </w:p>
        </w:tc>
        <w:tc>
          <w:tcPr>
            <w:tcW w:w="1843" w:type="dxa"/>
            <w:tcBorders>
              <w:top w:val="single" w:sz="4" w:space="0" w:color="000000"/>
              <w:left w:val="single" w:sz="4" w:space="0" w:color="000000"/>
              <w:bottom w:val="single" w:sz="4" w:space="0" w:color="000000"/>
              <w:right w:val="single" w:sz="4" w:space="0" w:color="000000"/>
            </w:tcBorders>
            <w:vAlign w:val="center"/>
          </w:tcPr>
          <w:p w:rsidR="009B3FF2" w:rsidRPr="009E52BC" w:rsidRDefault="009B3FF2" w:rsidP="009E52BC">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Ширина пешеходной части тротуара,</w:t>
            </w:r>
            <w:r w:rsidR="009E52BC">
              <w:rPr>
                <w:rFonts w:ascii="Times New Roman" w:hAnsi="Times New Roman" w:cs="Times New Roman"/>
                <w:sz w:val="24"/>
                <w:szCs w:val="24"/>
              </w:rPr>
              <w:t xml:space="preserve"> </w:t>
            </w:r>
            <w:r w:rsidRPr="009E52BC">
              <w:rPr>
                <w:rFonts w:ascii="Times New Roman" w:hAnsi="Times New Roman" w:cs="Times New Roman"/>
                <w:sz w:val="24"/>
                <w:szCs w:val="24"/>
              </w:rPr>
              <w:t>м</w:t>
            </w:r>
          </w:p>
        </w:tc>
      </w:tr>
      <w:tr w:rsidR="009B3FF2" w:rsidRPr="00C66EF1" w:rsidTr="007C74EB">
        <w:trPr>
          <w:trHeight w:val="362"/>
        </w:trPr>
        <w:tc>
          <w:tcPr>
            <w:tcW w:w="1844" w:type="dxa"/>
            <w:tcBorders>
              <w:top w:val="single" w:sz="4" w:space="0" w:color="000000"/>
              <w:left w:val="single" w:sz="4" w:space="0" w:color="000000"/>
              <w:bottom w:val="single" w:sz="4" w:space="0" w:color="000000"/>
            </w:tcBorders>
          </w:tcPr>
          <w:p w:rsidR="009B3FF2" w:rsidRPr="009E52BC" w:rsidRDefault="009B3FF2" w:rsidP="009B3FF2">
            <w:pPr>
              <w:snapToGrid w:val="0"/>
              <w:ind w:left="54"/>
              <w:rPr>
                <w:rFonts w:ascii="Times New Roman" w:hAnsi="Times New Roman" w:cs="Times New Roman"/>
                <w:sz w:val="24"/>
                <w:szCs w:val="24"/>
              </w:rPr>
            </w:pPr>
            <w:r w:rsidRPr="009E52BC">
              <w:rPr>
                <w:rFonts w:ascii="Times New Roman" w:hAnsi="Times New Roman" w:cs="Times New Roman"/>
                <w:sz w:val="24"/>
                <w:szCs w:val="24"/>
              </w:rPr>
              <w:t xml:space="preserve">Поселковая дорога </w:t>
            </w:r>
          </w:p>
        </w:tc>
        <w:tc>
          <w:tcPr>
            <w:tcW w:w="2976" w:type="dxa"/>
            <w:tcBorders>
              <w:top w:val="single" w:sz="4" w:space="0" w:color="000000"/>
              <w:left w:val="single" w:sz="4" w:space="0" w:color="000000"/>
              <w:bottom w:val="single" w:sz="4" w:space="0" w:color="000000"/>
            </w:tcBorders>
          </w:tcPr>
          <w:p w:rsidR="009B3FF2" w:rsidRPr="009E52BC" w:rsidRDefault="009B3FF2" w:rsidP="009E52BC">
            <w:pPr>
              <w:pStyle w:val="a9"/>
            </w:pPr>
            <w:r w:rsidRPr="009E52BC">
              <w:t xml:space="preserve">Связь сельского поселения </w:t>
            </w:r>
          </w:p>
          <w:p w:rsidR="009B3FF2" w:rsidRPr="009E52BC" w:rsidRDefault="009B3FF2" w:rsidP="009E52BC">
            <w:pPr>
              <w:pStyle w:val="a9"/>
            </w:pPr>
            <w:r w:rsidRPr="009E52BC">
              <w:t xml:space="preserve">с внешними дорогами </w:t>
            </w:r>
          </w:p>
          <w:p w:rsidR="009B3FF2" w:rsidRPr="009E52BC" w:rsidRDefault="009B3FF2" w:rsidP="009E52BC">
            <w:pPr>
              <w:pStyle w:val="a9"/>
            </w:pPr>
            <w:r w:rsidRPr="009E52BC">
              <w:t xml:space="preserve">общей сети </w:t>
            </w:r>
          </w:p>
        </w:tc>
        <w:tc>
          <w:tcPr>
            <w:tcW w:w="1418" w:type="dxa"/>
            <w:tcBorders>
              <w:top w:val="single" w:sz="4" w:space="0" w:color="000000"/>
              <w:left w:val="single" w:sz="4" w:space="0" w:color="000000"/>
              <w:bottom w:val="single" w:sz="4" w:space="0" w:color="000000"/>
            </w:tcBorders>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60</w:t>
            </w:r>
          </w:p>
        </w:tc>
        <w:tc>
          <w:tcPr>
            <w:tcW w:w="1276" w:type="dxa"/>
            <w:tcBorders>
              <w:top w:val="single" w:sz="4" w:space="0" w:color="000000"/>
              <w:left w:val="single" w:sz="4" w:space="0" w:color="000000"/>
              <w:bottom w:val="single" w:sz="4" w:space="0" w:color="000000"/>
            </w:tcBorders>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3,5</w:t>
            </w:r>
          </w:p>
        </w:tc>
        <w:tc>
          <w:tcPr>
            <w:tcW w:w="1417" w:type="dxa"/>
            <w:tcBorders>
              <w:top w:val="single" w:sz="4" w:space="0" w:color="000000"/>
              <w:left w:val="single" w:sz="4" w:space="0" w:color="000000"/>
              <w:bottom w:val="single" w:sz="4" w:space="0" w:color="000000"/>
            </w:tcBorders>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noBreakHyphen/>
            </w:r>
          </w:p>
        </w:tc>
      </w:tr>
      <w:tr w:rsidR="009B3FF2" w:rsidRPr="00C66EF1" w:rsidTr="007C74EB">
        <w:trPr>
          <w:trHeight w:val="718"/>
        </w:trPr>
        <w:tc>
          <w:tcPr>
            <w:tcW w:w="1844" w:type="dxa"/>
            <w:tcBorders>
              <w:top w:val="single" w:sz="4" w:space="0" w:color="000000"/>
              <w:left w:val="single" w:sz="4" w:space="0" w:color="000000"/>
              <w:bottom w:val="single" w:sz="4" w:space="0" w:color="000000"/>
            </w:tcBorders>
          </w:tcPr>
          <w:p w:rsidR="009B3FF2" w:rsidRPr="009E52BC" w:rsidRDefault="009B3FF2" w:rsidP="009B3FF2">
            <w:pPr>
              <w:snapToGrid w:val="0"/>
              <w:ind w:left="54"/>
              <w:rPr>
                <w:rFonts w:ascii="Times New Roman" w:hAnsi="Times New Roman" w:cs="Times New Roman"/>
                <w:sz w:val="24"/>
                <w:szCs w:val="24"/>
              </w:rPr>
            </w:pPr>
            <w:r w:rsidRPr="009E52BC">
              <w:rPr>
                <w:rFonts w:ascii="Times New Roman" w:hAnsi="Times New Roman" w:cs="Times New Roman"/>
                <w:sz w:val="24"/>
                <w:szCs w:val="24"/>
              </w:rPr>
              <w:t>Главная улица</w:t>
            </w:r>
          </w:p>
        </w:tc>
        <w:tc>
          <w:tcPr>
            <w:tcW w:w="2976" w:type="dxa"/>
            <w:tcBorders>
              <w:top w:val="single" w:sz="4" w:space="0" w:color="000000"/>
              <w:left w:val="single" w:sz="4" w:space="0" w:color="000000"/>
              <w:bottom w:val="single" w:sz="4" w:space="0" w:color="000000"/>
            </w:tcBorders>
          </w:tcPr>
          <w:p w:rsidR="009B3FF2" w:rsidRPr="009E52BC" w:rsidRDefault="009B3FF2" w:rsidP="009E52BC">
            <w:pPr>
              <w:pStyle w:val="a9"/>
            </w:pPr>
            <w:r w:rsidRPr="009E52BC">
              <w:t xml:space="preserve">Связь жилых территорий </w:t>
            </w:r>
          </w:p>
          <w:p w:rsidR="009B3FF2" w:rsidRPr="009E52BC" w:rsidRDefault="009B3FF2" w:rsidP="009E52BC">
            <w:pPr>
              <w:pStyle w:val="a9"/>
            </w:pPr>
            <w:r w:rsidRPr="009E52BC">
              <w:t>с общественным центром</w:t>
            </w:r>
          </w:p>
        </w:tc>
        <w:tc>
          <w:tcPr>
            <w:tcW w:w="1418" w:type="dxa"/>
            <w:tcBorders>
              <w:top w:val="single" w:sz="4" w:space="0" w:color="000000"/>
              <w:left w:val="single" w:sz="4" w:space="0" w:color="000000"/>
              <w:bottom w:val="single" w:sz="4" w:space="0" w:color="000000"/>
            </w:tcBorders>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40</w:t>
            </w:r>
          </w:p>
        </w:tc>
        <w:tc>
          <w:tcPr>
            <w:tcW w:w="1276" w:type="dxa"/>
            <w:tcBorders>
              <w:top w:val="single" w:sz="4" w:space="0" w:color="000000"/>
              <w:left w:val="single" w:sz="4" w:space="0" w:color="000000"/>
              <w:bottom w:val="single" w:sz="4" w:space="0" w:color="000000"/>
            </w:tcBorders>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3,5</w:t>
            </w:r>
          </w:p>
        </w:tc>
        <w:tc>
          <w:tcPr>
            <w:tcW w:w="1417" w:type="dxa"/>
            <w:tcBorders>
              <w:top w:val="single" w:sz="4" w:space="0" w:color="000000"/>
              <w:left w:val="single" w:sz="4" w:space="0" w:color="000000"/>
              <w:bottom w:val="single" w:sz="4" w:space="0" w:color="000000"/>
            </w:tcBorders>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2-3</w:t>
            </w:r>
          </w:p>
        </w:tc>
        <w:tc>
          <w:tcPr>
            <w:tcW w:w="1843" w:type="dxa"/>
            <w:tcBorders>
              <w:top w:val="single" w:sz="4" w:space="0" w:color="000000"/>
              <w:left w:val="single" w:sz="4" w:space="0" w:color="000000"/>
              <w:bottom w:val="single" w:sz="4" w:space="0" w:color="000000"/>
              <w:right w:val="single" w:sz="4" w:space="0" w:color="000000"/>
            </w:tcBorders>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1,5-2,25</w:t>
            </w:r>
          </w:p>
        </w:tc>
      </w:tr>
      <w:tr w:rsidR="009B3FF2" w:rsidRPr="00C66EF1" w:rsidTr="007C74EB">
        <w:trPr>
          <w:trHeight w:val="159"/>
        </w:trPr>
        <w:tc>
          <w:tcPr>
            <w:tcW w:w="4820" w:type="dxa"/>
            <w:gridSpan w:val="2"/>
            <w:tcBorders>
              <w:top w:val="single" w:sz="4" w:space="0" w:color="000000"/>
              <w:left w:val="single" w:sz="4" w:space="0" w:color="000000"/>
              <w:bottom w:val="single" w:sz="4" w:space="0" w:color="000000"/>
            </w:tcBorders>
          </w:tcPr>
          <w:p w:rsidR="009B3FF2" w:rsidRPr="009E52BC" w:rsidRDefault="009B3FF2" w:rsidP="009B3FF2">
            <w:pPr>
              <w:snapToGrid w:val="0"/>
              <w:ind w:left="54"/>
              <w:rPr>
                <w:rFonts w:ascii="Times New Roman" w:hAnsi="Times New Roman" w:cs="Times New Roman"/>
                <w:sz w:val="24"/>
                <w:szCs w:val="24"/>
              </w:rPr>
            </w:pPr>
            <w:r w:rsidRPr="009E52BC">
              <w:rPr>
                <w:rFonts w:ascii="Times New Roman" w:hAnsi="Times New Roman" w:cs="Times New Roman"/>
                <w:sz w:val="24"/>
                <w:szCs w:val="24"/>
              </w:rPr>
              <w:lastRenderedPageBreak/>
              <w:t>Улица в жилой застройке:</w:t>
            </w:r>
          </w:p>
        </w:tc>
        <w:tc>
          <w:tcPr>
            <w:tcW w:w="1418" w:type="dxa"/>
            <w:tcBorders>
              <w:top w:val="single" w:sz="4" w:space="0" w:color="000000"/>
              <w:left w:val="single" w:sz="4" w:space="0" w:color="000000"/>
              <w:bottom w:val="single" w:sz="4" w:space="0" w:color="000000"/>
            </w:tcBorders>
          </w:tcPr>
          <w:p w:rsidR="009B3FF2" w:rsidRPr="009E52BC" w:rsidRDefault="009B3FF2" w:rsidP="009B3FF2">
            <w:pPr>
              <w:snapToGrid w:val="0"/>
              <w:ind w:left="54"/>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tcBorders>
          </w:tcPr>
          <w:p w:rsidR="009B3FF2" w:rsidRPr="009E52BC" w:rsidRDefault="009B3FF2" w:rsidP="009B3FF2">
            <w:pPr>
              <w:snapToGrid w:val="0"/>
              <w:ind w:left="54"/>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tcPr>
          <w:p w:rsidR="009B3FF2" w:rsidRPr="009E52BC" w:rsidRDefault="009B3FF2" w:rsidP="009B3FF2">
            <w:pPr>
              <w:snapToGrid w:val="0"/>
              <w:ind w:left="54"/>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9B3FF2" w:rsidRPr="009E52BC" w:rsidRDefault="009B3FF2" w:rsidP="009B3FF2">
            <w:pPr>
              <w:snapToGrid w:val="0"/>
              <w:ind w:left="54"/>
              <w:rPr>
                <w:rFonts w:ascii="Times New Roman" w:hAnsi="Times New Roman" w:cs="Times New Roman"/>
                <w:sz w:val="24"/>
                <w:szCs w:val="24"/>
              </w:rPr>
            </w:pPr>
          </w:p>
        </w:tc>
      </w:tr>
      <w:tr w:rsidR="009B3FF2" w:rsidRPr="00C66EF1" w:rsidTr="007C74EB">
        <w:trPr>
          <w:trHeight w:val="985"/>
        </w:trPr>
        <w:tc>
          <w:tcPr>
            <w:tcW w:w="1844" w:type="dxa"/>
            <w:tcBorders>
              <w:top w:val="single" w:sz="4" w:space="0" w:color="000000"/>
              <w:left w:val="single" w:sz="4" w:space="0" w:color="000000"/>
              <w:bottom w:val="single" w:sz="4" w:space="0" w:color="000000"/>
            </w:tcBorders>
          </w:tcPr>
          <w:p w:rsidR="009B3FF2" w:rsidRPr="009E52BC" w:rsidRDefault="009B3FF2" w:rsidP="009B3FF2">
            <w:pPr>
              <w:snapToGrid w:val="0"/>
              <w:ind w:left="54"/>
              <w:rPr>
                <w:rFonts w:ascii="Times New Roman" w:hAnsi="Times New Roman" w:cs="Times New Roman"/>
                <w:sz w:val="24"/>
                <w:szCs w:val="24"/>
              </w:rPr>
            </w:pPr>
            <w:r w:rsidRPr="009E52BC">
              <w:rPr>
                <w:rFonts w:ascii="Times New Roman" w:hAnsi="Times New Roman" w:cs="Times New Roman"/>
                <w:sz w:val="24"/>
                <w:szCs w:val="24"/>
              </w:rPr>
              <w:t>основная</w:t>
            </w:r>
          </w:p>
        </w:tc>
        <w:tc>
          <w:tcPr>
            <w:tcW w:w="2976" w:type="dxa"/>
            <w:tcBorders>
              <w:top w:val="single" w:sz="4" w:space="0" w:color="000000"/>
              <w:left w:val="single" w:sz="4" w:space="0" w:color="000000"/>
              <w:bottom w:val="single" w:sz="4" w:space="0" w:color="000000"/>
            </w:tcBorders>
          </w:tcPr>
          <w:p w:rsidR="009B3FF2" w:rsidRPr="009E52BC" w:rsidRDefault="009B3FF2" w:rsidP="009B3FF2">
            <w:pPr>
              <w:snapToGrid w:val="0"/>
              <w:ind w:left="54"/>
              <w:rPr>
                <w:rFonts w:ascii="Times New Roman" w:hAnsi="Times New Roman" w:cs="Times New Roman"/>
                <w:sz w:val="24"/>
                <w:szCs w:val="24"/>
              </w:rPr>
            </w:pPr>
            <w:r w:rsidRPr="009E52BC">
              <w:rPr>
                <w:rFonts w:ascii="Times New Roman" w:hAnsi="Times New Roman" w:cs="Times New Roman"/>
                <w:sz w:val="24"/>
                <w:szCs w:val="24"/>
              </w:rPr>
              <w:t>Связь внутри жилых территорий и с главной   улицей по направлениям с интенсивным движением</w:t>
            </w:r>
          </w:p>
        </w:tc>
        <w:tc>
          <w:tcPr>
            <w:tcW w:w="1418" w:type="dxa"/>
            <w:tcBorders>
              <w:top w:val="single" w:sz="4" w:space="0" w:color="000000"/>
              <w:left w:val="single" w:sz="4" w:space="0" w:color="000000"/>
              <w:bottom w:val="single" w:sz="4" w:space="0" w:color="000000"/>
            </w:tcBorders>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40</w:t>
            </w:r>
          </w:p>
        </w:tc>
        <w:tc>
          <w:tcPr>
            <w:tcW w:w="1276" w:type="dxa"/>
            <w:tcBorders>
              <w:top w:val="single" w:sz="4" w:space="0" w:color="000000"/>
              <w:left w:val="single" w:sz="4" w:space="0" w:color="000000"/>
              <w:bottom w:val="single" w:sz="4" w:space="0" w:color="000000"/>
            </w:tcBorders>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3,0</w:t>
            </w:r>
          </w:p>
        </w:tc>
        <w:tc>
          <w:tcPr>
            <w:tcW w:w="1417" w:type="dxa"/>
            <w:tcBorders>
              <w:top w:val="single" w:sz="4" w:space="0" w:color="000000"/>
              <w:left w:val="single" w:sz="4" w:space="0" w:color="000000"/>
              <w:bottom w:val="single" w:sz="4" w:space="0" w:color="000000"/>
            </w:tcBorders>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1,0-1,5</w:t>
            </w:r>
          </w:p>
        </w:tc>
      </w:tr>
      <w:tr w:rsidR="009B3FF2" w:rsidRPr="00C66EF1" w:rsidTr="007C74EB">
        <w:trPr>
          <w:trHeight w:val="339"/>
        </w:trPr>
        <w:tc>
          <w:tcPr>
            <w:tcW w:w="1844" w:type="dxa"/>
            <w:tcBorders>
              <w:top w:val="single" w:sz="4" w:space="0" w:color="000000"/>
              <w:left w:val="single" w:sz="4" w:space="0" w:color="000000"/>
              <w:bottom w:val="single" w:sz="4" w:space="0" w:color="000000"/>
            </w:tcBorders>
          </w:tcPr>
          <w:p w:rsidR="009B3FF2" w:rsidRPr="009E52BC" w:rsidRDefault="009B3FF2" w:rsidP="009B3FF2">
            <w:pPr>
              <w:tabs>
                <w:tab w:val="left" w:pos="140"/>
                <w:tab w:val="left" w:pos="320"/>
              </w:tabs>
              <w:snapToGrid w:val="0"/>
              <w:ind w:left="54"/>
              <w:rPr>
                <w:rFonts w:ascii="Times New Roman" w:hAnsi="Times New Roman" w:cs="Times New Roman"/>
                <w:sz w:val="24"/>
                <w:szCs w:val="24"/>
              </w:rPr>
            </w:pPr>
            <w:r w:rsidRPr="009E52BC">
              <w:rPr>
                <w:rFonts w:ascii="Times New Roman" w:hAnsi="Times New Roman" w:cs="Times New Roman"/>
                <w:sz w:val="24"/>
                <w:szCs w:val="24"/>
              </w:rPr>
              <w:t>второстепенная (переулок)</w:t>
            </w:r>
          </w:p>
        </w:tc>
        <w:tc>
          <w:tcPr>
            <w:tcW w:w="2976" w:type="dxa"/>
            <w:tcBorders>
              <w:top w:val="single" w:sz="4" w:space="0" w:color="000000"/>
              <w:left w:val="single" w:sz="4" w:space="0" w:color="000000"/>
              <w:bottom w:val="single" w:sz="4" w:space="0" w:color="000000"/>
            </w:tcBorders>
          </w:tcPr>
          <w:p w:rsidR="009B3FF2" w:rsidRPr="009E52BC" w:rsidRDefault="009B3FF2" w:rsidP="009B3FF2">
            <w:pPr>
              <w:snapToGrid w:val="0"/>
              <w:ind w:left="54"/>
              <w:rPr>
                <w:rFonts w:ascii="Times New Roman" w:hAnsi="Times New Roman" w:cs="Times New Roman"/>
                <w:sz w:val="24"/>
                <w:szCs w:val="24"/>
              </w:rPr>
            </w:pPr>
            <w:r w:rsidRPr="009E52BC">
              <w:rPr>
                <w:rFonts w:ascii="Times New Roman" w:hAnsi="Times New Roman" w:cs="Times New Roman"/>
                <w:sz w:val="24"/>
                <w:szCs w:val="24"/>
              </w:rPr>
              <w:t>Связь между основными жилыми улицами</w:t>
            </w:r>
          </w:p>
        </w:tc>
        <w:tc>
          <w:tcPr>
            <w:tcW w:w="1418" w:type="dxa"/>
            <w:tcBorders>
              <w:top w:val="single" w:sz="4" w:space="0" w:color="000000"/>
              <w:left w:val="single" w:sz="4" w:space="0" w:color="000000"/>
              <w:bottom w:val="single" w:sz="4" w:space="0" w:color="000000"/>
            </w:tcBorders>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30</w:t>
            </w:r>
          </w:p>
        </w:tc>
        <w:tc>
          <w:tcPr>
            <w:tcW w:w="1276" w:type="dxa"/>
            <w:tcBorders>
              <w:top w:val="single" w:sz="4" w:space="0" w:color="000000"/>
              <w:left w:val="single" w:sz="4" w:space="0" w:color="000000"/>
              <w:bottom w:val="single" w:sz="4" w:space="0" w:color="000000"/>
            </w:tcBorders>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2,75</w:t>
            </w:r>
          </w:p>
        </w:tc>
        <w:tc>
          <w:tcPr>
            <w:tcW w:w="1417" w:type="dxa"/>
            <w:tcBorders>
              <w:top w:val="single" w:sz="4" w:space="0" w:color="000000"/>
              <w:left w:val="single" w:sz="4" w:space="0" w:color="000000"/>
              <w:bottom w:val="single" w:sz="4" w:space="0" w:color="000000"/>
            </w:tcBorders>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1,0</w:t>
            </w:r>
          </w:p>
        </w:tc>
      </w:tr>
      <w:tr w:rsidR="009B3FF2" w:rsidRPr="00C66EF1" w:rsidTr="007C74EB">
        <w:trPr>
          <w:trHeight w:val="692"/>
        </w:trPr>
        <w:tc>
          <w:tcPr>
            <w:tcW w:w="1844" w:type="dxa"/>
            <w:tcBorders>
              <w:top w:val="single" w:sz="4" w:space="0" w:color="000000"/>
              <w:left w:val="single" w:sz="4" w:space="0" w:color="000000"/>
              <w:bottom w:val="single" w:sz="4" w:space="0" w:color="000000"/>
            </w:tcBorders>
          </w:tcPr>
          <w:p w:rsidR="009B3FF2" w:rsidRPr="009E52BC" w:rsidRDefault="009B3FF2" w:rsidP="009B3FF2">
            <w:pPr>
              <w:snapToGrid w:val="0"/>
              <w:ind w:left="54"/>
              <w:rPr>
                <w:rFonts w:ascii="Times New Roman" w:hAnsi="Times New Roman" w:cs="Times New Roman"/>
                <w:sz w:val="24"/>
                <w:szCs w:val="24"/>
              </w:rPr>
            </w:pPr>
            <w:r w:rsidRPr="009E52BC">
              <w:rPr>
                <w:rFonts w:ascii="Times New Roman" w:hAnsi="Times New Roman" w:cs="Times New Roman"/>
                <w:sz w:val="24"/>
                <w:szCs w:val="24"/>
              </w:rPr>
              <w:t>проезд</w:t>
            </w:r>
          </w:p>
        </w:tc>
        <w:tc>
          <w:tcPr>
            <w:tcW w:w="2976" w:type="dxa"/>
            <w:tcBorders>
              <w:top w:val="single" w:sz="4" w:space="0" w:color="000000"/>
              <w:left w:val="single" w:sz="4" w:space="0" w:color="000000"/>
              <w:bottom w:val="single" w:sz="4" w:space="0" w:color="000000"/>
            </w:tcBorders>
          </w:tcPr>
          <w:p w:rsidR="009B3FF2" w:rsidRPr="009E52BC" w:rsidRDefault="009B3FF2" w:rsidP="009B3FF2">
            <w:pPr>
              <w:snapToGrid w:val="0"/>
              <w:ind w:left="54"/>
              <w:rPr>
                <w:rFonts w:ascii="Times New Roman" w:hAnsi="Times New Roman" w:cs="Times New Roman"/>
                <w:sz w:val="24"/>
                <w:szCs w:val="24"/>
              </w:rPr>
            </w:pPr>
            <w:r w:rsidRPr="009E52BC">
              <w:rPr>
                <w:rFonts w:ascii="Times New Roman" w:hAnsi="Times New Roman" w:cs="Times New Roman"/>
                <w:sz w:val="24"/>
                <w:szCs w:val="24"/>
              </w:rPr>
              <w:t>Связь жилых домов, расположенных в глубине квартала, с улицей</w:t>
            </w:r>
          </w:p>
        </w:tc>
        <w:tc>
          <w:tcPr>
            <w:tcW w:w="1418" w:type="dxa"/>
            <w:tcBorders>
              <w:top w:val="single" w:sz="4" w:space="0" w:color="000000"/>
              <w:left w:val="single" w:sz="4" w:space="0" w:color="000000"/>
              <w:bottom w:val="single" w:sz="4" w:space="0" w:color="000000"/>
            </w:tcBorders>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20</w:t>
            </w:r>
          </w:p>
        </w:tc>
        <w:tc>
          <w:tcPr>
            <w:tcW w:w="1276" w:type="dxa"/>
            <w:tcBorders>
              <w:top w:val="single" w:sz="4" w:space="0" w:color="000000"/>
              <w:left w:val="single" w:sz="4" w:space="0" w:color="000000"/>
              <w:bottom w:val="single" w:sz="4" w:space="0" w:color="000000"/>
            </w:tcBorders>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2,75-3,0</w:t>
            </w:r>
          </w:p>
        </w:tc>
        <w:tc>
          <w:tcPr>
            <w:tcW w:w="1417" w:type="dxa"/>
            <w:tcBorders>
              <w:top w:val="single" w:sz="4" w:space="0" w:color="000000"/>
              <w:left w:val="single" w:sz="4" w:space="0" w:color="000000"/>
              <w:bottom w:val="single" w:sz="4" w:space="0" w:color="000000"/>
            </w:tcBorders>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0-1,0</w:t>
            </w:r>
          </w:p>
        </w:tc>
      </w:tr>
      <w:tr w:rsidR="009B3FF2" w:rsidRPr="00C66EF1" w:rsidTr="007C74EB">
        <w:trPr>
          <w:trHeight w:val="698"/>
        </w:trPr>
        <w:tc>
          <w:tcPr>
            <w:tcW w:w="1844" w:type="dxa"/>
            <w:tcBorders>
              <w:top w:val="single" w:sz="4" w:space="0" w:color="000000"/>
              <w:left w:val="single" w:sz="4" w:space="0" w:color="000000"/>
              <w:bottom w:val="single" w:sz="4" w:space="0" w:color="000000"/>
            </w:tcBorders>
          </w:tcPr>
          <w:p w:rsidR="009B3FF2" w:rsidRPr="009E52BC" w:rsidRDefault="009B3FF2" w:rsidP="009B3FF2">
            <w:pPr>
              <w:snapToGrid w:val="0"/>
              <w:ind w:left="54"/>
              <w:rPr>
                <w:rFonts w:ascii="Times New Roman" w:hAnsi="Times New Roman" w:cs="Times New Roman"/>
                <w:sz w:val="24"/>
                <w:szCs w:val="24"/>
              </w:rPr>
            </w:pPr>
            <w:r w:rsidRPr="009E52BC">
              <w:rPr>
                <w:rFonts w:ascii="Times New Roman" w:hAnsi="Times New Roman" w:cs="Times New Roman"/>
                <w:sz w:val="24"/>
                <w:szCs w:val="24"/>
              </w:rPr>
              <w:t>Хозяйственный проезд, скотопрогон</w:t>
            </w:r>
          </w:p>
        </w:tc>
        <w:tc>
          <w:tcPr>
            <w:tcW w:w="2976" w:type="dxa"/>
            <w:tcBorders>
              <w:top w:val="single" w:sz="4" w:space="0" w:color="000000"/>
              <w:left w:val="single" w:sz="4" w:space="0" w:color="000000"/>
              <w:bottom w:val="single" w:sz="4" w:space="0" w:color="000000"/>
            </w:tcBorders>
          </w:tcPr>
          <w:p w:rsidR="009B3FF2" w:rsidRPr="009E52BC" w:rsidRDefault="009B3FF2" w:rsidP="009B3FF2">
            <w:pPr>
              <w:snapToGrid w:val="0"/>
              <w:ind w:left="54"/>
              <w:rPr>
                <w:rFonts w:ascii="Times New Roman" w:hAnsi="Times New Roman" w:cs="Times New Roman"/>
                <w:sz w:val="24"/>
                <w:szCs w:val="24"/>
              </w:rPr>
            </w:pPr>
            <w:r w:rsidRPr="009E52BC">
              <w:rPr>
                <w:rFonts w:ascii="Times New Roman" w:hAnsi="Times New Roman" w:cs="Times New Roman"/>
                <w:sz w:val="24"/>
                <w:szCs w:val="24"/>
              </w:rPr>
              <w:t>Прогон личного скота и проезд грузового транспорта к приусадебным участкам</w:t>
            </w:r>
          </w:p>
        </w:tc>
        <w:tc>
          <w:tcPr>
            <w:tcW w:w="1418" w:type="dxa"/>
            <w:tcBorders>
              <w:top w:val="single" w:sz="4" w:space="0" w:color="000000"/>
              <w:left w:val="single" w:sz="4" w:space="0" w:color="000000"/>
              <w:bottom w:val="single" w:sz="4" w:space="0" w:color="000000"/>
            </w:tcBorders>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30</w:t>
            </w:r>
          </w:p>
        </w:tc>
        <w:tc>
          <w:tcPr>
            <w:tcW w:w="1276" w:type="dxa"/>
            <w:tcBorders>
              <w:top w:val="single" w:sz="4" w:space="0" w:color="000000"/>
              <w:left w:val="single" w:sz="4" w:space="0" w:color="000000"/>
              <w:bottom w:val="single" w:sz="4" w:space="0" w:color="000000"/>
            </w:tcBorders>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4,5</w:t>
            </w:r>
          </w:p>
        </w:tc>
        <w:tc>
          <w:tcPr>
            <w:tcW w:w="1417" w:type="dxa"/>
            <w:tcBorders>
              <w:top w:val="single" w:sz="4" w:space="0" w:color="000000"/>
              <w:left w:val="single" w:sz="4" w:space="0" w:color="000000"/>
              <w:bottom w:val="single" w:sz="4" w:space="0" w:color="000000"/>
            </w:tcBorders>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rsidR="009B3FF2" w:rsidRPr="009E52BC" w:rsidRDefault="009B3FF2" w:rsidP="009B3FF2">
            <w:pPr>
              <w:snapToGrid w:val="0"/>
              <w:ind w:left="54"/>
              <w:jc w:val="center"/>
              <w:rPr>
                <w:rFonts w:ascii="Times New Roman" w:hAnsi="Times New Roman" w:cs="Times New Roman"/>
                <w:sz w:val="24"/>
                <w:szCs w:val="24"/>
              </w:rPr>
            </w:pPr>
            <w:r w:rsidRPr="009E52BC">
              <w:rPr>
                <w:rFonts w:ascii="Times New Roman" w:hAnsi="Times New Roman" w:cs="Times New Roman"/>
                <w:sz w:val="24"/>
                <w:szCs w:val="24"/>
              </w:rPr>
              <w:noBreakHyphen/>
            </w:r>
          </w:p>
        </w:tc>
      </w:tr>
    </w:tbl>
    <w:p w:rsidR="007C74EB" w:rsidRDefault="007C74EB" w:rsidP="009B3FF2">
      <w:pPr>
        <w:ind w:firstLine="567"/>
        <w:rPr>
          <w:rFonts w:ascii="Times New Roman" w:eastAsia="Times New Roman" w:hAnsi="Times New Roman" w:cs="Times New Roman"/>
          <w:sz w:val="28"/>
          <w:szCs w:val="28"/>
        </w:rPr>
      </w:pPr>
    </w:p>
    <w:p w:rsidR="009B3FF2" w:rsidRPr="009E52BC" w:rsidRDefault="009B3FF2" w:rsidP="009B3FF2">
      <w:pPr>
        <w:ind w:firstLine="567"/>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Примечания:</w:t>
      </w:r>
    </w:p>
    <w:p w:rsidR="009B3FF2" w:rsidRPr="009E52BC" w:rsidRDefault="007C74EB" w:rsidP="007C74EB">
      <w:pPr>
        <w:spacing w:after="0"/>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 </w:t>
      </w:r>
      <w:r w:rsidR="009B3FF2" w:rsidRPr="009E52BC">
        <w:rPr>
          <w:rFonts w:ascii="Times New Roman" w:eastAsia="Times New Roman" w:hAnsi="Times New Roman" w:cs="Times New Roman"/>
          <w:sz w:val="28"/>
          <w:szCs w:val="28"/>
        </w:rPr>
        <w:t>На однополосных проездах необходимо предусматривать разъездные площадки шириной 6 м и длиной 15 м на расстоянии не более 75 м между ними.</w:t>
      </w:r>
    </w:p>
    <w:p w:rsidR="009B3FF2" w:rsidRPr="009E52BC" w:rsidRDefault="007C74EB" w:rsidP="007C74EB">
      <w:pPr>
        <w:spacing w:after="0"/>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w:t>
      </w:r>
      <w:r w:rsidR="009B3FF2" w:rsidRPr="009E52BC">
        <w:rPr>
          <w:rFonts w:ascii="Times New Roman" w:eastAsia="Times New Roman" w:hAnsi="Times New Roman" w:cs="Times New Roman"/>
          <w:sz w:val="28"/>
          <w:szCs w:val="28"/>
        </w:rPr>
        <w:t>При непосредственном примыкании тротуаров к стенам зданий, подпорным стенкам или оградам следует увеличивать их ширину не менее чем на 0,5 м.</w:t>
      </w:r>
    </w:p>
    <w:p w:rsidR="009B3FF2" w:rsidRPr="009E52BC" w:rsidRDefault="007C74EB" w:rsidP="007C74EB">
      <w:pPr>
        <w:spacing w:after="0"/>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9B3FF2" w:rsidRPr="009E52BC">
        <w:rPr>
          <w:rFonts w:ascii="Times New Roman" w:eastAsia="Times New Roman" w:hAnsi="Times New Roman" w:cs="Times New Roman"/>
          <w:sz w:val="28"/>
          <w:szCs w:val="28"/>
        </w:rPr>
        <w:t>В пределах фасадов зданий, имеющих входы, ширина проезда составляет 5,5 м.</w:t>
      </w:r>
    </w:p>
    <w:p w:rsidR="009B3FF2" w:rsidRPr="009E52BC" w:rsidRDefault="009B3FF2" w:rsidP="009B3FF2">
      <w:pPr>
        <w:ind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6.1.2. Уровень автомобилизации (кол. автомашин на 1000 жит.) – 125 авт.</w:t>
      </w:r>
    </w:p>
    <w:p w:rsidR="009B3FF2" w:rsidRPr="009E52BC" w:rsidRDefault="009B3FF2" w:rsidP="009B3FF2">
      <w:pPr>
        <w:ind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Примечание: Указанный уровень включает также ведомственные легковые машины и такси.</w:t>
      </w:r>
    </w:p>
    <w:p w:rsidR="009B3FF2" w:rsidRPr="009E52BC" w:rsidRDefault="009B3FF2" w:rsidP="009B3FF2">
      <w:pPr>
        <w:ind w:firstLine="567"/>
        <w:jc w:val="both"/>
        <w:rPr>
          <w:rFonts w:ascii="Times New Roman" w:eastAsia="Times New Roman" w:hAnsi="Times New Roman" w:cs="Times New Roman"/>
          <w:bCs/>
          <w:sz w:val="28"/>
          <w:szCs w:val="28"/>
        </w:rPr>
      </w:pPr>
      <w:r w:rsidRPr="009E52BC">
        <w:rPr>
          <w:rFonts w:ascii="Times New Roman" w:eastAsia="Times New Roman" w:hAnsi="Times New Roman" w:cs="Times New Roman"/>
          <w:sz w:val="28"/>
          <w:szCs w:val="28"/>
        </w:rPr>
        <w:t xml:space="preserve">6.1.3. </w:t>
      </w:r>
      <w:r w:rsidRPr="009E52BC">
        <w:rPr>
          <w:rFonts w:ascii="Times New Roman" w:eastAsia="Times New Roman" w:hAnsi="Times New Roman" w:cs="Times New Roman"/>
          <w:bCs/>
          <w:sz w:val="28"/>
          <w:szCs w:val="28"/>
        </w:rPr>
        <w:t>Дороги, соединяющие населенные пункты в пределах сельского поселения, единые общественные центры и производственные зоны, по возможности, следует прокладывать по границам хозяйств или полей севооборота.</w:t>
      </w:r>
    </w:p>
    <w:p w:rsidR="009B3FF2" w:rsidRPr="009E52BC" w:rsidRDefault="009B3FF2" w:rsidP="009B3FF2">
      <w:pPr>
        <w:ind w:firstLine="567"/>
        <w:jc w:val="both"/>
        <w:rPr>
          <w:rFonts w:ascii="Times New Roman" w:eastAsia="Times New Roman" w:hAnsi="Times New Roman" w:cs="Times New Roman"/>
          <w:bCs/>
          <w:sz w:val="28"/>
          <w:szCs w:val="28"/>
        </w:rPr>
      </w:pPr>
      <w:r w:rsidRPr="009E52BC">
        <w:rPr>
          <w:rFonts w:ascii="Times New Roman" w:eastAsia="Times New Roman" w:hAnsi="Times New Roman" w:cs="Times New Roman"/>
          <w:bCs/>
          <w:sz w:val="28"/>
          <w:szCs w:val="28"/>
        </w:rPr>
        <w:t>6.1.4. Ширину и поперечный профиль улиц в пределах красных линий, уровень их благоустройства следует определять в зависимости от величины сельского населенного пункта, прогнозируемых потоков движения, условий прокладки инженерных коммуникаций, типа, этажности и общего архитектурно-планировочного решения застройки, как правило, 15-</w:t>
      </w:r>
      <w:smartTag w:uri="urn:schemas-microsoft-com:office:smarttags" w:element="metricconverter">
        <w:smartTagPr>
          <w:attr w:name="ProductID" w:val="25 м"/>
        </w:smartTagPr>
        <w:r w:rsidRPr="009E52BC">
          <w:rPr>
            <w:rFonts w:ascii="Times New Roman" w:eastAsia="Times New Roman" w:hAnsi="Times New Roman" w:cs="Times New Roman"/>
            <w:bCs/>
            <w:sz w:val="28"/>
            <w:szCs w:val="28"/>
          </w:rPr>
          <w:t>25 м</w:t>
        </w:r>
      </w:smartTag>
      <w:r w:rsidRPr="009E52BC">
        <w:rPr>
          <w:rFonts w:ascii="Times New Roman" w:eastAsia="Times New Roman" w:hAnsi="Times New Roman" w:cs="Times New Roman"/>
          <w:bCs/>
          <w:sz w:val="28"/>
          <w:szCs w:val="28"/>
        </w:rPr>
        <w:t xml:space="preserve">. </w:t>
      </w:r>
    </w:p>
    <w:p w:rsidR="009B3FF2" w:rsidRPr="009E52BC" w:rsidRDefault="009B3FF2" w:rsidP="009B3FF2">
      <w:pPr>
        <w:ind w:firstLine="567"/>
        <w:jc w:val="both"/>
        <w:rPr>
          <w:rFonts w:ascii="Times New Roman" w:eastAsia="Times New Roman" w:hAnsi="Times New Roman" w:cs="Times New Roman"/>
          <w:bCs/>
          <w:sz w:val="28"/>
          <w:szCs w:val="28"/>
        </w:rPr>
      </w:pPr>
      <w:r w:rsidRPr="009E52BC">
        <w:rPr>
          <w:rFonts w:ascii="Times New Roman" w:eastAsia="Times New Roman" w:hAnsi="Times New Roman" w:cs="Times New Roman"/>
          <w:bCs/>
          <w:sz w:val="28"/>
          <w:szCs w:val="28"/>
        </w:rPr>
        <w:t>Тротуары следует предусматривать по обеим сторонам жилых улиц независимо от типа застройки.</w:t>
      </w:r>
    </w:p>
    <w:p w:rsidR="009B3FF2" w:rsidRPr="009E52BC" w:rsidRDefault="009B3FF2" w:rsidP="009B3FF2">
      <w:pPr>
        <w:ind w:firstLine="567"/>
        <w:jc w:val="both"/>
        <w:rPr>
          <w:rFonts w:ascii="Times New Roman" w:eastAsia="Times New Roman" w:hAnsi="Times New Roman" w:cs="Times New Roman"/>
          <w:bCs/>
          <w:sz w:val="28"/>
          <w:szCs w:val="28"/>
        </w:rPr>
      </w:pPr>
      <w:r w:rsidRPr="009E52BC">
        <w:rPr>
          <w:rFonts w:ascii="Times New Roman" w:eastAsia="Times New Roman" w:hAnsi="Times New Roman" w:cs="Times New Roman"/>
          <w:bCs/>
          <w:sz w:val="28"/>
          <w:szCs w:val="28"/>
        </w:rPr>
        <w:lastRenderedPageBreak/>
        <w:t xml:space="preserve">Проезжие части второстепенных жилых улиц с односторонней застройкой и тупиковые проезды протяженностью до </w:t>
      </w:r>
      <w:smartTag w:uri="urn:schemas-microsoft-com:office:smarttags" w:element="metricconverter">
        <w:smartTagPr>
          <w:attr w:name="ProductID" w:val="150 м"/>
        </w:smartTagPr>
        <w:r w:rsidRPr="009E52BC">
          <w:rPr>
            <w:rFonts w:ascii="Times New Roman" w:eastAsia="Times New Roman" w:hAnsi="Times New Roman" w:cs="Times New Roman"/>
            <w:bCs/>
            <w:sz w:val="28"/>
            <w:szCs w:val="28"/>
          </w:rPr>
          <w:t>150 м</w:t>
        </w:r>
      </w:smartTag>
      <w:r w:rsidRPr="009E52BC">
        <w:rPr>
          <w:rFonts w:ascii="Times New Roman" w:eastAsia="Times New Roman" w:hAnsi="Times New Roman" w:cs="Times New Roman"/>
          <w:bCs/>
          <w:sz w:val="28"/>
          <w:szCs w:val="28"/>
        </w:rPr>
        <w:t xml:space="preserve"> допускается предусматривать совмещенными с пешеходным движением без устройства отдельного тротуара при ширине проезда не менее </w:t>
      </w:r>
      <w:smartTag w:uri="urn:schemas-microsoft-com:office:smarttags" w:element="metricconverter">
        <w:smartTagPr>
          <w:attr w:name="ProductID" w:val="4,2 м"/>
        </w:smartTagPr>
        <w:r w:rsidRPr="009E52BC">
          <w:rPr>
            <w:rFonts w:ascii="Times New Roman" w:eastAsia="Times New Roman" w:hAnsi="Times New Roman" w:cs="Times New Roman"/>
            <w:bCs/>
            <w:sz w:val="28"/>
            <w:szCs w:val="28"/>
          </w:rPr>
          <w:t>4,2 м</w:t>
        </w:r>
      </w:smartTag>
      <w:r w:rsidRPr="009E52BC">
        <w:rPr>
          <w:rFonts w:ascii="Times New Roman" w:eastAsia="Times New Roman" w:hAnsi="Times New Roman" w:cs="Times New Roman"/>
          <w:bCs/>
          <w:sz w:val="28"/>
          <w:szCs w:val="28"/>
        </w:rPr>
        <w:t xml:space="preserve">. Ширина сквозных проездов в красных линиях, по которым не проходят инженерные коммуникации, должна быть не менее </w:t>
      </w:r>
      <w:smartTag w:uri="urn:schemas-microsoft-com:office:smarttags" w:element="metricconverter">
        <w:smartTagPr>
          <w:attr w:name="ProductID" w:val="7 м"/>
        </w:smartTagPr>
        <w:r w:rsidRPr="009E52BC">
          <w:rPr>
            <w:rFonts w:ascii="Times New Roman" w:eastAsia="Times New Roman" w:hAnsi="Times New Roman" w:cs="Times New Roman"/>
            <w:bCs/>
            <w:sz w:val="28"/>
            <w:szCs w:val="28"/>
          </w:rPr>
          <w:t>7 м</w:t>
        </w:r>
      </w:smartTag>
      <w:r w:rsidRPr="009E52BC">
        <w:rPr>
          <w:rFonts w:ascii="Times New Roman" w:eastAsia="Times New Roman" w:hAnsi="Times New Roman" w:cs="Times New Roman"/>
          <w:bCs/>
          <w:sz w:val="28"/>
          <w:szCs w:val="28"/>
        </w:rPr>
        <w:t>.</w:t>
      </w:r>
    </w:p>
    <w:p w:rsidR="009B3FF2" w:rsidRPr="009E52BC" w:rsidRDefault="009B3FF2" w:rsidP="009B3FF2">
      <w:pPr>
        <w:ind w:firstLine="567"/>
        <w:jc w:val="both"/>
        <w:rPr>
          <w:rFonts w:ascii="Times New Roman" w:eastAsia="Times New Roman" w:hAnsi="Times New Roman" w:cs="Times New Roman"/>
          <w:bCs/>
          <w:sz w:val="28"/>
          <w:szCs w:val="28"/>
        </w:rPr>
      </w:pPr>
      <w:r w:rsidRPr="009E52BC">
        <w:rPr>
          <w:rFonts w:ascii="Times New Roman" w:eastAsia="Times New Roman" w:hAnsi="Times New Roman" w:cs="Times New Roman"/>
          <w:bCs/>
          <w:sz w:val="28"/>
          <w:szCs w:val="28"/>
        </w:rPr>
        <w:t xml:space="preserve">На второстепенных улицах и проездах с однополосным движением автотранспорта следует предусматривать разъездные площадки размером 7×15 м, включая ширину проезжей части, через каждые </w:t>
      </w:r>
      <w:smartTag w:uri="urn:schemas-microsoft-com:office:smarttags" w:element="metricconverter">
        <w:smartTagPr>
          <w:attr w:name="ProductID" w:val="200 м"/>
        </w:smartTagPr>
        <w:r w:rsidRPr="009E52BC">
          <w:rPr>
            <w:rFonts w:ascii="Times New Roman" w:eastAsia="Times New Roman" w:hAnsi="Times New Roman" w:cs="Times New Roman"/>
            <w:bCs/>
            <w:sz w:val="28"/>
            <w:szCs w:val="28"/>
          </w:rPr>
          <w:t>200 м</w:t>
        </w:r>
      </w:smartTag>
      <w:r w:rsidRPr="009E52BC">
        <w:rPr>
          <w:rFonts w:ascii="Times New Roman" w:eastAsia="Times New Roman" w:hAnsi="Times New Roman" w:cs="Times New Roman"/>
          <w:bCs/>
          <w:sz w:val="28"/>
          <w:szCs w:val="28"/>
        </w:rPr>
        <w:t>.</w:t>
      </w:r>
    </w:p>
    <w:p w:rsidR="009B3FF2" w:rsidRPr="009E52BC" w:rsidRDefault="009B3FF2" w:rsidP="009B3FF2">
      <w:pPr>
        <w:ind w:firstLine="567"/>
        <w:jc w:val="both"/>
        <w:rPr>
          <w:rFonts w:ascii="Times New Roman" w:eastAsia="Times New Roman" w:hAnsi="Times New Roman" w:cs="Times New Roman"/>
          <w:bCs/>
          <w:sz w:val="28"/>
          <w:szCs w:val="28"/>
        </w:rPr>
      </w:pPr>
      <w:r w:rsidRPr="009E52BC">
        <w:rPr>
          <w:rFonts w:ascii="Times New Roman" w:eastAsia="Times New Roman" w:hAnsi="Times New Roman" w:cs="Times New Roman"/>
          <w:bCs/>
          <w:sz w:val="28"/>
          <w:szCs w:val="28"/>
        </w:rPr>
        <w:t>Хозяйственные проезды допускается принимать совмещенными со скотопрогонами. При этом они не должны пересекать главных улиц. Покрытие хозяйственных проездов должно выдерживать нагрузку грузовых автомобилей, тракторов и других транспортных средств.</w:t>
      </w:r>
    </w:p>
    <w:p w:rsidR="009B3FF2" w:rsidRPr="009E52BC" w:rsidRDefault="009B3FF2" w:rsidP="009B3FF2">
      <w:pPr>
        <w:ind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6.1.5. Протяженность тупиковых проездов (не более) - 150 м.</w:t>
      </w:r>
    </w:p>
    <w:p w:rsidR="009B3FF2" w:rsidRPr="009E52BC" w:rsidRDefault="009B3FF2" w:rsidP="009B3FF2">
      <w:pPr>
        <w:ind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Примечание: Тупиковые проезды должны заканчиваться площадками для разворота мусоровозов, пожарных машин и другой спецтехники.</w:t>
      </w:r>
    </w:p>
    <w:p w:rsidR="009B3FF2" w:rsidRPr="009E52BC" w:rsidRDefault="009B3FF2" w:rsidP="009B3FF2">
      <w:pPr>
        <w:ind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6.1.6. Размеры разворотных площадок на тупиковых улицах и дорогах, диаметром (не менее):</w:t>
      </w:r>
    </w:p>
    <w:p w:rsidR="009B3FF2" w:rsidRPr="009E52BC" w:rsidRDefault="009B3FF2" w:rsidP="00DB49F5">
      <w:pPr>
        <w:numPr>
          <w:ilvl w:val="0"/>
          <w:numId w:val="12"/>
        </w:numPr>
        <w:spacing w:after="0"/>
        <w:ind w:left="0"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Для разворота легковых автомобилей – 16 м.;</w:t>
      </w:r>
    </w:p>
    <w:p w:rsidR="009B3FF2" w:rsidRPr="009E52BC" w:rsidRDefault="009B3FF2" w:rsidP="00DB49F5">
      <w:pPr>
        <w:numPr>
          <w:ilvl w:val="0"/>
          <w:numId w:val="12"/>
        </w:numPr>
        <w:spacing w:after="0"/>
        <w:ind w:left="0"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Для разворота пассажирского общественного транспорта – 30 м.</w:t>
      </w:r>
    </w:p>
    <w:p w:rsidR="009B3FF2" w:rsidRPr="009E52BC" w:rsidRDefault="009B3FF2" w:rsidP="009B3FF2">
      <w:pPr>
        <w:ind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6.1.7. Ширина одной полосы движения пешеходных тротуаров улиц и дорог – 0,75-1,0 м.</w:t>
      </w:r>
    </w:p>
    <w:p w:rsidR="009B3FF2" w:rsidRPr="009E52BC" w:rsidRDefault="009B3FF2" w:rsidP="008A06F1">
      <w:pPr>
        <w:ind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Примечание: при непосредственном примыкании тротуаров к стенам зданий, подпорным стенкам или оградам следует увеличивать их ширину не менее чем на 0,5 м.</w:t>
      </w:r>
      <w:r w:rsidR="008A06F1">
        <w:rPr>
          <w:rFonts w:ascii="Times New Roman" w:eastAsia="Times New Roman" w:hAnsi="Times New Roman" w:cs="Times New Roman"/>
          <w:sz w:val="28"/>
          <w:szCs w:val="28"/>
        </w:rPr>
        <w:t xml:space="preserve">                                                                                                                                                       </w:t>
      </w:r>
      <w:r w:rsidRPr="009E52BC">
        <w:rPr>
          <w:rFonts w:ascii="Times New Roman" w:eastAsia="Times New Roman" w:hAnsi="Times New Roman" w:cs="Times New Roman"/>
          <w:sz w:val="28"/>
          <w:szCs w:val="28"/>
        </w:rPr>
        <w:t>6.1.8. Пропускная способность одной полосы движения для тротуаров:</w:t>
      </w:r>
    </w:p>
    <w:p w:rsidR="009B3FF2" w:rsidRPr="009E52BC" w:rsidRDefault="009B3FF2" w:rsidP="009E52BC">
      <w:pPr>
        <w:ind w:firstLine="567"/>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Таблица №33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47"/>
        <w:gridCol w:w="1729"/>
        <w:gridCol w:w="2187"/>
      </w:tblGrid>
      <w:tr w:rsidR="009B3FF2" w:rsidRPr="004D24E3" w:rsidTr="009B3FF2">
        <w:tc>
          <w:tcPr>
            <w:tcW w:w="0" w:type="auto"/>
            <w:vAlign w:val="center"/>
            <w:hideMark/>
          </w:tcPr>
          <w:p w:rsidR="009B3FF2" w:rsidRPr="009E52BC" w:rsidRDefault="009B3FF2" w:rsidP="009B3FF2">
            <w:pPr>
              <w:ind w:firstLine="28"/>
              <w:rPr>
                <w:rFonts w:ascii="Times New Roman" w:eastAsia="Times New Roman" w:hAnsi="Times New Roman" w:cs="Times New Roman"/>
                <w:sz w:val="24"/>
                <w:szCs w:val="24"/>
              </w:rPr>
            </w:pPr>
          </w:p>
        </w:tc>
        <w:tc>
          <w:tcPr>
            <w:tcW w:w="0" w:type="auto"/>
            <w:vAlign w:val="center"/>
            <w:hideMark/>
          </w:tcPr>
          <w:p w:rsidR="009B3FF2" w:rsidRPr="009E52BC" w:rsidRDefault="009B3FF2" w:rsidP="009B3FF2">
            <w:pPr>
              <w:ind w:firstLine="28"/>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Единица измерения</w:t>
            </w:r>
          </w:p>
        </w:tc>
        <w:tc>
          <w:tcPr>
            <w:tcW w:w="0" w:type="auto"/>
            <w:vAlign w:val="center"/>
            <w:hideMark/>
          </w:tcPr>
          <w:p w:rsidR="009B3FF2" w:rsidRPr="009E52BC" w:rsidRDefault="009B3FF2" w:rsidP="009B3FF2">
            <w:pPr>
              <w:ind w:firstLine="28"/>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Норма обеспеченности</w:t>
            </w:r>
          </w:p>
        </w:tc>
      </w:tr>
      <w:tr w:rsidR="009B3FF2" w:rsidRPr="004D24E3" w:rsidTr="009B3FF2">
        <w:tc>
          <w:tcPr>
            <w:tcW w:w="0" w:type="auto"/>
            <w:vAlign w:val="center"/>
            <w:hideMark/>
          </w:tcPr>
          <w:p w:rsidR="009B3FF2" w:rsidRPr="009E52BC" w:rsidRDefault="009B3FF2" w:rsidP="009B3FF2">
            <w:pPr>
              <w:ind w:firstLine="28"/>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Для тротуаров вдоль застройки с объектами обслуживания и пересадочных узлах с пересечением пешеходных потоков</w:t>
            </w:r>
          </w:p>
        </w:tc>
        <w:tc>
          <w:tcPr>
            <w:tcW w:w="0" w:type="auto"/>
            <w:vAlign w:val="center"/>
            <w:hideMark/>
          </w:tcPr>
          <w:p w:rsidR="009B3FF2" w:rsidRPr="009E52BC" w:rsidRDefault="009B3FF2" w:rsidP="009B3FF2">
            <w:pPr>
              <w:ind w:firstLine="28"/>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чел./час</w:t>
            </w:r>
          </w:p>
        </w:tc>
        <w:tc>
          <w:tcPr>
            <w:tcW w:w="0" w:type="auto"/>
            <w:vAlign w:val="center"/>
            <w:hideMark/>
          </w:tcPr>
          <w:p w:rsidR="009B3FF2" w:rsidRPr="009E52BC" w:rsidRDefault="009B3FF2" w:rsidP="009B3FF2">
            <w:pPr>
              <w:ind w:firstLine="28"/>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500</w:t>
            </w:r>
          </w:p>
        </w:tc>
      </w:tr>
      <w:tr w:rsidR="009B3FF2" w:rsidRPr="004D24E3" w:rsidTr="009B3FF2">
        <w:tc>
          <w:tcPr>
            <w:tcW w:w="0" w:type="auto"/>
            <w:vAlign w:val="center"/>
            <w:hideMark/>
          </w:tcPr>
          <w:p w:rsidR="009B3FF2" w:rsidRPr="009E52BC" w:rsidRDefault="009B3FF2" w:rsidP="009B3FF2">
            <w:pPr>
              <w:ind w:firstLine="28"/>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Для тротуаров, отдаленных от застройки или вдоль застройки без учреждений обслуживания</w:t>
            </w:r>
          </w:p>
        </w:tc>
        <w:tc>
          <w:tcPr>
            <w:tcW w:w="0" w:type="auto"/>
            <w:vAlign w:val="center"/>
            <w:hideMark/>
          </w:tcPr>
          <w:p w:rsidR="009B3FF2" w:rsidRPr="009E52BC" w:rsidRDefault="009B3FF2" w:rsidP="009B3FF2">
            <w:pPr>
              <w:ind w:firstLine="28"/>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чел./час</w:t>
            </w:r>
          </w:p>
        </w:tc>
        <w:tc>
          <w:tcPr>
            <w:tcW w:w="0" w:type="auto"/>
            <w:vAlign w:val="center"/>
            <w:hideMark/>
          </w:tcPr>
          <w:p w:rsidR="009B3FF2" w:rsidRPr="009E52BC" w:rsidRDefault="009B3FF2" w:rsidP="009B3FF2">
            <w:pPr>
              <w:ind w:firstLine="28"/>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700</w:t>
            </w:r>
          </w:p>
        </w:tc>
      </w:tr>
    </w:tbl>
    <w:p w:rsidR="009B3FF2" w:rsidRPr="009E52BC" w:rsidRDefault="009E52BC" w:rsidP="009E52BC">
      <w:pPr>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 xml:space="preserve">           </w:t>
      </w:r>
      <w:r w:rsidR="009B3FF2" w:rsidRPr="009E52BC">
        <w:rPr>
          <w:rFonts w:ascii="Times New Roman" w:eastAsia="Times New Roman" w:hAnsi="Times New Roman" w:cs="Times New Roman"/>
          <w:sz w:val="28"/>
          <w:szCs w:val="28"/>
        </w:rPr>
        <w:t>6.1.9. Плотность сети общественного пассажирского транспорта на застроенных территориях (в пределах) - 1,5-2,5 км/км</w:t>
      </w:r>
      <w:r w:rsidR="009B3FF2" w:rsidRPr="009E52BC">
        <w:rPr>
          <w:rFonts w:ascii="Times New Roman" w:eastAsia="Times New Roman" w:hAnsi="Times New Roman" w:cs="Times New Roman"/>
          <w:sz w:val="28"/>
          <w:szCs w:val="28"/>
          <w:vertAlign w:val="superscript"/>
        </w:rPr>
        <w:t>2</w:t>
      </w:r>
      <w:r w:rsidR="009B3FF2" w:rsidRPr="009E52BC">
        <w:rPr>
          <w:rFonts w:ascii="Times New Roman" w:eastAsia="Times New Roman" w:hAnsi="Times New Roman" w:cs="Times New Roman"/>
          <w:sz w:val="28"/>
          <w:szCs w:val="28"/>
        </w:rPr>
        <w:t>.</w:t>
      </w:r>
    </w:p>
    <w:p w:rsidR="009B3FF2" w:rsidRPr="009E52BC" w:rsidRDefault="009B3FF2" w:rsidP="009B3FF2">
      <w:pPr>
        <w:ind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lastRenderedPageBreak/>
        <w:t>6.1.10. Расстояние до ближайшей остановки общественного пассажирского транспорта от жилых домов, объектов массового посещения и зон массового отдыха населения (не более):</w:t>
      </w:r>
    </w:p>
    <w:p w:rsidR="009B3FF2" w:rsidRPr="009E52BC" w:rsidRDefault="009B3FF2" w:rsidP="009E52BC">
      <w:pPr>
        <w:ind w:firstLine="567"/>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Таблица №34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55"/>
        <w:gridCol w:w="1894"/>
        <w:gridCol w:w="2314"/>
      </w:tblGrid>
      <w:tr w:rsidR="009B3FF2" w:rsidRPr="004D24E3" w:rsidTr="009B3FF2">
        <w:tc>
          <w:tcPr>
            <w:tcW w:w="0" w:type="auto"/>
            <w:vAlign w:val="center"/>
            <w:hideMark/>
          </w:tcPr>
          <w:p w:rsidR="009B3FF2" w:rsidRPr="009E52BC" w:rsidRDefault="009B3FF2" w:rsidP="009B3FF2">
            <w:pPr>
              <w:ind w:firstLine="28"/>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Расстояние до ближайшей остановки общественного пассажирского транспорта от:</w:t>
            </w:r>
          </w:p>
        </w:tc>
        <w:tc>
          <w:tcPr>
            <w:tcW w:w="0" w:type="auto"/>
            <w:vAlign w:val="center"/>
            <w:hideMark/>
          </w:tcPr>
          <w:p w:rsidR="009B3FF2" w:rsidRPr="009E52BC" w:rsidRDefault="009B3FF2" w:rsidP="009B3FF2">
            <w:pPr>
              <w:ind w:firstLine="28"/>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Единица измерения</w:t>
            </w:r>
          </w:p>
        </w:tc>
        <w:tc>
          <w:tcPr>
            <w:tcW w:w="0" w:type="auto"/>
            <w:vAlign w:val="center"/>
            <w:hideMark/>
          </w:tcPr>
          <w:p w:rsidR="009B3FF2" w:rsidRPr="009E52BC" w:rsidRDefault="009B3FF2" w:rsidP="009B3FF2">
            <w:pPr>
              <w:ind w:firstLine="28"/>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Норма обеспеченности</w:t>
            </w:r>
          </w:p>
        </w:tc>
      </w:tr>
      <w:tr w:rsidR="009B3FF2" w:rsidRPr="004D24E3" w:rsidTr="009B3FF2">
        <w:tc>
          <w:tcPr>
            <w:tcW w:w="0" w:type="auto"/>
            <w:vAlign w:val="center"/>
            <w:hideMark/>
          </w:tcPr>
          <w:p w:rsidR="009B3FF2" w:rsidRPr="009E52BC" w:rsidRDefault="009B3FF2" w:rsidP="009B3FF2">
            <w:pPr>
              <w:ind w:firstLine="28"/>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Жилых домов</w:t>
            </w:r>
          </w:p>
        </w:tc>
        <w:tc>
          <w:tcPr>
            <w:tcW w:w="0" w:type="auto"/>
            <w:vAlign w:val="center"/>
            <w:hideMark/>
          </w:tcPr>
          <w:p w:rsidR="009B3FF2" w:rsidRPr="009E52BC" w:rsidRDefault="009B3FF2" w:rsidP="009B3FF2">
            <w:pPr>
              <w:ind w:firstLine="28"/>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м</w:t>
            </w:r>
          </w:p>
        </w:tc>
        <w:tc>
          <w:tcPr>
            <w:tcW w:w="0" w:type="auto"/>
            <w:vAlign w:val="center"/>
            <w:hideMark/>
          </w:tcPr>
          <w:p w:rsidR="009B3FF2" w:rsidRPr="009E52BC" w:rsidRDefault="009B3FF2" w:rsidP="009B3FF2">
            <w:pPr>
              <w:ind w:firstLine="28"/>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400</w:t>
            </w:r>
          </w:p>
        </w:tc>
      </w:tr>
      <w:tr w:rsidR="009B3FF2" w:rsidRPr="004D24E3" w:rsidTr="009B3FF2">
        <w:tc>
          <w:tcPr>
            <w:tcW w:w="0" w:type="auto"/>
            <w:vAlign w:val="center"/>
            <w:hideMark/>
          </w:tcPr>
          <w:p w:rsidR="009B3FF2" w:rsidRPr="009E52BC" w:rsidRDefault="009B3FF2" w:rsidP="009B3FF2">
            <w:pPr>
              <w:ind w:firstLine="28"/>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Объектов массового посещения</w:t>
            </w:r>
          </w:p>
        </w:tc>
        <w:tc>
          <w:tcPr>
            <w:tcW w:w="0" w:type="auto"/>
            <w:vAlign w:val="center"/>
            <w:hideMark/>
          </w:tcPr>
          <w:p w:rsidR="009B3FF2" w:rsidRPr="009E52BC" w:rsidRDefault="009B3FF2" w:rsidP="009B3FF2">
            <w:pPr>
              <w:ind w:firstLine="28"/>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м</w:t>
            </w:r>
          </w:p>
        </w:tc>
        <w:tc>
          <w:tcPr>
            <w:tcW w:w="0" w:type="auto"/>
            <w:vAlign w:val="center"/>
            <w:hideMark/>
          </w:tcPr>
          <w:p w:rsidR="009B3FF2" w:rsidRPr="009E52BC" w:rsidRDefault="009B3FF2" w:rsidP="009B3FF2">
            <w:pPr>
              <w:ind w:firstLine="28"/>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250</w:t>
            </w:r>
          </w:p>
        </w:tc>
      </w:tr>
      <w:tr w:rsidR="009B3FF2" w:rsidRPr="004D24E3" w:rsidTr="009B3FF2">
        <w:tc>
          <w:tcPr>
            <w:tcW w:w="0" w:type="auto"/>
            <w:vAlign w:val="center"/>
            <w:hideMark/>
          </w:tcPr>
          <w:p w:rsidR="009B3FF2" w:rsidRPr="009E52BC" w:rsidRDefault="009B3FF2" w:rsidP="009B3FF2">
            <w:pPr>
              <w:ind w:firstLine="28"/>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Проходных предприятий в производственных и коммунально-складских зонах</w:t>
            </w:r>
          </w:p>
        </w:tc>
        <w:tc>
          <w:tcPr>
            <w:tcW w:w="0" w:type="auto"/>
            <w:vAlign w:val="center"/>
            <w:hideMark/>
          </w:tcPr>
          <w:p w:rsidR="009B3FF2" w:rsidRPr="009E52BC" w:rsidRDefault="009B3FF2" w:rsidP="009B3FF2">
            <w:pPr>
              <w:ind w:firstLine="28"/>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м</w:t>
            </w:r>
          </w:p>
        </w:tc>
        <w:tc>
          <w:tcPr>
            <w:tcW w:w="0" w:type="auto"/>
            <w:vAlign w:val="center"/>
            <w:hideMark/>
          </w:tcPr>
          <w:p w:rsidR="009B3FF2" w:rsidRPr="009E52BC" w:rsidRDefault="009B3FF2" w:rsidP="009B3FF2">
            <w:pPr>
              <w:ind w:firstLine="28"/>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400</w:t>
            </w:r>
          </w:p>
        </w:tc>
      </w:tr>
      <w:tr w:rsidR="009B3FF2" w:rsidRPr="004D24E3" w:rsidTr="009B3FF2">
        <w:tc>
          <w:tcPr>
            <w:tcW w:w="0" w:type="auto"/>
            <w:vAlign w:val="center"/>
            <w:hideMark/>
          </w:tcPr>
          <w:p w:rsidR="009B3FF2" w:rsidRPr="009E52BC" w:rsidRDefault="009B3FF2" w:rsidP="009B3FF2">
            <w:pPr>
              <w:ind w:firstLine="28"/>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Зон массового отдыха населения</w:t>
            </w:r>
          </w:p>
        </w:tc>
        <w:tc>
          <w:tcPr>
            <w:tcW w:w="0" w:type="auto"/>
            <w:vAlign w:val="center"/>
            <w:hideMark/>
          </w:tcPr>
          <w:p w:rsidR="009B3FF2" w:rsidRPr="009E52BC" w:rsidRDefault="009B3FF2" w:rsidP="009B3FF2">
            <w:pPr>
              <w:ind w:firstLine="28"/>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м</w:t>
            </w:r>
          </w:p>
        </w:tc>
        <w:tc>
          <w:tcPr>
            <w:tcW w:w="0" w:type="auto"/>
            <w:vAlign w:val="center"/>
            <w:hideMark/>
          </w:tcPr>
          <w:p w:rsidR="009B3FF2" w:rsidRPr="009E52BC" w:rsidRDefault="009B3FF2" w:rsidP="009B3FF2">
            <w:pPr>
              <w:ind w:firstLine="28"/>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800</w:t>
            </w:r>
          </w:p>
        </w:tc>
      </w:tr>
    </w:tbl>
    <w:p w:rsidR="009B3FF2" w:rsidRPr="009E52BC" w:rsidRDefault="009B3FF2" w:rsidP="009B3FF2">
      <w:pPr>
        <w:ind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6.1.11. Максимальное расстояние между остановочными пунктами общественного пассажирского транспорта – 400-600 м.</w:t>
      </w:r>
    </w:p>
    <w:p w:rsidR="009B3FF2" w:rsidRPr="009E52BC" w:rsidRDefault="009B3FF2" w:rsidP="009E52BC">
      <w:pPr>
        <w:ind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6.1.12. Максимальное расстояние между остановочными пунктами общественного пассажирского транспорта в зоне индивидуальной застройки – 600-800 м.</w:t>
      </w:r>
    </w:p>
    <w:p w:rsidR="009B3FF2" w:rsidRPr="009E52BC" w:rsidRDefault="009E52BC" w:rsidP="009B3FF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B3FF2" w:rsidRPr="009E52BC">
        <w:rPr>
          <w:rFonts w:ascii="Times New Roman" w:eastAsia="Times New Roman" w:hAnsi="Times New Roman" w:cs="Times New Roman"/>
          <w:sz w:val="28"/>
          <w:szCs w:val="28"/>
        </w:rPr>
        <w:t>6.1.13. Категории автомобильных дорог между поселениями:</w:t>
      </w:r>
    </w:p>
    <w:p w:rsidR="009B3FF2" w:rsidRPr="009E52BC" w:rsidRDefault="009B3FF2" w:rsidP="009E52BC">
      <w:pPr>
        <w:ind w:firstLine="567"/>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Таблица №35</w:t>
      </w:r>
    </w:p>
    <w:tbl>
      <w:tblPr>
        <w:tblW w:w="97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8494"/>
      </w:tblGrid>
      <w:tr w:rsidR="009B3FF2" w:rsidRPr="00DB3844" w:rsidTr="009B3FF2">
        <w:trPr>
          <w:trHeight w:val="330"/>
        </w:trPr>
        <w:tc>
          <w:tcPr>
            <w:tcW w:w="1276" w:type="dxa"/>
            <w:vAlign w:val="center"/>
            <w:hideMark/>
          </w:tcPr>
          <w:p w:rsidR="009B3FF2" w:rsidRPr="009E52BC" w:rsidRDefault="009B3FF2" w:rsidP="009B3FF2">
            <w:pPr>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Категория дороги</w:t>
            </w:r>
          </w:p>
        </w:tc>
        <w:tc>
          <w:tcPr>
            <w:tcW w:w="8494" w:type="dxa"/>
            <w:vAlign w:val="center"/>
            <w:hideMark/>
          </w:tcPr>
          <w:p w:rsidR="009B3FF2" w:rsidRPr="009E52BC" w:rsidRDefault="009B3FF2" w:rsidP="009B3FF2">
            <w:pPr>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Народнохозяйственное и административное значение автомобильных дорог</w:t>
            </w:r>
          </w:p>
        </w:tc>
      </w:tr>
      <w:tr w:rsidR="009B3FF2" w:rsidRPr="00DB3844" w:rsidTr="009B3FF2">
        <w:trPr>
          <w:trHeight w:val="574"/>
        </w:trPr>
        <w:tc>
          <w:tcPr>
            <w:tcW w:w="1276" w:type="dxa"/>
            <w:vAlign w:val="center"/>
            <w:hideMark/>
          </w:tcPr>
          <w:p w:rsidR="009B3FF2" w:rsidRPr="009E52BC" w:rsidRDefault="009B3FF2" w:rsidP="009B3FF2">
            <w:pPr>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I</w:t>
            </w:r>
          </w:p>
        </w:tc>
        <w:tc>
          <w:tcPr>
            <w:tcW w:w="8494" w:type="dxa"/>
            <w:vAlign w:val="center"/>
            <w:hideMark/>
          </w:tcPr>
          <w:p w:rsidR="009B3FF2" w:rsidRPr="009E52BC" w:rsidRDefault="009B3FF2" w:rsidP="009B3FF2">
            <w:pP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 xml:space="preserve">Магистральные автомобильные дороги общегосударственного значения </w:t>
            </w:r>
          </w:p>
          <w:p w:rsidR="009B3FF2" w:rsidRPr="009E52BC" w:rsidRDefault="009B3FF2" w:rsidP="009B3FF2">
            <w:pP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(в том числе для международного сообщения)</w:t>
            </w:r>
          </w:p>
        </w:tc>
      </w:tr>
      <w:tr w:rsidR="009B3FF2" w:rsidRPr="00DB3844" w:rsidTr="009B3FF2">
        <w:trPr>
          <w:trHeight w:val="574"/>
        </w:trPr>
        <w:tc>
          <w:tcPr>
            <w:tcW w:w="1276" w:type="dxa"/>
            <w:vAlign w:val="center"/>
            <w:hideMark/>
          </w:tcPr>
          <w:p w:rsidR="009B3FF2" w:rsidRPr="009E52BC" w:rsidRDefault="009B3FF2" w:rsidP="009B3FF2">
            <w:pPr>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II</w:t>
            </w:r>
          </w:p>
        </w:tc>
        <w:tc>
          <w:tcPr>
            <w:tcW w:w="8494" w:type="dxa"/>
            <w:vAlign w:val="center"/>
            <w:hideMark/>
          </w:tcPr>
          <w:p w:rsidR="009B3FF2" w:rsidRPr="009E52BC" w:rsidRDefault="009B3FF2" w:rsidP="009B3FF2">
            <w:pP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Автомобильные дороги общегосударственного (не отнесенные к I категории), республиканского значения</w:t>
            </w:r>
          </w:p>
        </w:tc>
      </w:tr>
      <w:tr w:rsidR="009B3FF2" w:rsidRPr="00DB3844" w:rsidTr="009B3FF2">
        <w:trPr>
          <w:trHeight w:val="574"/>
        </w:trPr>
        <w:tc>
          <w:tcPr>
            <w:tcW w:w="1276" w:type="dxa"/>
            <w:vAlign w:val="center"/>
            <w:hideMark/>
          </w:tcPr>
          <w:p w:rsidR="009B3FF2" w:rsidRPr="009E52BC" w:rsidRDefault="009B3FF2" w:rsidP="009B3FF2">
            <w:pPr>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III</w:t>
            </w:r>
          </w:p>
        </w:tc>
        <w:tc>
          <w:tcPr>
            <w:tcW w:w="8494" w:type="dxa"/>
            <w:vAlign w:val="center"/>
            <w:hideMark/>
          </w:tcPr>
          <w:p w:rsidR="009B3FF2" w:rsidRPr="009E52BC" w:rsidRDefault="009B3FF2" w:rsidP="009B3FF2">
            <w:pP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 xml:space="preserve">Автомобильные дороги общегосударственного, республиканского значения </w:t>
            </w:r>
          </w:p>
          <w:p w:rsidR="009B3FF2" w:rsidRPr="009E52BC" w:rsidRDefault="009B3FF2" w:rsidP="009B3FF2">
            <w:pP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(не отнесенные ко II категории), дороги местного значения</w:t>
            </w:r>
          </w:p>
        </w:tc>
      </w:tr>
      <w:tr w:rsidR="009B3FF2" w:rsidRPr="00DB3844" w:rsidTr="009B3FF2">
        <w:trPr>
          <w:trHeight w:val="574"/>
        </w:trPr>
        <w:tc>
          <w:tcPr>
            <w:tcW w:w="1276" w:type="dxa"/>
            <w:vAlign w:val="center"/>
            <w:hideMark/>
          </w:tcPr>
          <w:p w:rsidR="009B3FF2" w:rsidRPr="009E52BC" w:rsidRDefault="009B3FF2" w:rsidP="009B3FF2">
            <w:pPr>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IV</w:t>
            </w:r>
          </w:p>
        </w:tc>
        <w:tc>
          <w:tcPr>
            <w:tcW w:w="8494" w:type="dxa"/>
            <w:vAlign w:val="center"/>
            <w:hideMark/>
          </w:tcPr>
          <w:p w:rsidR="009B3FF2" w:rsidRPr="009E52BC" w:rsidRDefault="009B3FF2" w:rsidP="009B3FF2">
            <w:pP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Автомобильные дороги республиканского и местного значения (не отнесенные ко II и III категориям)</w:t>
            </w:r>
          </w:p>
        </w:tc>
      </w:tr>
      <w:tr w:rsidR="009B3FF2" w:rsidRPr="004D24E3" w:rsidTr="009B3FF2">
        <w:trPr>
          <w:trHeight w:val="295"/>
        </w:trPr>
        <w:tc>
          <w:tcPr>
            <w:tcW w:w="1276" w:type="dxa"/>
            <w:vAlign w:val="center"/>
            <w:hideMark/>
          </w:tcPr>
          <w:p w:rsidR="009B3FF2" w:rsidRPr="009E52BC" w:rsidRDefault="009B3FF2" w:rsidP="009B3FF2">
            <w:pPr>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V</w:t>
            </w:r>
          </w:p>
        </w:tc>
        <w:tc>
          <w:tcPr>
            <w:tcW w:w="8494" w:type="dxa"/>
            <w:vAlign w:val="center"/>
            <w:hideMark/>
          </w:tcPr>
          <w:p w:rsidR="009B3FF2" w:rsidRPr="009E52BC" w:rsidRDefault="009B3FF2" w:rsidP="009B3FF2">
            <w:pP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Автомобильные дороги местного значения (кроме отнесенных к III и IV категориям)</w:t>
            </w:r>
          </w:p>
        </w:tc>
      </w:tr>
    </w:tbl>
    <w:p w:rsidR="009B3FF2" w:rsidRPr="009E52BC" w:rsidRDefault="009B3FF2" w:rsidP="009B3FF2">
      <w:pPr>
        <w:ind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6.1.14. Радиусы дорог, при которых, в зависимости от категории дороги, допускается располагать остановки общественного транспорта.</w:t>
      </w:r>
    </w:p>
    <w:p w:rsidR="009B3FF2" w:rsidRPr="009E52BC" w:rsidRDefault="009B3FF2" w:rsidP="009E52BC">
      <w:pPr>
        <w:ind w:firstLine="567"/>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lastRenderedPageBreak/>
        <w:t>Таблица №36</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2013"/>
        <w:gridCol w:w="5528"/>
      </w:tblGrid>
      <w:tr w:rsidR="009B3FF2" w:rsidRPr="004D24E3" w:rsidTr="009B3FF2">
        <w:tc>
          <w:tcPr>
            <w:tcW w:w="2235" w:type="dxa"/>
            <w:vAlign w:val="center"/>
            <w:hideMark/>
          </w:tcPr>
          <w:p w:rsidR="009B3FF2" w:rsidRPr="009E52BC" w:rsidRDefault="009B3FF2" w:rsidP="009B3FF2">
            <w:pPr>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Категория дорог</w:t>
            </w:r>
          </w:p>
        </w:tc>
        <w:tc>
          <w:tcPr>
            <w:tcW w:w="2013" w:type="dxa"/>
            <w:vAlign w:val="center"/>
            <w:hideMark/>
          </w:tcPr>
          <w:p w:rsidR="009B3FF2" w:rsidRPr="009E52BC" w:rsidRDefault="009B3FF2" w:rsidP="009B3FF2">
            <w:pPr>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 xml:space="preserve">Радиус дорог </w:t>
            </w:r>
          </w:p>
          <w:p w:rsidR="009B3FF2" w:rsidRPr="009E52BC" w:rsidRDefault="009B3FF2" w:rsidP="009B3FF2">
            <w:pPr>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(не менее), м</w:t>
            </w:r>
          </w:p>
        </w:tc>
        <w:tc>
          <w:tcPr>
            <w:tcW w:w="5528" w:type="dxa"/>
            <w:vAlign w:val="center"/>
            <w:hideMark/>
          </w:tcPr>
          <w:p w:rsidR="009B3FF2" w:rsidRPr="009E52BC" w:rsidRDefault="009B3FF2" w:rsidP="009B3FF2">
            <w:pPr>
              <w:ind w:firstLine="567"/>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Примечание</w:t>
            </w:r>
          </w:p>
        </w:tc>
      </w:tr>
      <w:tr w:rsidR="009B3FF2" w:rsidRPr="004D24E3" w:rsidTr="009B3FF2">
        <w:tc>
          <w:tcPr>
            <w:tcW w:w="2235" w:type="dxa"/>
            <w:vAlign w:val="center"/>
            <w:hideMark/>
          </w:tcPr>
          <w:p w:rsidR="009B3FF2" w:rsidRPr="009E52BC" w:rsidRDefault="009B3FF2" w:rsidP="009B3FF2">
            <w:pP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I и II категория</w:t>
            </w:r>
          </w:p>
        </w:tc>
        <w:tc>
          <w:tcPr>
            <w:tcW w:w="2013" w:type="dxa"/>
            <w:vAlign w:val="center"/>
            <w:hideMark/>
          </w:tcPr>
          <w:p w:rsidR="009B3FF2" w:rsidRPr="009E52BC" w:rsidRDefault="009B3FF2" w:rsidP="009B3FF2">
            <w:pPr>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1000</w:t>
            </w:r>
          </w:p>
        </w:tc>
        <w:tc>
          <w:tcPr>
            <w:tcW w:w="5528" w:type="dxa"/>
            <w:vMerge w:val="restart"/>
            <w:vAlign w:val="center"/>
            <w:hideMark/>
          </w:tcPr>
          <w:p w:rsidR="009B3FF2" w:rsidRPr="009E52BC" w:rsidRDefault="009B3FF2" w:rsidP="009B3FF2">
            <w:pP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Продольный уклон должен быть не более 40 ‰.</w:t>
            </w:r>
          </w:p>
        </w:tc>
      </w:tr>
      <w:tr w:rsidR="009B3FF2" w:rsidRPr="004D24E3" w:rsidTr="009B3FF2">
        <w:tc>
          <w:tcPr>
            <w:tcW w:w="2235" w:type="dxa"/>
            <w:vAlign w:val="center"/>
            <w:hideMark/>
          </w:tcPr>
          <w:p w:rsidR="009B3FF2" w:rsidRPr="009E52BC" w:rsidRDefault="009B3FF2" w:rsidP="009E52BC">
            <w:pPr>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III категория</w:t>
            </w:r>
          </w:p>
        </w:tc>
        <w:tc>
          <w:tcPr>
            <w:tcW w:w="2013" w:type="dxa"/>
            <w:vAlign w:val="center"/>
            <w:hideMark/>
          </w:tcPr>
          <w:p w:rsidR="009B3FF2" w:rsidRPr="009E52BC" w:rsidRDefault="009B3FF2" w:rsidP="009E52BC">
            <w:pPr>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600</w:t>
            </w:r>
          </w:p>
        </w:tc>
        <w:tc>
          <w:tcPr>
            <w:tcW w:w="5528" w:type="dxa"/>
            <w:vMerge/>
            <w:vAlign w:val="center"/>
            <w:hideMark/>
          </w:tcPr>
          <w:p w:rsidR="009B3FF2" w:rsidRPr="004D24E3" w:rsidRDefault="009B3FF2" w:rsidP="009B3FF2">
            <w:pPr>
              <w:ind w:firstLine="567"/>
              <w:rPr>
                <w:rFonts w:eastAsia="Times New Roman"/>
                <w:sz w:val="24"/>
                <w:szCs w:val="24"/>
              </w:rPr>
            </w:pPr>
          </w:p>
        </w:tc>
      </w:tr>
      <w:tr w:rsidR="009B3FF2" w:rsidRPr="004D24E3" w:rsidTr="009B3FF2">
        <w:tc>
          <w:tcPr>
            <w:tcW w:w="2235" w:type="dxa"/>
            <w:vAlign w:val="center"/>
            <w:hideMark/>
          </w:tcPr>
          <w:p w:rsidR="009B3FF2" w:rsidRPr="009E52BC" w:rsidRDefault="009B3FF2" w:rsidP="009E52BC">
            <w:pPr>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IV и V категория</w:t>
            </w:r>
          </w:p>
        </w:tc>
        <w:tc>
          <w:tcPr>
            <w:tcW w:w="2013" w:type="dxa"/>
            <w:vAlign w:val="center"/>
            <w:hideMark/>
          </w:tcPr>
          <w:p w:rsidR="009B3FF2" w:rsidRPr="009E52BC" w:rsidRDefault="009B3FF2" w:rsidP="009E52BC">
            <w:pPr>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400</w:t>
            </w:r>
          </w:p>
        </w:tc>
        <w:tc>
          <w:tcPr>
            <w:tcW w:w="5528" w:type="dxa"/>
            <w:vMerge/>
            <w:vAlign w:val="center"/>
            <w:hideMark/>
          </w:tcPr>
          <w:p w:rsidR="009B3FF2" w:rsidRPr="004D24E3" w:rsidRDefault="009B3FF2" w:rsidP="009B3FF2">
            <w:pPr>
              <w:ind w:firstLine="567"/>
              <w:rPr>
                <w:rFonts w:eastAsia="Times New Roman"/>
                <w:sz w:val="24"/>
                <w:szCs w:val="24"/>
              </w:rPr>
            </w:pPr>
          </w:p>
        </w:tc>
      </w:tr>
    </w:tbl>
    <w:p w:rsidR="009B3FF2" w:rsidRPr="009E52BC" w:rsidRDefault="009B3FF2" w:rsidP="009B3FF2">
      <w:pPr>
        <w:ind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6.1.15. Место размещения остановки общественного транспорта вне пределов населенных пунктов на автомобильных дорогах различных категорий.</w:t>
      </w:r>
    </w:p>
    <w:p w:rsidR="009B3FF2" w:rsidRPr="009E52BC" w:rsidRDefault="009B3FF2" w:rsidP="009E52BC">
      <w:pPr>
        <w:ind w:firstLine="567"/>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Таблица №37</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9"/>
        <w:gridCol w:w="8177"/>
      </w:tblGrid>
      <w:tr w:rsidR="009B3FF2" w:rsidRPr="004D24E3" w:rsidTr="009B3FF2">
        <w:tc>
          <w:tcPr>
            <w:tcW w:w="1599" w:type="dxa"/>
            <w:vAlign w:val="center"/>
            <w:hideMark/>
          </w:tcPr>
          <w:p w:rsidR="009B3FF2" w:rsidRPr="009E52BC" w:rsidRDefault="009B3FF2" w:rsidP="009E52BC">
            <w:pP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Категория дорог</w:t>
            </w:r>
          </w:p>
        </w:tc>
        <w:tc>
          <w:tcPr>
            <w:tcW w:w="8177" w:type="dxa"/>
            <w:vAlign w:val="center"/>
            <w:hideMark/>
          </w:tcPr>
          <w:p w:rsidR="009B3FF2" w:rsidRPr="009E52BC" w:rsidRDefault="009B3FF2" w:rsidP="009E52BC">
            <w:pP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Место размещения остановки общественного транспорта</w:t>
            </w:r>
          </w:p>
        </w:tc>
      </w:tr>
      <w:tr w:rsidR="009B3FF2" w:rsidRPr="004D24E3" w:rsidTr="009B3FF2">
        <w:tc>
          <w:tcPr>
            <w:tcW w:w="1599" w:type="dxa"/>
            <w:vAlign w:val="center"/>
            <w:hideMark/>
          </w:tcPr>
          <w:p w:rsidR="009B3FF2" w:rsidRPr="009E52BC" w:rsidRDefault="009B3FF2" w:rsidP="009B3FF2">
            <w:pP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I категория</w:t>
            </w:r>
          </w:p>
        </w:tc>
        <w:tc>
          <w:tcPr>
            <w:tcW w:w="8177" w:type="dxa"/>
            <w:vAlign w:val="center"/>
            <w:hideMark/>
          </w:tcPr>
          <w:p w:rsidR="009B3FF2" w:rsidRPr="009E52BC" w:rsidRDefault="009B3FF2" w:rsidP="009B3FF2">
            <w:pP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Располагаются одна напротив другой</w:t>
            </w:r>
          </w:p>
        </w:tc>
      </w:tr>
      <w:tr w:rsidR="009B3FF2" w:rsidRPr="004D24E3" w:rsidTr="009B3FF2">
        <w:tc>
          <w:tcPr>
            <w:tcW w:w="1599" w:type="dxa"/>
            <w:vAlign w:val="center"/>
            <w:hideMark/>
          </w:tcPr>
          <w:p w:rsidR="009B3FF2" w:rsidRPr="009E52BC" w:rsidRDefault="009B3FF2" w:rsidP="009B3FF2">
            <w:pP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II - V категории</w:t>
            </w:r>
          </w:p>
        </w:tc>
        <w:tc>
          <w:tcPr>
            <w:tcW w:w="8177" w:type="dxa"/>
            <w:vAlign w:val="center"/>
            <w:hideMark/>
          </w:tcPr>
          <w:p w:rsidR="009B3FF2" w:rsidRPr="009E52BC" w:rsidRDefault="009B3FF2" w:rsidP="009B3FF2">
            <w:pP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Располагаются по ходу движения на расстоянии не менее 30 м. между ближайшими стенками павильонов</w:t>
            </w:r>
          </w:p>
        </w:tc>
      </w:tr>
    </w:tbl>
    <w:p w:rsidR="009B3FF2" w:rsidRPr="009E52BC" w:rsidRDefault="009B3FF2" w:rsidP="009B3FF2">
      <w:pPr>
        <w:ind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6.1.16. Расстояние между остановочными пунктами общественного пассажирского транспорта вне пределов населенных пунктов на дорогах I-III категории (не чаще) – 3 км, а в густонаселенной местности – 1,5 км.</w:t>
      </w:r>
    </w:p>
    <w:p w:rsidR="009B3FF2" w:rsidRPr="009E52BC" w:rsidRDefault="009B3FF2" w:rsidP="009B3FF2">
      <w:pPr>
        <w:ind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6.1.17. Расстояние между пешеходными переходами - 200-300 м.</w:t>
      </w:r>
    </w:p>
    <w:p w:rsidR="009B3FF2" w:rsidRPr="009E52BC" w:rsidRDefault="009B3FF2" w:rsidP="009B3FF2">
      <w:pPr>
        <w:ind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6.1.18. Расстояние между въездами и сквозными проездами в зданиях на территорию микрорайона (не более)- 300 м.</w:t>
      </w:r>
    </w:p>
    <w:p w:rsidR="009B3FF2" w:rsidRPr="009E52BC" w:rsidRDefault="009B3FF2" w:rsidP="009B3FF2">
      <w:pPr>
        <w:ind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6.1.19. Расстояния от края основной проезжей части магистральных улиц и дорог, местных или боковых проездов до линии регулирования застройки:</w:t>
      </w:r>
    </w:p>
    <w:p w:rsidR="009B3FF2" w:rsidRPr="009E52BC" w:rsidRDefault="009B3FF2" w:rsidP="009E52BC">
      <w:pPr>
        <w:ind w:firstLine="567"/>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Таблица №38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2"/>
        <w:gridCol w:w="2241"/>
        <w:gridCol w:w="1666"/>
      </w:tblGrid>
      <w:tr w:rsidR="009B3FF2" w:rsidRPr="004D24E3" w:rsidTr="009B3FF2">
        <w:trPr>
          <w:jc w:val="center"/>
        </w:trPr>
        <w:tc>
          <w:tcPr>
            <w:tcW w:w="0" w:type="auto"/>
            <w:vAlign w:val="center"/>
            <w:hideMark/>
          </w:tcPr>
          <w:p w:rsidR="009B3FF2" w:rsidRPr="009E52BC" w:rsidRDefault="009B3FF2" w:rsidP="009B3FF2">
            <w:pPr>
              <w:ind w:firstLine="34"/>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Категория улиц и дорог</w:t>
            </w:r>
          </w:p>
        </w:tc>
        <w:tc>
          <w:tcPr>
            <w:tcW w:w="0" w:type="auto"/>
            <w:vAlign w:val="center"/>
            <w:hideMark/>
          </w:tcPr>
          <w:p w:rsidR="009B3FF2" w:rsidRPr="009E52BC" w:rsidRDefault="009B3FF2" w:rsidP="009B3FF2">
            <w:pPr>
              <w:ind w:firstLine="34"/>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Единица измерения</w:t>
            </w:r>
          </w:p>
        </w:tc>
        <w:tc>
          <w:tcPr>
            <w:tcW w:w="0" w:type="auto"/>
            <w:vAlign w:val="center"/>
            <w:hideMark/>
          </w:tcPr>
          <w:p w:rsidR="009B3FF2" w:rsidRPr="009E52BC" w:rsidRDefault="009B3FF2" w:rsidP="009B3FF2">
            <w:pPr>
              <w:ind w:firstLine="34"/>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Расстояние</w:t>
            </w:r>
          </w:p>
        </w:tc>
      </w:tr>
      <w:tr w:rsidR="009B3FF2" w:rsidRPr="004D24E3" w:rsidTr="009B3FF2">
        <w:trPr>
          <w:jc w:val="center"/>
        </w:trPr>
        <w:tc>
          <w:tcPr>
            <w:tcW w:w="0" w:type="auto"/>
            <w:vAlign w:val="center"/>
            <w:hideMark/>
          </w:tcPr>
          <w:p w:rsidR="009B3FF2" w:rsidRPr="009E52BC" w:rsidRDefault="009B3FF2" w:rsidP="009B3FF2">
            <w:pPr>
              <w:ind w:firstLine="34"/>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Магистральные улицы и дороги</w:t>
            </w:r>
          </w:p>
        </w:tc>
        <w:tc>
          <w:tcPr>
            <w:tcW w:w="0" w:type="auto"/>
            <w:vAlign w:val="center"/>
            <w:hideMark/>
          </w:tcPr>
          <w:p w:rsidR="009B3FF2" w:rsidRPr="009E52BC" w:rsidRDefault="009B3FF2" w:rsidP="009B3FF2">
            <w:pPr>
              <w:ind w:firstLine="34"/>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м</w:t>
            </w:r>
          </w:p>
        </w:tc>
        <w:tc>
          <w:tcPr>
            <w:tcW w:w="0" w:type="auto"/>
            <w:vAlign w:val="center"/>
            <w:hideMark/>
          </w:tcPr>
          <w:p w:rsidR="009B3FF2" w:rsidRPr="009E52BC" w:rsidRDefault="009B3FF2" w:rsidP="009B3FF2">
            <w:pPr>
              <w:ind w:firstLine="34"/>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(не менее) 50</w:t>
            </w:r>
          </w:p>
        </w:tc>
      </w:tr>
      <w:tr w:rsidR="009B3FF2" w:rsidRPr="004D24E3" w:rsidTr="009B3FF2">
        <w:trPr>
          <w:jc w:val="center"/>
        </w:trPr>
        <w:tc>
          <w:tcPr>
            <w:tcW w:w="0" w:type="auto"/>
            <w:vAlign w:val="center"/>
            <w:hideMark/>
          </w:tcPr>
          <w:p w:rsidR="009B3FF2" w:rsidRPr="009E52BC" w:rsidRDefault="009B3FF2" w:rsidP="009B3FF2">
            <w:pPr>
              <w:ind w:firstLine="34"/>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Улицы, местные и боковые проезды</w:t>
            </w:r>
          </w:p>
        </w:tc>
        <w:tc>
          <w:tcPr>
            <w:tcW w:w="0" w:type="auto"/>
            <w:vAlign w:val="center"/>
            <w:hideMark/>
          </w:tcPr>
          <w:p w:rsidR="009B3FF2" w:rsidRPr="009E52BC" w:rsidRDefault="009B3FF2" w:rsidP="009B3FF2">
            <w:pPr>
              <w:ind w:firstLine="34"/>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м</w:t>
            </w:r>
          </w:p>
        </w:tc>
        <w:tc>
          <w:tcPr>
            <w:tcW w:w="0" w:type="auto"/>
            <w:vAlign w:val="center"/>
            <w:hideMark/>
          </w:tcPr>
          <w:p w:rsidR="009B3FF2" w:rsidRPr="009E52BC" w:rsidRDefault="009B3FF2" w:rsidP="009B3FF2">
            <w:pPr>
              <w:ind w:firstLine="34"/>
              <w:jc w:val="center"/>
              <w:rPr>
                <w:rFonts w:ascii="Times New Roman" w:eastAsia="Times New Roman" w:hAnsi="Times New Roman" w:cs="Times New Roman"/>
                <w:sz w:val="24"/>
                <w:szCs w:val="24"/>
              </w:rPr>
            </w:pPr>
            <w:r w:rsidRPr="009E52BC">
              <w:rPr>
                <w:rFonts w:ascii="Times New Roman" w:eastAsia="Times New Roman" w:hAnsi="Times New Roman" w:cs="Times New Roman"/>
                <w:sz w:val="24"/>
                <w:szCs w:val="24"/>
              </w:rPr>
              <w:t>(не более) 25*</w:t>
            </w:r>
          </w:p>
        </w:tc>
      </w:tr>
    </w:tbl>
    <w:p w:rsidR="007C74EB" w:rsidRDefault="004C04DC" w:rsidP="004C04DC">
      <w:pPr>
        <w:jc w:val="both"/>
        <w:rPr>
          <w:rFonts w:eastAsia="Times New Roman"/>
          <w:sz w:val="24"/>
          <w:szCs w:val="24"/>
        </w:rPr>
      </w:pPr>
      <w:r>
        <w:rPr>
          <w:rFonts w:eastAsia="Times New Roman"/>
          <w:sz w:val="24"/>
          <w:szCs w:val="24"/>
        </w:rPr>
        <w:t xml:space="preserve">      </w:t>
      </w:r>
      <w:r w:rsidR="007C74EB">
        <w:rPr>
          <w:rFonts w:eastAsia="Times New Roman"/>
          <w:sz w:val="24"/>
          <w:szCs w:val="24"/>
        </w:rPr>
        <w:t xml:space="preserve">  </w:t>
      </w:r>
    </w:p>
    <w:p w:rsidR="007C74EB" w:rsidRDefault="007C74EB" w:rsidP="004C04DC">
      <w:pPr>
        <w:jc w:val="both"/>
        <w:rPr>
          <w:rFonts w:eastAsia="Times New Roman"/>
          <w:sz w:val="24"/>
          <w:szCs w:val="24"/>
        </w:rPr>
      </w:pPr>
    </w:p>
    <w:p w:rsidR="009B3FF2" w:rsidRPr="009E52BC" w:rsidRDefault="004C04DC" w:rsidP="004C04DC">
      <w:pPr>
        <w:jc w:val="both"/>
        <w:rPr>
          <w:rFonts w:ascii="Times New Roman" w:eastAsia="Times New Roman" w:hAnsi="Times New Roman" w:cs="Times New Roman"/>
          <w:sz w:val="28"/>
          <w:szCs w:val="28"/>
        </w:rPr>
      </w:pPr>
      <w:r>
        <w:rPr>
          <w:rFonts w:eastAsia="Times New Roman"/>
          <w:sz w:val="24"/>
          <w:szCs w:val="24"/>
        </w:rPr>
        <w:lastRenderedPageBreak/>
        <w:t xml:space="preserve">  </w:t>
      </w:r>
      <w:r w:rsidR="009B3FF2" w:rsidRPr="009E52BC">
        <w:rPr>
          <w:rFonts w:ascii="Times New Roman" w:eastAsia="Times New Roman" w:hAnsi="Times New Roman" w:cs="Times New Roman"/>
          <w:sz w:val="28"/>
          <w:szCs w:val="28"/>
        </w:rPr>
        <w:t>Примечание:</w:t>
      </w:r>
    </w:p>
    <w:p w:rsidR="009B3FF2" w:rsidRPr="009E52BC" w:rsidRDefault="009B3FF2" w:rsidP="009B3FF2">
      <w:pPr>
        <w:ind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 - в случае превышения указанного расстояния следует предусматривать на расстоянии не ближе 5 м. от линии застройки полосу шириной 6 м., пригодную для проезда пожарных машин.</w:t>
      </w:r>
    </w:p>
    <w:p w:rsidR="009B3FF2" w:rsidRPr="009E52BC" w:rsidRDefault="009B3FF2" w:rsidP="009B3FF2">
      <w:pPr>
        <w:ind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6.1.20. Радиусы закругления бортов проезжей части улиц и дорог по кромке тротуаров и разделительных полос (не менее):</w:t>
      </w:r>
    </w:p>
    <w:p w:rsidR="009B3FF2" w:rsidRPr="009E52BC" w:rsidRDefault="009B3FF2" w:rsidP="00DB49F5">
      <w:pPr>
        <w:numPr>
          <w:ilvl w:val="0"/>
          <w:numId w:val="13"/>
        </w:numPr>
        <w:spacing w:after="0"/>
        <w:ind w:left="0"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для магистральных улиц и дорог регулируемого движения – 8 м;</w:t>
      </w:r>
    </w:p>
    <w:p w:rsidR="009B3FF2" w:rsidRPr="009E52BC" w:rsidRDefault="009B3FF2" w:rsidP="00DB49F5">
      <w:pPr>
        <w:numPr>
          <w:ilvl w:val="0"/>
          <w:numId w:val="13"/>
        </w:numPr>
        <w:spacing w:after="0"/>
        <w:ind w:left="0"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местного значения – 5 м;</w:t>
      </w:r>
    </w:p>
    <w:p w:rsidR="009B3FF2" w:rsidRDefault="009B3FF2" w:rsidP="00DB49F5">
      <w:pPr>
        <w:numPr>
          <w:ilvl w:val="0"/>
          <w:numId w:val="13"/>
        </w:numPr>
        <w:spacing w:after="0"/>
        <w:ind w:left="0" w:firstLine="567"/>
        <w:jc w:val="both"/>
        <w:rPr>
          <w:rFonts w:ascii="Times New Roman" w:eastAsia="Times New Roman" w:hAnsi="Times New Roman" w:cs="Times New Roman"/>
          <w:sz w:val="28"/>
          <w:szCs w:val="28"/>
        </w:rPr>
      </w:pPr>
      <w:r w:rsidRPr="009E52BC">
        <w:rPr>
          <w:rFonts w:ascii="Times New Roman" w:eastAsia="Times New Roman" w:hAnsi="Times New Roman" w:cs="Times New Roman"/>
          <w:sz w:val="28"/>
          <w:szCs w:val="28"/>
        </w:rPr>
        <w:t>на транспортных площадях – 12 м.</w:t>
      </w:r>
    </w:p>
    <w:p w:rsidR="004C04DC" w:rsidRPr="009E52BC" w:rsidRDefault="004C04DC" w:rsidP="00DB49F5">
      <w:pPr>
        <w:numPr>
          <w:ilvl w:val="0"/>
          <w:numId w:val="13"/>
        </w:numPr>
        <w:spacing w:after="0"/>
        <w:ind w:left="0" w:firstLine="567"/>
        <w:jc w:val="both"/>
        <w:rPr>
          <w:rFonts w:ascii="Times New Roman" w:eastAsia="Times New Roman" w:hAnsi="Times New Roman" w:cs="Times New Roman"/>
          <w:sz w:val="28"/>
          <w:szCs w:val="28"/>
        </w:rPr>
      </w:pPr>
    </w:p>
    <w:p w:rsidR="009B3FF2" w:rsidRPr="004C04DC" w:rsidRDefault="009B3FF2" w:rsidP="009B3FF2">
      <w:pPr>
        <w:ind w:firstLine="567"/>
        <w:jc w:val="both"/>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 xml:space="preserve">Примечания: </w:t>
      </w:r>
    </w:p>
    <w:p w:rsidR="009B3FF2" w:rsidRPr="004C04DC" w:rsidRDefault="009B3FF2" w:rsidP="00DB49F5">
      <w:pPr>
        <w:numPr>
          <w:ilvl w:val="0"/>
          <w:numId w:val="14"/>
        </w:numPr>
        <w:spacing w:after="0"/>
        <w:ind w:left="0" w:firstLine="567"/>
        <w:jc w:val="both"/>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В стесненных условиях и при реконструкции радиусы закругления магистральных улиц и дорог регулируемого движения допускается принимать не менее 6 м, на транспортных площадях – 8 м.</w:t>
      </w:r>
    </w:p>
    <w:p w:rsidR="009B3FF2" w:rsidRPr="007C74EB" w:rsidRDefault="009B3FF2" w:rsidP="007C74EB">
      <w:pPr>
        <w:numPr>
          <w:ilvl w:val="0"/>
          <w:numId w:val="14"/>
        </w:numPr>
        <w:spacing w:after="0"/>
        <w:ind w:left="0" w:firstLine="567"/>
        <w:jc w:val="both"/>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При отсутствии бордюрного ограждения, а также в случае применения минимальных радиусов закругления ширину проезжей части улиц и дорог следует увеличивать на 1 м на каждую полосу движения за счет боковых разделительных полос или уширения с внешней стороны.</w:t>
      </w:r>
    </w:p>
    <w:p w:rsidR="009B3FF2" w:rsidRPr="004C04DC" w:rsidRDefault="009B3FF2" w:rsidP="009B3FF2">
      <w:pPr>
        <w:ind w:firstLine="567"/>
        <w:jc w:val="both"/>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6.1.21. Размеры прямоугольного треугольника видимости (не менее)</w:t>
      </w:r>
    </w:p>
    <w:p w:rsidR="009B3FF2" w:rsidRPr="004C04DC" w:rsidRDefault="009B3FF2" w:rsidP="004C04DC">
      <w:pPr>
        <w:ind w:firstLine="567"/>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Таблица №39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8"/>
        <w:gridCol w:w="2238"/>
        <w:gridCol w:w="2241"/>
        <w:gridCol w:w="1851"/>
      </w:tblGrid>
      <w:tr w:rsidR="009B3FF2" w:rsidRPr="004D24E3" w:rsidTr="009B3FF2">
        <w:trPr>
          <w:jc w:val="center"/>
        </w:trPr>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Условия</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Скорость движения</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Единица измерения</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Размеры сторон</w:t>
            </w:r>
          </w:p>
        </w:tc>
      </w:tr>
      <w:tr w:rsidR="009B3FF2" w:rsidRPr="004D24E3" w:rsidTr="009B3FF2">
        <w:trPr>
          <w:jc w:val="center"/>
        </w:trPr>
        <w:tc>
          <w:tcPr>
            <w:tcW w:w="0" w:type="auto"/>
            <w:vMerge w:val="restart"/>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«Транспорт-транспорт»</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40 км/ч</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м</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25х25</w:t>
            </w:r>
          </w:p>
        </w:tc>
      </w:tr>
      <w:tr w:rsidR="009B3FF2" w:rsidRPr="004D24E3" w:rsidTr="009B3FF2">
        <w:trPr>
          <w:jc w:val="center"/>
        </w:trPr>
        <w:tc>
          <w:tcPr>
            <w:tcW w:w="0" w:type="auto"/>
            <w:vMerge/>
            <w:vAlign w:val="center"/>
            <w:hideMark/>
          </w:tcPr>
          <w:p w:rsidR="009B3FF2" w:rsidRPr="004C04DC" w:rsidRDefault="009B3FF2" w:rsidP="009B3FF2">
            <w:pPr>
              <w:ind w:firstLine="34"/>
              <w:rPr>
                <w:rFonts w:ascii="Times New Roman" w:eastAsia="Times New Roman" w:hAnsi="Times New Roman" w:cs="Times New Roman"/>
                <w:sz w:val="24"/>
                <w:szCs w:val="24"/>
              </w:rPr>
            </w:pP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60 км/ч</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м</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40х40</w:t>
            </w:r>
          </w:p>
        </w:tc>
      </w:tr>
      <w:tr w:rsidR="009B3FF2" w:rsidRPr="004D24E3" w:rsidTr="009B3FF2">
        <w:trPr>
          <w:jc w:val="center"/>
        </w:trPr>
        <w:tc>
          <w:tcPr>
            <w:tcW w:w="0" w:type="auto"/>
            <w:vMerge w:val="restart"/>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«Пешеход-транспорт»</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25 км/ч</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м</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8х40</w:t>
            </w:r>
          </w:p>
        </w:tc>
      </w:tr>
      <w:tr w:rsidR="009B3FF2" w:rsidRPr="004D24E3" w:rsidTr="009B3FF2">
        <w:trPr>
          <w:jc w:val="center"/>
        </w:trPr>
        <w:tc>
          <w:tcPr>
            <w:tcW w:w="0" w:type="auto"/>
            <w:vMerge/>
            <w:vAlign w:val="center"/>
            <w:hideMark/>
          </w:tcPr>
          <w:p w:rsidR="009B3FF2" w:rsidRPr="004C04DC" w:rsidRDefault="009B3FF2" w:rsidP="009B3FF2">
            <w:pPr>
              <w:ind w:firstLine="34"/>
              <w:rPr>
                <w:rFonts w:ascii="Times New Roman" w:eastAsia="Times New Roman" w:hAnsi="Times New Roman" w:cs="Times New Roman"/>
                <w:sz w:val="24"/>
                <w:szCs w:val="24"/>
              </w:rPr>
            </w:pP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40 км/ч</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м</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10х50</w:t>
            </w:r>
          </w:p>
        </w:tc>
      </w:tr>
    </w:tbl>
    <w:p w:rsidR="009B3FF2" w:rsidRPr="004C04DC" w:rsidRDefault="009B3FF2" w:rsidP="009B3FF2">
      <w:pPr>
        <w:ind w:firstLine="567"/>
        <w:jc w:val="both"/>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Примечания:</w:t>
      </w:r>
    </w:p>
    <w:p w:rsidR="009B3FF2" w:rsidRPr="004C04DC" w:rsidRDefault="009B3FF2" w:rsidP="00DB49F5">
      <w:pPr>
        <w:numPr>
          <w:ilvl w:val="0"/>
          <w:numId w:val="15"/>
        </w:numPr>
        <w:spacing w:after="0"/>
        <w:ind w:left="0" w:firstLine="567"/>
        <w:jc w:val="both"/>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В зоне треугольника видимости не допускается размещение зданий, сооружений, передвижных объектов (киосков, рекламы, малых архитектурных форм и др.) и зеленых насаждений выше 1,2 м.</w:t>
      </w:r>
    </w:p>
    <w:p w:rsidR="009B3FF2" w:rsidRPr="004C04DC" w:rsidRDefault="009B3FF2" w:rsidP="00DB49F5">
      <w:pPr>
        <w:numPr>
          <w:ilvl w:val="0"/>
          <w:numId w:val="15"/>
        </w:numPr>
        <w:spacing w:after="0"/>
        <w:ind w:left="0" w:firstLine="567"/>
        <w:jc w:val="both"/>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На наземных нерегулируемых пешеходных переходах в зоне треугольника видимости «пешеход – транспорт» (со сторонами 10x50 м) не допускается размещение строений и зеленых насаждений высотой более 0,5 м.</w:t>
      </w:r>
    </w:p>
    <w:p w:rsidR="009B3FF2" w:rsidRPr="004C04DC" w:rsidRDefault="009B3FF2" w:rsidP="00DB49F5">
      <w:pPr>
        <w:numPr>
          <w:ilvl w:val="0"/>
          <w:numId w:val="15"/>
        </w:numPr>
        <w:spacing w:after="0"/>
        <w:ind w:left="0" w:firstLine="567"/>
        <w:jc w:val="both"/>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lastRenderedPageBreak/>
        <w:t>В условиях сложившейся застройки, не позволяющей организовать необходимые треугольники видимости, безопасное движение транспорта и пешеходов следует обеспечивать средствами регулирования и специального технического оборудования.</w:t>
      </w:r>
    </w:p>
    <w:p w:rsidR="009B3FF2" w:rsidRPr="004C04DC" w:rsidRDefault="009B3FF2" w:rsidP="009B3FF2">
      <w:pPr>
        <w:ind w:firstLine="567"/>
        <w:jc w:val="both"/>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6.1.22. Расстояние от бровки земельного полотна автомобильных дорог различной категорий до границы жилой застройки (не менее)</w:t>
      </w:r>
    </w:p>
    <w:p w:rsidR="009B3FF2" w:rsidRPr="004C04DC" w:rsidRDefault="009B3FF2" w:rsidP="00DB49F5">
      <w:pPr>
        <w:numPr>
          <w:ilvl w:val="0"/>
          <w:numId w:val="16"/>
        </w:numPr>
        <w:spacing w:after="0"/>
        <w:ind w:left="0" w:firstLine="567"/>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от автомобильных дорог I, II, III категорий – 100 м;</w:t>
      </w:r>
    </w:p>
    <w:p w:rsidR="009B3FF2" w:rsidRPr="004C04DC" w:rsidRDefault="009B3FF2" w:rsidP="00DB49F5">
      <w:pPr>
        <w:numPr>
          <w:ilvl w:val="0"/>
          <w:numId w:val="16"/>
        </w:numPr>
        <w:spacing w:after="0"/>
        <w:ind w:left="0" w:firstLine="567"/>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от автомобильных дорог IV категорий – 50 м.</w:t>
      </w:r>
    </w:p>
    <w:p w:rsidR="009B3FF2" w:rsidRPr="004C04DC" w:rsidRDefault="009B3FF2" w:rsidP="009B3FF2">
      <w:pPr>
        <w:ind w:firstLine="567"/>
        <w:jc w:val="both"/>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6.1.23. Ширина снегозащитных лесонасаждений и расстояние от бровки земляного полотна до этих насаждений с каждой стороны дороги.</w:t>
      </w:r>
    </w:p>
    <w:p w:rsidR="009B3FF2" w:rsidRPr="004C04DC" w:rsidRDefault="009B3FF2" w:rsidP="004C04DC">
      <w:pPr>
        <w:ind w:firstLine="567"/>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Таблица№40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93"/>
        <w:gridCol w:w="3335"/>
        <w:gridCol w:w="4335"/>
      </w:tblGrid>
      <w:tr w:rsidR="009B3FF2" w:rsidRPr="004D24E3" w:rsidTr="009B3FF2">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Расчетный годовой снегопринос, м</w:t>
            </w:r>
            <w:r w:rsidRPr="004C04DC">
              <w:rPr>
                <w:rFonts w:ascii="Times New Roman" w:eastAsia="Times New Roman" w:hAnsi="Times New Roman" w:cs="Times New Roman"/>
                <w:sz w:val="24"/>
                <w:szCs w:val="24"/>
                <w:vertAlign w:val="superscript"/>
              </w:rPr>
              <w:t>3</w:t>
            </w:r>
            <w:r w:rsidRPr="004C04DC">
              <w:rPr>
                <w:rFonts w:ascii="Times New Roman" w:eastAsia="Times New Roman" w:hAnsi="Times New Roman" w:cs="Times New Roman"/>
                <w:sz w:val="24"/>
                <w:szCs w:val="24"/>
              </w:rPr>
              <w:t>/м*</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Ширина снегозащитных лесонасаждений, м</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Расстояние от бровки земляного полотна до лесонасаждений, м</w:t>
            </w:r>
          </w:p>
        </w:tc>
      </w:tr>
      <w:tr w:rsidR="009B3FF2" w:rsidRPr="004D24E3" w:rsidTr="009B3FF2">
        <w:tc>
          <w:tcPr>
            <w:tcW w:w="0" w:type="auto"/>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от 10 до 25</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4</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15-25</w:t>
            </w:r>
          </w:p>
        </w:tc>
      </w:tr>
      <w:tr w:rsidR="009B3FF2" w:rsidRPr="004D24E3" w:rsidTr="009B3FF2">
        <w:tc>
          <w:tcPr>
            <w:tcW w:w="0" w:type="auto"/>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св. 25 до 50</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9</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30</w:t>
            </w:r>
          </w:p>
        </w:tc>
      </w:tr>
      <w:tr w:rsidR="009B3FF2" w:rsidRPr="004D24E3" w:rsidTr="009B3FF2">
        <w:tc>
          <w:tcPr>
            <w:tcW w:w="0" w:type="auto"/>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св.50 до 75</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12</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40</w:t>
            </w:r>
          </w:p>
        </w:tc>
      </w:tr>
      <w:tr w:rsidR="009B3FF2" w:rsidRPr="004D24E3" w:rsidTr="009B3FF2">
        <w:tc>
          <w:tcPr>
            <w:tcW w:w="0" w:type="auto"/>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св.75 до 100</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14</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50</w:t>
            </w:r>
          </w:p>
        </w:tc>
      </w:tr>
      <w:tr w:rsidR="009B3FF2" w:rsidRPr="004D24E3" w:rsidTr="009B3FF2">
        <w:tc>
          <w:tcPr>
            <w:tcW w:w="0" w:type="auto"/>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св. 100 до 125</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17</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60</w:t>
            </w:r>
          </w:p>
        </w:tc>
      </w:tr>
      <w:tr w:rsidR="009B3FF2" w:rsidRPr="004D24E3" w:rsidTr="009B3FF2">
        <w:tc>
          <w:tcPr>
            <w:tcW w:w="0" w:type="auto"/>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св. 125 до 150</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19</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65</w:t>
            </w:r>
          </w:p>
        </w:tc>
      </w:tr>
      <w:tr w:rsidR="009B3FF2" w:rsidRPr="004D24E3" w:rsidTr="009B3FF2">
        <w:tc>
          <w:tcPr>
            <w:tcW w:w="0" w:type="auto"/>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св. 150 до 200</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22</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70</w:t>
            </w:r>
          </w:p>
        </w:tc>
      </w:tr>
      <w:tr w:rsidR="009B3FF2" w:rsidRPr="004D24E3" w:rsidTr="009B3FF2">
        <w:tc>
          <w:tcPr>
            <w:tcW w:w="0" w:type="auto"/>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св. 200 до 250</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28</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50</w:t>
            </w:r>
          </w:p>
        </w:tc>
      </w:tr>
    </w:tbl>
    <w:p w:rsidR="004C04DC" w:rsidRDefault="004C04DC" w:rsidP="004C04DC">
      <w:pPr>
        <w:jc w:val="both"/>
        <w:rPr>
          <w:rFonts w:eastAsia="Times New Roman"/>
          <w:sz w:val="24"/>
          <w:szCs w:val="24"/>
        </w:rPr>
      </w:pPr>
    </w:p>
    <w:p w:rsidR="009B3FF2" w:rsidRPr="004C04DC" w:rsidRDefault="009B3FF2" w:rsidP="004C04DC">
      <w:pPr>
        <w:jc w:val="both"/>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Примечание:</w:t>
      </w:r>
    </w:p>
    <w:p w:rsidR="009B3FF2" w:rsidRPr="004C04DC" w:rsidRDefault="009B3FF2" w:rsidP="009B3FF2">
      <w:pPr>
        <w:ind w:firstLine="567"/>
        <w:jc w:val="both"/>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 Меньшие значения расстояний от бровки земляного полотна до лесонасаждений при расчетном годовом снегоприносе 10 – 25 м</w:t>
      </w:r>
      <w:r w:rsidRPr="004C04DC">
        <w:rPr>
          <w:rFonts w:ascii="Times New Roman" w:eastAsia="Times New Roman" w:hAnsi="Times New Roman" w:cs="Times New Roman"/>
          <w:sz w:val="28"/>
          <w:szCs w:val="28"/>
          <w:vertAlign w:val="superscript"/>
        </w:rPr>
        <w:t>3</w:t>
      </w:r>
      <w:r w:rsidRPr="004C04DC">
        <w:rPr>
          <w:rFonts w:ascii="Times New Roman" w:eastAsia="Times New Roman" w:hAnsi="Times New Roman" w:cs="Times New Roman"/>
          <w:sz w:val="28"/>
          <w:szCs w:val="28"/>
        </w:rPr>
        <w:t>/м принимаются для дорог IV и V категорий, большие значения – для дорог I-III категорий.</w:t>
      </w:r>
    </w:p>
    <w:p w:rsidR="009B3FF2" w:rsidRPr="004C04DC" w:rsidRDefault="009B3FF2" w:rsidP="009B3FF2">
      <w:pPr>
        <w:ind w:firstLine="567"/>
        <w:jc w:val="both"/>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При снегоприносе от 200 до 250 м2/м принимается двухполосная система лесонасаждений с разрывом между полосами 50 м.</w:t>
      </w:r>
    </w:p>
    <w:p w:rsidR="009B3FF2" w:rsidRPr="004C04DC" w:rsidRDefault="009B3FF2" w:rsidP="009B3FF2">
      <w:pPr>
        <w:ind w:firstLine="567"/>
        <w:jc w:val="both"/>
        <w:rPr>
          <w:rFonts w:ascii="Times New Roman" w:hAnsi="Times New Roman" w:cs="Times New Roman"/>
          <w:bCs/>
          <w:sz w:val="28"/>
          <w:szCs w:val="28"/>
        </w:rPr>
      </w:pPr>
      <w:r w:rsidRPr="004C04DC">
        <w:rPr>
          <w:rFonts w:ascii="Times New Roman" w:eastAsia="Times New Roman" w:hAnsi="Times New Roman" w:cs="Times New Roman"/>
          <w:sz w:val="28"/>
          <w:szCs w:val="28"/>
        </w:rPr>
        <w:t xml:space="preserve">6.1.24. </w:t>
      </w:r>
      <w:r w:rsidRPr="004C04DC">
        <w:rPr>
          <w:rFonts w:ascii="Times New Roman" w:hAnsi="Times New Roman" w:cs="Times New Roman"/>
          <w:sz w:val="28"/>
          <w:szCs w:val="28"/>
        </w:rPr>
        <w:t>Внутрихозяйственные автомобильные дороги</w:t>
      </w:r>
      <w:r w:rsidRPr="004C04DC">
        <w:rPr>
          <w:rFonts w:ascii="Times New Roman" w:hAnsi="Times New Roman" w:cs="Times New Roman"/>
          <w:bCs/>
          <w:sz w:val="28"/>
          <w:szCs w:val="28"/>
        </w:rPr>
        <w:t xml:space="preserve"> в сельскохозяйственных предприятиях и организациях (далее внутрихозяйственные дороги) в зависимости от их назначения и расчетного объема грузовых перевозок следует подразделять на категории согласно таблице:</w:t>
      </w:r>
    </w:p>
    <w:p w:rsidR="009B3FF2" w:rsidRPr="004C04DC" w:rsidRDefault="009B3FF2" w:rsidP="004C04DC">
      <w:pPr>
        <w:ind w:firstLine="567"/>
        <w:rPr>
          <w:rFonts w:ascii="Times New Roman" w:hAnsi="Times New Roman" w:cs="Times New Roman"/>
          <w:bCs/>
          <w:sz w:val="28"/>
          <w:szCs w:val="28"/>
        </w:rPr>
      </w:pPr>
      <w:r w:rsidRPr="004C04DC">
        <w:rPr>
          <w:rFonts w:ascii="Times New Roman" w:hAnsi="Times New Roman" w:cs="Times New Roman"/>
          <w:bCs/>
          <w:sz w:val="28"/>
          <w:szCs w:val="28"/>
        </w:rPr>
        <w:lastRenderedPageBreak/>
        <w:t>Таблица №41</w:t>
      </w:r>
    </w:p>
    <w:tbl>
      <w:tblPr>
        <w:tblW w:w="9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11"/>
        <w:gridCol w:w="2410"/>
        <w:gridCol w:w="1518"/>
      </w:tblGrid>
      <w:tr w:rsidR="009B3FF2" w:rsidRPr="000D7FEE" w:rsidTr="009B3FF2">
        <w:trPr>
          <w:trHeight w:val="586"/>
          <w:jc w:val="center"/>
        </w:trPr>
        <w:tc>
          <w:tcPr>
            <w:tcW w:w="5811" w:type="dxa"/>
            <w:vAlign w:val="center"/>
          </w:tcPr>
          <w:p w:rsidR="009B3FF2" w:rsidRPr="004C04DC" w:rsidRDefault="009B3FF2" w:rsidP="009B3FF2">
            <w:pPr>
              <w:overflowPunct w:val="0"/>
              <w:ind w:firstLine="34"/>
              <w:jc w:val="center"/>
              <w:rPr>
                <w:rFonts w:ascii="Times New Roman" w:hAnsi="Times New Roman" w:cs="Times New Roman"/>
                <w:sz w:val="24"/>
                <w:szCs w:val="24"/>
              </w:rPr>
            </w:pPr>
            <w:r w:rsidRPr="004C04DC">
              <w:rPr>
                <w:rFonts w:ascii="Times New Roman" w:hAnsi="Times New Roman" w:cs="Times New Roman"/>
                <w:sz w:val="24"/>
                <w:szCs w:val="24"/>
              </w:rPr>
              <w:t>Назначение внутрихозяйственных дорог</w:t>
            </w:r>
          </w:p>
        </w:tc>
        <w:tc>
          <w:tcPr>
            <w:tcW w:w="2410" w:type="dxa"/>
            <w:vAlign w:val="center"/>
          </w:tcPr>
          <w:p w:rsidR="009B3FF2" w:rsidRPr="004C04DC" w:rsidRDefault="009B3FF2" w:rsidP="009B3FF2">
            <w:pPr>
              <w:overflowPunct w:val="0"/>
              <w:ind w:firstLine="34"/>
              <w:jc w:val="center"/>
              <w:rPr>
                <w:rFonts w:ascii="Times New Roman" w:hAnsi="Times New Roman" w:cs="Times New Roman"/>
                <w:sz w:val="24"/>
                <w:szCs w:val="24"/>
              </w:rPr>
            </w:pPr>
            <w:r w:rsidRPr="004C04DC">
              <w:rPr>
                <w:rFonts w:ascii="Times New Roman" w:hAnsi="Times New Roman" w:cs="Times New Roman"/>
                <w:sz w:val="24"/>
                <w:szCs w:val="24"/>
              </w:rPr>
              <w:t>Расчетный объем грузовых перевозок, тыс. т нетто, в месяц «пик»</w:t>
            </w:r>
          </w:p>
        </w:tc>
        <w:tc>
          <w:tcPr>
            <w:tcW w:w="1518" w:type="dxa"/>
            <w:vAlign w:val="center"/>
          </w:tcPr>
          <w:p w:rsidR="009B3FF2" w:rsidRPr="004C04DC" w:rsidRDefault="009B3FF2" w:rsidP="009B3FF2">
            <w:pPr>
              <w:overflowPunct w:val="0"/>
              <w:ind w:firstLine="34"/>
              <w:jc w:val="center"/>
              <w:rPr>
                <w:rFonts w:ascii="Times New Roman" w:hAnsi="Times New Roman" w:cs="Times New Roman"/>
                <w:sz w:val="24"/>
                <w:szCs w:val="24"/>
              </w:rPr>
            </w:pPr>
            <w:r w:rsidRPr="004C04DC">
              <w:rPr>
                <w:rFonts w:ascii="Times New Roman" w:hAnsi="Times New Roman" w:cs="Times New Roman"/>
                <w:sz w:val="24"/>
                <w:szCs w:val="24"/>
              </w:rPr>
              <w:t>Категория дороги</w:t>
            </w:r>
          </w:p>
        </w:tc>
      </w:tr>
      <w:tr w:rsidR="009B3FF2" w:rsidRPr="000D7FEE" w:rsidTr="009B3FF2">
        <w:trPr>
          <w:trHeight w:val="1008"/>
          <w:jc w:val="center"/>
        </w:trPr>
        <w:tc>
          <w:tcPr>
            <w:tcW w:w="5811" w:type="dxa"/>
            <w:vMerge w:val="restart"/>
          </w:tcPr>
          <w:p w:rsidR="009B3FF2" w:rsidRPr="004C04DC" w:rsidRDefault="009B3FF2" w:rsidP="004C04DC">
            <w:pPr>
              <w:overflowPunct w:val="0"/>
              <w:ind w:firstLine="34"/>
              <w:jc w:val="center"/>
              <w:rPr>
                <w:rFonts w:ascii="Times New Roman" w:hAnsi="Times New Roman" w:cs="Times New Roman"/>
                <w:sz w:val="24"/>
                <w:szCs w:val="24"/>
              </w:rPr>
            </w:pPr>
            <w:r w:rsidRPr="004C04DC">
              <w:rPr>
                <w:rFonts w:ascii="Times New Roman" w:hAnsi="Times New Roman" w:cs="Times New Roman"/>
                <w:sz w:val="24"/>
                <w:szCs w:val="24"/>
              </w:rPr>
              <w:t>Дороги, соединяющие центральные усадьбы сельскохозяйственных предприятий и организаций с их отделениями, животноводческими комплексами, фермами, пунктами заготовки, хранения и первичной переработки продукции и другими сельскохозяйственными объектами, а также автомобильные дороги, соединяющие сельскохозяйственные объекты с дорогами общего пользования и между собой, за исключением полевых вспомогательных и внутриплощадочных дорог</w:t>
            </w:r>
          </w:p>
        </w:tc>
        <w:tc>
          <w:tcPr>
            <w:tcW w:w="2410" w:type="dxa"/>
            <w:vAlign w:val="center"/>
          </w:tcPr>
          <w:p w:rsidR="009B3FF2" w:rsidRPr="004C04DC" w:rsidRDefault="009B3FF2" w:rsidP="004C04DC">
            <w:pPr>
              <w:overflowPunct w:val="0"/>
              <w:ind w:firstLine="34"/>
              <w:jc w:val="center"/>
              <w:rPr>
                <w:rFonts w:ascii="Times New Roman" w:hAnsi="Times New Roman" w:cs="Times New Roman"/>
                <w:sz w:val="24"/>
                <w:szCs w:val="24"/>
              </w:rPr>
            </w:pPr>
            <w:r w:rsidRPr="004C04DC">
              <w:rPr>
                <w:rFonts w:ascii="Times New Roman" w:hAnsi="Times New Roman" w:cs="Times New Roman"/>
                <w:sz w:val="24"/>
                <w:szCs w:val="24"/>
              </w:rPr>
              <w:t>свыше 10</w:t>
            </w:r>
          </w:p>
        </w:tc>
        <w:tc>
          <w:tcPr>
            <w:tcW w:w="1518" w:type="dxa"/>
            <w:vAlign w:val="center"/>
          </w:tcPr>
          <w:p w:rsidR="009B3FF2" w:rsidRPr="004C04DC" w:rsidRDefault="009B3FF2" w:rsidP="004C04DC">
            <w:pPr>
              <w:overflowPunct w:val="0"/>
              <w:ind w:firstLine="34"/>
              <w:jc w:val="center"/>
              <w:rPr>
                <w:rFonts w:ascii="Times New Roman" w:hAnsi="Times New Roman" w:cs="Times New Roman"/>
                <w:sz w:val="24"/>
                <w:szCs w:val="24"/>
              </w:rPr>
            </w:pPr>
            <w:r w:rsidRPr="004C04DC">
              <w:rPr>
                <w:rFonts w:ascii="Times New Roman" w:hAnsi="Times New Roman" w:cs="Times New Roman"/>
                <w:sz w:val="24"/>
                <w:szCs w:val="24"/>
              </w:rPr>
              <w:t>I-с</w:t>
            </w:r>
          </w:p>
        </w:tc>
      </w:tr>
      <w:tr w:rsidR="009B3FF2" w:rsidRPr="000D7FEE" w:rsidTr="009B3FF2">
        <w:trPr>
          <w:trHeight w:val="1008"/>
          <w:jc w:val="center"/>
        </w:trPr>
        <w:tc>
          <w:tcPr>
            <w:tcW w:w="5811" w:type="dxa"/>
            <w:vMerge/>
          </w:tcPr>
          <w:p w:rsidR="009B3FF2" w:rsidRPr="004C04DC" w:rsidRDefault="009B3FF2" w:rsidP="004C04DC">
            <w:pPr>
              <w:overflowPunct w:val="0"/>
              <w:ind w:firstLine="34"/>
              <w:jc w:val="center"/>
              <w:rPr>
                <w:rFonts w:ascii="Times New Roman" w:hAnsi="Times New Roman" w:cs="Times New Roman"/>
                <w:sz w:val="24"/>
                <w:szCs w:val="24"/>
              </w:rPr>
            </w:pPr>
          </w:p>
        </w:tc>
        <w:tc>
          <w:tcPr>
            <w:tcW w:w="2410" w:type="dxa"/>
            <w:vAlign w:val="center"/>
          </w:tcPr>
          <w:p w:rsidR="009B3FF2" w:rsidRPr="004C04DC" w:rsidRDefault="009B3FF2" w:rsidP="004C04DC">
            <w:pPr>
              <w:overflowPunct w:val="0"/>
              <w:ind w:firstLine="34"/>
              <w:jc w:val="center"/>
              <w:rPr>
                <w:rFonts w:ascii="Times New Roman" w:hAnsi="Times New Roman" w:cs="Times New Roman"/>
                <w:sz w:val="24"/>
                <w:szCs w:val="24"/>
              </w:rPr>
            </w:pPr>
            <w:r w:rsidRPr="004C04DC">
              <w:rPr>
                <w:rFonts w:ascii="Times New Roman" w:hAnsi="Times New Roman" w:cs="Times New Roman"/>
                <w:sz w:val="24"/>
                <w:szCs w:val="24"/>
              </w:rPr>
              <w:t>до 10</w:t>
            </w:r>
          </w:p>
        </w:tc>
        <w:tc>
          <w:tcPr>
            <w:tcW w:w="1518" w:type="dxa"/>
            <w:vAlign w:val="center"/>
          </w:tcPr>
          <w:p w:rsidR="009B3FF2" w:rsidRPr="004C04DC" w:rsidRDefault="009B3FF2" w:rsidP="004C04DC">
            <w:pPr>
              <w:overflowPunct w:val="0"/>
              <w:ind w:firstLine="34"/>
              <w:jc w:val="center"/>
              <w:rPr>
                <w:rFonts w:ascii="Times New Roman" w:hAnsi="Times New Roman" w:cs="Times New Roman"/>
                <w:sz w:val="24"/>
                <w:szCs w:val="24"/>
              </w:rPr>
            </w:pPr>
            <w:r w:rsidRPr="004C04DC">
              <w:rPr>
                <w:rFonts w:ascii="Times New Roman" w:hAnsi="Times New Roman" w:cs="Times New Roman"/>
                <w:sz w:val="24"/>
                <w:szCs w:val="24"/>
              </w:rPr>
              <w:t>II-с</w:t>
            </w:r>
          </w:p>
        </w:tc>
      </w:tr>
      <w:tr w:rsidR="009B3FF2" w:rsidRPr="000D7FEE" w:rsidTr="009B3FF2">
        <w:trPr>
          <w:jc w:val="center"/>
        </w:trPr>
        <w:tc>
          <w:tcPr>
            <w:tcW w:w="5811" w:type="dxa"/>
          </w:tcPr>
          <w:p w:rsidR="009B3FF2" w:rsidRPr="004C04DC" w:rsidRDefault="009B3FF2" w:rsidP="004C04DC">
            <w:pPr>
              <w:overflowPunct w:val="0"/>
              <w:ind w:firstLine="34"/>
              <w:jc w:val="center"/>
              <w:rPr>
                <w:rFonts w:ascii="Times New Roman" w:hAnsi="Times New Roman" w:cs="Times New Roman"/>
                <w:sz w:val="24"/>
                <w:szCs w:val="24"/>
              </w:rPr>
            </w:pPr>
            <w:r w:rsidRPr="004C04DC">
              <w:rPr>
                <w:rFonts w:ascii="Times New Roman" w:hAnsi="Times New Roman" w:cs="Times New Roman"/>
                <w:sz w:val="24"/>
                <w:szCs w:val="24"/>
              </w:rPr>
              <w:t>Дороги полевые вспомогательные, предназначенные для транспортного обслуживания отдельных сельскохозяйственных угодий или их составных частей</w:t>
            </w:r>
          </w:p>
        </w:tc>
        <w:tc>
          <w:tcPr>
            <w:tcW w:w="2410" w:type="dxa"/>
            <w:vAlign w:val="center"/>
          </w:tcPr>
          <w:p w:rsidR="009B3FF2" w:rsidRPr="004C04DC" w:rsidRDefault="009B3FF2" w:rsidP="004C04DC">
            <w:pPr>
              <w:overflowPunct w:val="0"/>
              <w:ind w:firstLine="34"/>
              <w:jc w:val="center"/>
              <w:rPr>
                <w:rFonts w:ascii="Times New Roman" w:hAnsi="Times New Roman" w:cs="Times New Roman"/>
                <w:sz w:val="24"/>
                <w:szCs w:val="24"/>
              </w:rPr>
            </w:pPr>
            <w:r w:rsidRPr="004C04DC">
              <w:rPr>
                <w:rFonts w:ascii="Times New Roman" w:hAnsi="Times New Roman" w:cs="Times New Roman"/>
                <w:sz w:val="24"/>
                <w:szCs w:val="24"/>
              </w:rPr>
              <w:t>-</w:t>
            </w:r>
          </w:p>
        </w:tc>
        <w:tc>
          <w:tcPr>
            <w:tcW w:w="1518" w:type="dxa"/>
            <w:vAlign w:val="center"/>
          </w:tcPr>
          <w:p w:rsidR="009B3FF2" w:rsidRPr="004C04DC" w:rsidRDefault="009B3FF2" w:rsidP="004C04DC">
            <w:pPr>
              <w:overflowPunct w:val="0"/>
              <w:ind w:firstLine="34"/>
              <w:jc w:val="center"/>
              <w:rPr>
                <w:rFonts w:ascii="Times New Roman" w:hAnsi="Times New Roman" w:cs="Times New Roman"/>
                <w:sz w:val="24"/>
                <w:szCs w:val="24"/>
              </w:rPr>
            </w:pPr>
            <w:r w:rsidRPr="004C04DC">
              <w:rPr>
                <w:rFonts w:ascii="Times New Roman" w:hAnsi="Times New Roman" w:cs="Times New Roman"/>
                <w:sz w:val="24"/>
                <w:szCs w:val="24"/>
              </w:rPr>
              <w:t>III-с</w:t>
            </w:r>
          </w:p>
        </w:tc>
      </w:tr>
    </w:tbl>
    <w:p w:rsidR="009B3FF2" w:rsidRPr="002F00B5" w:rsidRDefault="009B3FF2" w:rsidP="009B3FF2">
      <w:pPr>
        <w:ind w:firstLine="567"/>
        <w:rPr>
          <w:bCs/>
          <w:sz w:val="24"/>
          <w:szCs w:val="24"/>
        </w:rPr>
      </w:pPr>
    </w:p>
    <w:p w:rsidR="009B3FF2" w:rsidRPr="004C04DC" w:rsidRDefault="009B3FF2" w:rsidP="009B3FF2">
      <w:pPr>
        <w:ind w:firstLine="567"/>
        <w:jc w:val="both"/>
        <w:rPr>
          <w:rFonts w:ascii="Times New Roman" w:hAnsi="Times New Roman" w:cs="Times New Roman"/>
          <w:bCs/>
          <w:sz w:val="28"/>
          <w:szCs w:val="28"/>
        </w:rPr>
      </w:pPr>
      <w:r w:rsidRPr="004C04DC">
        <w:rPr>
          <w:rFonts w:ascii="Times New Roman" w:hAnsi="Times New Roman" w:cs="Times New Roman"/>
          <w:bCs/>
          <w:sz w:val="28"/>
          <w:szCs w:val="28"/>
        </w:rPr>
        <w:t>6.1.25. Расчетный объем грузовых перевозок суммарно в обоих направлениях в месяц «пик» для установления категории внутрихозяйственной дороги следует определять в соответствии с планами развития сельскохозяйственных предприятий и организаций на перспективу (не менее чем на 15 лет).</w:t>
      </w:r>
    </w:p>
    <w:p w:rsidR="009B3FF2" w:rsidRPr="004C04DC" w:rsidRDefault="009B3FF2" w:rsidP="009B3FF2">
      <w:pPr>
        <w:ind w:firstLine="567"/>
        <w:jc w:val="both"/>
        <w:rPr>
          <w:rFonts w:ascii="Times New Roman" w:hAnsi="Times New Roman" w:cs="Times New Roman"/>
          <w:bCs/>
          <w:sz w:val="28"/>
          <w:szCs w:val="28"/>
        </w:rPr>
      </w:pPr>
      <w:r w:rsidRPr="004C04DC">
        <w:rPr>
          <w:rFonts w:ascii="Times New Roman" w:hAnsi="Times New Roman" w:cs="Times New Roman"/>
          <w:bCs/>
          <w:sz w:val="28"/>
          <w:szCs w:val="28"/>
        </w:rPr>
        <w:t xml:space="preserve">6.1.26. Площадь сельскохозяйственных угодий, занимаемая внутрихозяйственной дорогой, должна быть минимальной и включать полосу, необходимую для размещения земляного полотна, водоотводных канав и предохранительных полос шириной </w:t>
      </w:r>
      <w:smartTag w:uri="urn:schemas-microsoft-com:office:smarttags" w:element="metricconverter">
        <w:smartTagPr>
          <w:attr w:name="ProductID" w:val="1 м"/>
        </w:smartTagPr>
        <w:r w:rsidRPr="004C04DC">
          <w:rPr>
            <w:rFonts w:ascii="Times New Roman" w:hAnsi="Times New Roman" w:cs="Times New Roman"/>
            <w:bCs/>
            <w:sz w:val="28"/>
            <w:szCs w:val="28"/>
          </w:rPr>
          <w:t>1 м</w:t>
        </w:r>
      </w:smartTag>
      <w:r w:rsidRPr="004C04DC">
        <w:rPr>
          <w:rFonts w:ascii="Times New Roman" w:hAnsi="Times New Roman" w:cs="Times New Roman"/>
          <w:bCs/>
          <w:sz w:val="28"/>
          <w:szCs w:val="28"/>
        </w:rPr>
        <w:t xml:space="preserve"> с каждой стороны дороги, откладываемых от подошвы насыпи или бровки выемки, либо от внешней кромки откоса водоотводной канавы.</w:t>
      </w:r>
    </w:p>
    <w:p w:rsidR="008A06F1" w:rsidRPr="004C04DC" w:rsidRDefault="009B3FF2" w:rsidP="007C74EB">
      <w:pPr>
        <w:ind w:firstLine="567"/>
        <w:jc w:val="both"/>
        <w:rPr>
          <w:rFonts w:ascii="Times New Roman" w:hAnsi="Times New Roman" w:cs="Times New Roman"/>
          <w:bCs/>
          <w:sz w:val="28"/>
          <w:szCs w:val="28"/>
        </w:rPr>
      </w:pPr>
      <w:r w:rsidRPr="004C04DC">
        <w:rPr>
          <w:rFonts w:ascii="Times New Roman" w:hAnsi="Times New Roman" w:cs="Times New Roman"/>
          <w:bCs/>
          <w:sz w:val="28"/>
          <w:szCs w:val="28"/>
        </w:rPr>
        <w:t>6.1.27. Расчетные скорости движения транспортных средств для проектирования внутрихозяйственных дорог следует принимать по таблице:</w:t>
      </w:r>
    </w:p>
    <w:p w:rsidR="009B3FF2" w:rsidRPr="004C04DC" w:rsidRDefault="009B3FF2" w:rsidP="004C04DC">
      <w:pPr>
        <w:ind w:firstLine="567"/>
        <w:rPr>
          <w:rFonts w:ascii="Times New Roman" w:hAnsi="Times New Roman" w:cs="Times New Roman"/>
          <w:bCs/>
          <w:sz w:val="28"/>
          <w:szCs w:val="28"/>
        </w:rPr>
      </w:pPr>
      <w:r w:rsidRPr="004C04DC">
        <w:rPr>
          <w:rFonts w:ascii="Times New Roman" w:hAnsi="Times New Roman" w:cs="Times New Roman"/>
          <w:bCs/>
          <w:sz w:val="28"/>
          <w:szCs w:val="28"/>
        </w:rPr>
        <w:t>Таблица №42</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81"/>
        <w:gridCol w:w="1703"/>
        <w:gridCol w:w="2824"/>
        <w:gridCol w:w="2137"/>
      </w:tblGrid>
      <w:tr w:rsidR="009B3FF2" w:rsidRPr="004C04DC" w:rsidTr="009B3FF2">
        <w:trPr>
          <w:trHeight w:val="227"/>
          <w:jc w:val="center"/>
        </w:trPr>
        <w:tc>
          <w:tcPr>
            <w:tcW w:w="1810" w:type="pct"/>
            <w:vMerge w:val="restart"/>
            <w:vAlign w:val="center"/>
          </w:tcPr>
          <w:p w:rsidR="009B3FF2" w:rsidRPr="004C04DC" w:rsidRDefault="009B3FF2" w:rsidP="009B3FF2">
            <w:pPr>
              <w:overflowPunct w:val="0"/>
              <w:jc w:val="center"/>
              <w:rPr>
                <w:rFonts w:ascii="Times New Roman" w:hAnsi="Times New Roman" w:cs="Times New Roman"/>
                <w:sz w:val="24"/>
                <w:szCs w:val="24"/>
              </w:rPr>
            </w:pPr>
            <w:r w:rsidRPr="004C04DC">
              <w:rPr>
                <w:rFonts w:ascii="Times New Roman" w:hAnsi="Times New Roman" w:cs="Times New Roman"/>
                <w:sz w:val="24"/>
                <w:szCs w:val="24"/>
              </w:rPr>
              <w:t>Категория дорог</w:t>
            </w:r>
          </w:p>
        </w:tc>
        <w:tc>
          <w:tcPr>
            <w:tcW w:w="3190" w:type="pct"/>
            <w:gridSpan w:val="3"/>
            <w:vAlign w:val="center"/>
          </w:tcPr>
          <w:p w:rsidR="009B3FF2" w:rsidRPr="004C04DC" w:rsidRDefault="009B3FF2" w:rsidP="009B3FF2">
            <w:pPr>
              <w:overflowPunct w:val="0"/>
              <w:ind w:hanging="20"/>
              <w:jc w:val="center"/>
              <w:rPr>
                <w:rFonts w:ascii="Times New Roman" w:hAnsi="Times New Roman" w:cs="Times New Roman"/>
                <w:sz w:val="24"/>
                <w:szCs w:val="24"/>
              </w:rPr>
            </w:pPr>
            <w:r w:rsidRPr="004C04DC">
              <w:rPr>
                <w:rFonts w:ascii="Times New Roman" w:hAnsi="Times New Roman" w:cs="Times New Roman"/>
                <w:sz w:val="24"/>
                <w:szCs w:val="24"/>
              </w:rPr>
              <w:t>Расчетные скорости движения, км/ч</w:t>
            </w:r>
          </w:p>
        </w:tc>
      </w:tr>
      <w:tr w:rsidR="009B3FF2" w:rsidRPr="004C04DC" w:rsidTr="009B3FF2">
        <w:trPr>
          <w:trHeight w:val="227"/>
          <w:jc w:val="center"/>
        </w:trPr>
        <w:tc>
          <w:tcPr>
            <w:tcW w:w="1810" w:type="pct"/>
            <w:vMerge/>
          </w:tcPr>
          <w:p w:rsidR="009B3FF2" w:rsidRPr="004C04DC" w:rsidRDefault="009B3FF2" w:rsidP="009B3FF2">
            <w:pPr>
              <w:ind w:firstLine="567"/>
              <w:jc w:val="center"/>
              <w:rPr>
                <w:rFonts w:ascii="Times New Roman" w:hAnsi="Times New Roman" w:cs="Times New Roman"/>
                <w:bCs/>
                <w:sz w:val="24"/>
                <w:szCs w:val="24"/>
              </w:rPr>
            </w:pPr>
          </w:p>
        </w:tc>
        <w:tc>
          <w:tcPr>
            <w:tcW w:w="815" w:type="pct"/>
            <w:vMerge w:val="restart"/>
            <w:vAlign w:val="center"/>
          </w:tcPr>
          <w:p w:rsidR="009B3FF2" w:rsidRPr="004C04DC" w:rsidRDefault="009B3FF2" w:rsidP="009B3FF2">
            <w:pPr>
              <w:overflowPunct w:val="0"/>
              <w:ind w:hanging="20"/>
              <w:jc w:val="center"/>
              <w:rPr>
                <w:rFonts w:ascii="Times New Roman" w:hAnsi="Times New Roman" w:cs="Times New Roman"/>
                <w:bCs/>
                <w:sz w:val="24"/>
                <w:szCs w:val="24"/>
              </w:rPr>
            </w:pPr>
            <w:r w:rsidRPr="004C04DC">
              <w:rPr>
                <w:rFonts w:ascii="Times New Roman" w:hAnsi="Times New Roman" w:cs="Times New Roman"/>
                <w:bCs/>
                <w:sz w:val="24"/>
                <w:szCs w:val="24"/>
              </w:rPr>
              <w:t>основные</w:t>
            </w:r>
          </w:p>
        </w:tc>
        <w:tc>
          <w:tcPr>
            <w:tcW w:w="2375" w:type="pct"/>
            <w:gridSpan w:val="2"/>
            <w:vAlign w:val="center"/>
          </w:tcPr>
          <w:p w:rsidR="009B3FF2" w:rsidRPr="004C04DC" w:rsidRDefault="009B3FF2" w:rsidP="009B3FF2">
            <w:pPr>
              <w:overflowPunct w:val="0"/>
              <w:ind w:hanging="20"/>
              <w:jc w:val="center"/>
              <w:rPr>
                <w:rFonts w:ascii="Times New Roman" w:hAnsi="Times New Roman" w:cs="Times New Roman"/>
                <w:bCs/>
                <w:sz w:val="24"/>
                <w:szCs w:val="24"/>
              </w:rPr>
            </w:pPr>
            <w:r w:rsidRPr="004C04DC">
              <w:rPr>
                <w:rFonts w:ascii="Times New Roman" w:hAnsi="Times New Roman" w:cs="Times New Roman"/>
                <w:bCs/>
                <w:sz w:val="24"/>
                <w:szCs w:val="24"/>
              </w:rPr>
              <w:t>допускаемые на участках дорог</w:t>
            </w:r>
          </w:p>
        </w:tc>
      </w:tr>
      <w:tr w:rsidR="009B3FF2" w:rsidRPr="004C04DC" w:rsidTr="009B3FF2">
        <w:trPr>
          <w:trHeight w:val="227"/>
          <w:jc w:val="center"/>
        </w:trPr>
        <w:tc>
          <w:tcPr>
            <w:tcW w:w="1810" w:type="pct"/>
            <w:vMerge/>
          </w:tcPr>
          <w:p w:rsidR="009B3FF2" w:rsidRPr="004C04DC" w:rsidRDefault="009B3FF2" w:rsidP="009B3FF2">
            <w:pPr>
              <w:ind w:firstLine="567"/>
              <w:jc w:val="center"/>
              <w:rPr>
                <w:rFonts w:ascii="Times New Roman" w:hAnsi="Times New Roman" w:cs="Times New Roman"/>
                <w:bCs/>
                <w:sz w:val="24"/>
                <w:szCs w:val="24"/>
              </w:rPr>
            </w:pPr>
          </w:p>
        </w:tc>
        <w:tc>
          <w:tcPr>
            <w:tcW w:w="815" w:type="pct"/>
            <w:vMerge/>
          </w:tcPr>
          <w:p w:rsidR="009B3FF2" w:rsidRPr="004C04DC" w:rsidRDefault="009B3FF2" w:rsidP="009B3FF2">
            <w:pPr>
              <w:ind w:hanging="20"/>
              <w:jc w:val="center"/>
              <w:rPr>
                <w:rFonts w:ascii="Times New Roman" w:hAnsi="Times New Roman" w:cs="Times New Roman"/>
                <w:bCs/>
                <w:sz w:val="24"/>
                <w:szCs w:val="24"/>
              </w:rPr>
            </w:pPr>
          </w:p>
        </w:tc>
        <w:tc>
          <w:tcPr>
            <w:tcW w:w="1352" w:type="pct"/>
          </w:tcPr>
          <w:p w:rsidR="009B3FF2" w:rsidRPr="004C04DC" w:rsidRDefault="009B3FF2" w:rsidP="009B3FF2">
            <w:pPr>
              <w:overflowPunct w:val="0"/>
              <w:ind w:hanging="20"/>
              <w:jc w:val="center"/>
              <w:rPr>
                <w:rFonts w:ascii="Times New Roman" w:hAnsi="Times New Roman" w:cs="Times New Roman"/>
                <w:bCs/>
                <w:sz w:val="24"/>
                <w:szCs w:val="24"/>
              </w:rPr>
            </w:pPr>
            <w:r w:rsidRPr="004C04DC">
              <w:rPr>
                <w:rFonts w:ascii="Times New Roman" w:hAnsi="Times New Roman" w:cs="Times New Roman"/>
                <w:bCs/>
                <w:sz w:val="24"/>
                <w:szCs w:val="24"/>
              </w:rPr>
              <w:t>трудных</w:t>
            </w:r>
          </w:p>
        </w:tc>
        <w:tc>
          <w:tcPr>
            <w:tcW w:w="1023" w:type="pct"/>
          </w:tcPr>
          <w:p w:rsidR="009B3FF2" w:rsidRPr="004C04DC" w:rsidRDefault="009B3FF2" w:rsidP="009B3FF2">
            <w:pPr>
              <w:overflowPunct w:val="0"/>
              <w:ind w:hanging="20"/>
              <w:jc w:val="center"/>
              <w:rPr>
                <w:rFonts w:ascii="Times New Roman" w:hAnsi="Times New Roman" w:cs="Times New Roman"/>
                <w:bCs/>
                <w:sz w:val="24"/>
                <w:szCs w:val="24"/>
              </w:rPr>
            </w:pPr>
            <w:r w:rsidRPr="004C04DC">
              <w:rPr>
                <w:rFonts w:ascii="Times New Roman" w:hAnsi="Times New Roman" w:cs="Times New Roman"/>
                <w:bCs/>
                <w:sz w:val="24"/>
                <w:szCs w:val="24"/>
              </w:rPr>
              <w:t>особо трудных</w:t>
            </w:r>
          </w:p>
        </w:tc>
      </w:tr>
      <w:tr w:rsidR="009B3FF2" w:rsidRPr="004C04DC" w:rsidTr="009B3FF2">
        <w:trPr>
          <w:trHeight w:val="227"/>
          <w:jc w:val="center"/>
        </w:trPr>
        <w:tc>
          <w:tcPr>
            <w:tcW w:w="1810" w:type="pct"/>
            <w:vAlign w:val="center"/>
          </w:tcPr>
          <w:p w:rsidR="009B3FF2" w:rsidRPr="004C04DC" w:rsidRDefault="009B3FF2" w:rsidP="009B3FF2">
            <w:pPr>
              <w:overflowPunct w:val="0"/>
              <w:ind w:firstLine="567"/>
              <w:rPr>
                <w:rFonts w:ascii="Times New Roman" w:hAnsi="Times New Roman" w:cs="Times New Roman"/>
                <w:bCs/>
                <w:sz w:val="24"/>
                <w:szCs w:val="24"/>
              </w:rPr>
            </w:pPr>
            <w:r w:rsidRPr="004C04DC">
              <w:rPr>
                <w:rFonts w:ascii="Times New Roman" w:hAnsi="Times New Roman" w:cs="Times New Roman"/>
                <w:bCs/>
                <w:sz w:val="24"/>
                <w:szCs w:val="24"/>
              </w:rPr>
              <w:lastRenderedPageBreak/>
              <w:t>I-с</w:t>
            </w:r>
          </w:p>
        </w:tc>
        <w:tc>
          <w:tcPr>
            <w:tcW w:w="815" w:type="pct"/>
            <w:vAlign w:val="center"/>
          </w:tcPr>
          <w:p w:rsidR="009B3FF2" w:rsidRPr="004C04DC" w:rsidRDefault="009B3FF2" w:rsidP="009B3FF2">
            <w:pPr>
              <w:overflowPunct w:val="0"/>
              <w:ind w:hanging="20"/>
              <w:jc w:val="center"/>
              <w:rPr>
                <w:rFonts w:ascii="Times New Roman" w:hAnsi="Times New Roman" w:cs="Times New Roman"/>
                <w:bCs/>
                <w:sz w:val="24"/>
                <w:szCs w:val="24"/>
              </w:rPr>
            </w:pPr>
            <w:r w:rsidRPr="004C04DC">
              <w:rPr>
                <w:rFonts w:ascii="Times New Roman" w:hAnsi="Times New Roman" w:cs="Times New Roman"/>
                <w:bCs/>
                <w:sz w:val="24"/>
                <w:szCs w:val="24"/>
              </w:rPr>
              <w:t>70</w:t>
            </w:r>
          </w:p>
        </w:tc>
        <w:tc>
          <w:tcPr>
            <w:tcW w:w="1352" w:type="pct"/>
            <w:vAlign w:val="center"/>
          </w:tcPr>
          <w:p w:rsidR="009B3FF2" w:rsidRPr="004C04DC" w:rsidRDefault="009B3FF2" w:rsidP="009B3FF2">
            <w:pPr>
              <w:overflowPunct w:val="0"/>
              <w:ind w:hanging="20"/>
              <w:jc w:val="center"/>
              <w:rPr>
                <w:rFonts w:ascii="Times New Roman" w:hAnsi="Times New Roman" w:cs="Times New Roman"/>
                <w:bCs/>
                <w:sz w:val="24"/>
                <w:szCs w:val="24"/>
              </w:rPr>
            </w:pPr>
            <w:r w:rsidRPr="004C04DC">
              <w:rPr>
                <w:rFonts w:ascii="Times New Roman" w:hAnsi="Times New Roman" w:cs="Times New Roman"/>
                <w:bCs/>
                <w:sz w:val="24"/>
                <w:szCs w:val="24"/>
              </w:rPr>
              <w:t>60</w:t>
            </w:r>
          </w:p>
        </w:tc>
        <w:tc>
          <w:tcPr>
            <w:tcW w:w="1023" w:type="pct"/>
            <w:vAlign w:val="center"/>
          </w:tcPr>
          <w:p w:rsidR="009B3FF2" w:rsidRPr="004C04DC" w:rsidRDefault="009B3FF2" w:rsidP="009B3FF2">
            <w:pPr>
              <w:overflowPunct w:val="0"/>
              <w:ind w:hanging="20"/>
              <w:jc w:val="center"/>
              <w:rPr>
                <w:rFonts w:ascii="Times New Roman" w:hAnsi="Times New Roman" w:cs="Times New Roman"/>
                <w:bCs/>
                <w:sz w:val="24"/>
                <w:szCs w:val="24"/>
              </w:rPr>
            </w:pPr>
            <w:r w:rsidRPr="004C04DC">
              <w:rPr>
                <w:rFonts w:ascii="Times New Roman" w:hAnsi="Times New Roman" w:cs="Times New Roman"/>
                <w:bCs/>
                <w:sz w:val="24"/>
                <w:szCs w:val="24"/>
              </w:rPr>
              <w:t>40</w:t>
            </w:r>
          </w:p>
        </w:tc>
      </w:tr>
      <w:tr w:rsidR="009B3FF2" w:rsidRPr="004C04DC" w:rsidTr="009B3FF2">
        <w:trPr>
          <w:trHeight w:val="227"/>
          <w:jc w:val="center"/>
        </w:trPr>
        <w:tc>
          <w:tcPr>
            <w:tcW w:w="1810" w:type="pct"/>
            <w:vAlign w:val="center"/>
          </w:tcPr>
          <w:p w:rsidR="009B3FF2" w:rsidRPr="004C04DC" w:rsidRDefault="009B3FF2" w:rsidP="009B3FF2">
            <w:pPr>
              <w:overflowPunct w:val="0"/>
              <w:ind w:firstLine="567"/>
              <w:rPr>
                <w:rFonts w:ascii="Times New Roman" w:hAnsi="Times New Roman" w:cs="Times New Roman"/>
                <w:bCs/>
                <w:sz w:val="24"/>
                <w:szCs w:val="24"/>
              </w:rPr>
            </w:pPr>
            <w:r w:rsidRPr="004C04DC">
              <w:rPr>
                <w:rFonts w:ascii="Times New Roman" w:hAnsi="Times New Roman" w:cs="Times New Roman"/>
                <w:bCs/>
                <w:sz w:val="24"/>
                <w:szCs w:val="24"/>
              </w:rPr>
              <w:t>II-с</w:t>
            </w:r>
          </w:p>
        </w:tc>
        <w:tc>
          <w:tcPr>
            <w:tcW w:w="815" w:type="pct"/>
            <w:vAlign w:val="center"/>
          </w:tcPr>
          <w:p w:rsidR="009B3FF2" w:rsidRPr="004C04DC" w:rsidRDefault="009B3FF2" w:rsidP="009B3FF2">
            <w:pPr>
              <w:overflowPunct w:val="0"/>
              <w:ind w:hanging="20"/>
              <w:jc w:val="center"/>
              <w:rPr>
                <w:rFonts w:ascii="Times New Roman" w:hAnsi="Times New Roman" w:cs="Times New Roman"/>
                <w:bCs/>
                <w:sz w:val="24"/>
                <w:szCs w:val="24"/>
              </w:rPr>
            </w:pPr>
            <w:r w:rsidRPr="004C04DC">
              <w:rPr>
                <w:rFonts w:ascii="Times New Roman" w:hAnsi="Times New Roman" w:cs="Times New Roman"/>
                <w:bCs/>
                <w:sz w:val="24"/>
                <w:szCs w:val="24"/>
              </w:rPr>
              <w:t>60</w:t>
            </w:r>
          </w:p>
        </w:tc>
        <w:tc>
          <w:tcPr>
            <w:tcW w:w="1352" w:type="pct"/>
            <w:vAlign w:val="center"/>
          </w:tcPr>
          <w:p w:rsidR="009B3FF2" w:rsidRPr="004C04DC" w:rsidRDefault="009B3FF2" w:rsidP="009B3FF2">
            <w:pPr>
              <w:overflowPunct w:val="0"/>
              <w:ind w:hanging="20"/>
              <w:jc w:val="center"/>
              <w:rPr>
                <w:rFonts w:ascii="Times New Roman" w:hAnsi="Times New Roman" w:cs="Times New Roman"/>
                <w:bCs/>
                <w:sz w:val="24"/>
                <w:szCs w:val="24"/>
              </w:rPr>
            </w:pPr>
            <w:r w:rsidRPr="004C04DC">
              <w:rPr>
                <w:rFonts w:ascii="Times New Roman" w:hAnsi="Times New Roman" w:cs="Times New Roman"/>
                <w:bCs/>
                <w:sz w:val="24"/>
                <w:szCs w:val="24"/>
              </w:rPr>
              <w:t>40</w:t>
            </w:r>
          </w:p>
        </w:tc>
        <w:tc>
          <w:tcPr>
            <w:tcW w:w="1023" w:type="pct"/>
            <w:vAlign w:val="center"/>
          </w:tcPr>
          <w:p w:rsidR="009B3FF2" w:rsidRPr="004C04DC" w:rsidRDefault="009B3FF2" w:rsidP="009B3FF2">
            <w:pPr>
              <w:overflowPunct w:val="0"/>
              <w:ind w:hanging="20"/>
              <w:jc w:val="center"/>
              <w:rPr>
                <w:rFonts w:ascii="Times New Roman" w:hAnsi="Times New Roman" w:cs="Times New Roman"/>
                <w:bCs/>
                <w:sz w:val="24"/>
                <w:szCs w:val="24"/>
              </w:rPr>
            </w:pPr>
            <w:r w:rsidRPr="004C04DC">
              <w:rPr>
                <w:rFonts w:ascii="Times New Roman" w:hAnsi="Times New Roman" w:cs="Times New Roman"/>
                <w:bCs/>
                <w:sz w:val="24"/>
                <w:szCs w:val="24"/>
              </w:rPr>
              <w:t>30</w:t>
            </w:r>
          </w:p>
        </w:tc>
      </w:tr>
      <w:tr w:rsidR="009B3FF2" w:rsidRPr="004C04DC" w:rsidTr="009B3FF2">
        <w:trPr>
          <w:trHeight w:val="227"/>
          <w:jc w:val="center"/>
        </w:trPr>
        <w:tc>
          <w:tcPr>
            <w:tcW w:w="1810" w:type="pct"/>
            <w:vAlign w:val="center"/>
          </w:tcPr>
          <w:p w:rsidR="009B3FF2" w:rsidRPr="004C04DC" w:rsidRDefault="009B3FF2" w:rsidP="009B3FF2">
            <w:pPr>
              <w:overflowPunct w:val="0"/>
              <w:ind w:firstLine="567"/>
              <w:rPr>
                <w:rFonts w:ascii="Times New Roman" w:hAnsi="Times New Roman" w:cs="Times New Roman"/>
                <w:bCs/>
                <w:sz w:val="24"/>
                <w:szCs w:val="24"/>
              </w:rPr>
            </w:pPr>
            <w:r w:rsidRPr="004C04DC">
              <w:rPr>
                <w:rFonts w:ascii="Times New Roman" w:hAnsi="Times New Roman" w:cs="Times New Roman"/>
                <w:bCs/>
                <w:sz w:val="24"/>
                <w:szCs w:val="24"/>
              </w:rPr>
              <w:t>III-с</w:t>
            </w:r>
          </w:p>
        </w:tc>
        <w:tc>
          <w:tcPr>
            <w:tcW w:w="815" w:type="pct"/>
            <w:vAlign w:val="center"/>
          </w:tcPr>
          <w:p w:rsidR="009B3FF2" w:rsidRPr="004C04DC" w:rsidRDefault="009B3FF2" w:rsidP="009B3FF2">
            <w:pPr>
              <w:overflowPunct w:val="0"/>
              <w:ind w:hanging="20"/>
              <w:jc w:val="center"/>
              <w:rPr>
                <w:rFonts w:ascii="Times New Roman" w:hAnsi="Times New Roman" w:cs="Times New Roman"/>
                <w:bCs/>
                <w:sz w:val="24"/>
                <w:szCs w:val="24"/>
              </w:rPr>
            </w:pPr>
            <w:r w:rsidRPr="004C04DC">
              <w:rPr>
                <w:rFonts w:ascii="Times New Roman" w:hAnsi="Times New Roman" w:cs="Times New Roman"/>
                <w:bCs/>
                <w:sz w:val="24"/>
                <w:szCs w:val="24"/>
              </w:rPr>
              <w:t>40</w:t>
            </w:r>
          </w:p>
        </w:tc>
        <w:tc>
          <w:tcPr>
            <w:tcW w:w="1352" w:type="pct"/>
            <w:vAlign w:val="center"/>
          </w:tcPr>
          <w:p w:rsidR="009B3FF2" w:rsidRPr="004C04DC" w:rsidRDefault="009B3FF2" w:rsidP="009B3FF2">
            <w:pPr>
              <w:overflowPunct w:val="0"/>
              <w:ind w:hanging="20"/>
              <w:jc w:val="center"/>
              <w:rPr>
                <w:rFonts w:ascii="Times New Roman" w:hAnsi="Times New Roman" w:cs="Times New Roman"/>
                <w:bCs/>
                <w:sz w:val="24"/>
                <w:szCs w:val="24"/>
              </w:rPr>
            </w:pPr>
            <w:r w:rsidRPr="004C04DC">
              <w:rPr>
                <w:rFonts w:ascii="Times New Roman" w:hAnsi="Times New Roman" w:cs="Times New Roman"/>
                <w:bCs/>
                <w:sz w:val="24"/>
                <w:szCs w:val="24"/>
              </w:rPr>
              <w:t>30</w:t>
            </w:r>
          </w:p>
        </w:tc>
        <w:tc>
          <w:tcPr>
            <w:tcW w:w="1023" w:type="pct"/>
            <w:vAlign w:val="center"/>
          </w:tcPr>
          <w:p w:rsidR="009B3FF2" w:rsidRPr="004C04DC" w:rsidRDefault="009B3FF2" w:rsidP="009B3FF2">
            <w:pPr>
              <w:overflowPunct w:val="0"/>
              <w:ind w:hanging="20"/>
              <w:jc w:val="center"/>
              <w:rPr>
                <w:rFonts w:ascii="Times New Roman" w:hAnsi="Times New Roman" w:cs="Times New Roman"/>
                <w:bCs/>
                <w:sz w:val="24"/>
                <w:szCs w:val="24"/>
              </w:rPr>
            </w:pPr>
            <w:r w:rsidRPr="004C04DC">
              <w:rPr>
                <w:rFonts w:ascii="Times New Roman" w:hAnsi="Times New Roman" w:cs="Times New Roman"/>
                <w:bCs/>
                <w:sz w:val="24"/>
                <w:szCs w:val="24"/>
              </w:rPr>
              <w:t>20</w:t>
            </w:r>
          </w:p>
        </w:tc>
      </w:tr>
    </w:tbl>
    <w:p w:rsidR="004C04DC" w:rsidRPr="008A06F1" w:rsidRDefault="009B3FF2" w:rsidP="008A06F1">
      <w:pPr>
        <w:ind w:firstLine="567"/>
        <w:jc w:val="both"/>
        <w:rPr>
          <w:rFonts w:ascii="Times New Roman" w:hAnsi="Times New Roman" w:cs="Times New Roman"/>
          <w:bCs/>
          <w:sz w:val="28"/>
          <w:szCs w:val="28"/>
        </w:rPr>
      </w:pPr>
      <w:r w:rsidRPr="004C04DC">
        <w:rPr>
          <w:rFonts w:ascii="Times New Roman" w:hAnsi="Times New Roman" w:cs="Times New Roman"/>
          <w:bCs/>
          <w:sz w:val="28"/>
          <w:szCs w:val="28"/>
        </w:rPr>
        <w:t>6.1.28. Основные параметры плана и продольного профиля внутрихозяйственных дорог следует принимать по таблице:</w:t>
      </w:r>
    </w:p>
    <w:p w:rsidR="009B3FF2" w:rsidRPr="004C04DC" w:rsidRDefault="009B3FF2" w:rsidP="004C04DC">
      <w:pPr>
        <w:ind w:firstLine="567"/>
        <w:rPr>
          <w:rFonts w:ascii="Times New Roman" w:hAnsi="Times New Roman" w:cs="Times New Roman"/>
          <w:bCs/>
          <w:sz w:val="28"/>
          <w:szCs w:val="28"/>
        </w:rPr>
      </w:pPr>
      <w:r w:rsidRPr="004C04DC">
        <w:rPr>
          <w:rFonts w:ascii="Times New Roman" w:hAnsi="Times New Roman" w:cs="Times New Roman"/>
          <w:bCs/>
          <w:sz w:val="28"/>
          <w:szCs w:val="28"/>
        </w:rPr>
        <w:t>Таблица №43</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43"/>
        <w:gridCol w:w="1243"/>
        <w:gridCol w:w="1398"/>
        <w:gridCol w:w="1255"/>
        <w:gridCol w:w="1255"/>
        <w:gridCol w:w="1251"/>
      </w:tblGrid>
      <w:tr w:rsidR="009B3FF2" w:rsidRPr="00C66EF1" w:rsidTr="009B3FF2">
        <w:trPr>
          <w:jc w:val="center"/>
        </w:trPr>
        <w:tc>
          <w:tcPr>
            <w:tcW w:w="1935" w:type="pct"/>
            <w:vMerge w:val="restart"/>
            <w:vAlign w:val="center"/>
          </w:tcPr>
          <w:p w:rsidR="009B3FF2" w:rsidRPr="004C04DC" w:rsidRDefault="009B3FF2" w:rsidP="009B3FF2">
            <w:pPr>
              <w:overflowPunct w:val="0"/>
              <w:ind w:firstLine="34"/>
              <w:jc w:val="center"/>
              <w:rPr>
                <w:rFonts w:ascii="Times New Roman" w:hAnsi="Times New Roman" w:cs="Times New Roman"/>
                <w:sz w:val="24"/>
                <w:szCs w:val="24"/>
              </w:rPr>
            </w:pPr>
            <w:r w:rsidRPr="004C04DC">
              <w:rPr>
                <w:rFonts w:ascii="Times New Roman" w:hAnsi="Times New Roman" w:cs="Times New Roman"/>
                <w:sz w:val="24"/>
                <w:szCs w:val="24"/>
              </w:rPr>
              <w:t>Параметры плана и продольного профиля</w:t>
            </w:r>
          </w:p>
        </w:tc>
        <w:tc>
          <w:tcPr>
            <w:tcW w:w="3065" w:type="pct"/>
            <w:gridSpan w:val="5"/>
          </w:tcPr>
          <w:p w:rsidR="009B3FF2" w:rsidRPr="004C04DC" w:rsidRDefault="009B3FF2" w:rsidP="009B3FF2">
            <w:pPr>
              <w:overflowPunct w:val="0"/>
              <w:jc w:val="center"/>
              <w:rPr>
                <w:rFonts w:ascii="Times New Roman" w:hAnsi="Times New Roman" w:cs="Times New Roman"/>
                <w:sz w:val="24"/>
                <w:szCs w:val="24"/>
              </w:rPr>
            </w:pPr>
            <w:r w:rsidRPr="004C04DC">
              <w:rPr>
                <w:rFonts w:ascii="Times New Roman" w:hAnsi="Times New Roman" w:cs="Times New Roman"/>
                <w:sz w:val="24"/>
                <w:szCs w:val="24"/>
              </w:rPr>
              <w:t>Значения параметров при расчетной</w:t>
            </w:r>
          </w:p>
          <w:p w:rsidR="009B3FF2" w:rsidRPr="004C04DC" w:rsidRDefault="009B3FF2" w:rsidP="009B3FF2">
            <w:pPr>
              <w:overflowPunct w:val="0"/>
              <w:jc w:val="center"/>
              <w:rPr>
                <w:rFonts w:ascii="Times New Roman" w:hAnsi="Times New Roman" w:cs="Times New Roman"/>
                <w:sz w:val="24"/>
                <w:szCs w:val="24"/>
              </w:rPr>
            </w:pPr>
            <w:r w:rsidRPr="004C04DC">
              <w:rPr>
                <w:rFonts w:ascii="Times New Roman" w:hAnsi="Times New Roman" w:cs="Times New Roman"/>
                <w:sz w:val="24"/>
                <w:szCs w:val="24"/>
              </w:rPr>
              <w:t>скорости движения, км/ч</w:t>
            </w:r>
          </w:p>
        </w:tc>
      </w:tr>
      <w:tr w:rsidR="009B3FF2" w:rsidRPr="00C66EF1" w:rsidTr="009B3FF2">
        <w:trPr>
          <w:jc w:val="center"/>
        </w:trPr>
        <w:tc>
          <w:tcPr>
            <w:tcW w:w="1935" w:type="pct"/>
            <w:vMerge/>
          </w:tcPr>
          <w:p w:rsidR="009B3FF2" w:rsidRPr="004C04DC" w:rsidRDefault="009B3FF2" w:rsidP="009B3FF2">
            <w:pPr>
              <w:ind w:firstLine="34"/>
              <w:rPr>
                <w:rFonts w:ascii="Times New Roman" w:hAnsi="Times New Roman" w:cs="Times New Roman"/>
                <w:bCs/>
                <w:sz w:val="24"/>
                <w:szCs w:val="24"/>
              </w:rPr>
            </w:pPr>
          </w:p>
        </w:tc>
        <w:tc>
          <w:tcPr>
            <w:tcW w:w="595" w:type="pct"/>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70</w:t>
            </w:r>
          </w:p>
        </w:tc>
        <w:tc>
          <w:tcPr>
            <w:tcW w:w="669" w:type="pct"/>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60</w:t>
            </w:r>
          </w:p>
        </w:tc>
        <w:tc>
          <w:tcPr>
            <w:tcW w:w="601" w:type="pct"/>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40</w:t>
            </w:r>
          </w:p>
        </w:tc>
        <w:tc>
          <w:tcPr>
            <w:tcW w:w="601" w:type="pct"/>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30</w:t>
            </w:r>
          </w:p>
        </w:tc>
        <w:tc>
          <w:tcPr>
            <w:tcW w:w="599" w:type="pct"/>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20</w:t>
            </w:r>
          </w:p>
        </w:tc>
      </w:tr>
      <w:tr w:rsidR="009B3FF2" w:rsidRPr="00C66EF1" w:rsidTr="009B3FF2">
        <w:trPr>
          <w:jc w:val="center"/>
        </w:trPr>
        <w:tc>
          <w:tcPr>
            <w:tcW w:w="1935" w:type="pct"/>
          </w:tcPr>
          <w:p w:rsidR="009B3FF2" w:rsidRPr="004C04DC" w:rsidRDefault="009B3FF2" w:rsidP="009B3FF2">
            <w:pPr>
              <w:overflowPunct w:val="0"/>
              <w:ind w:firstLine="34"/>
              <w:rPr>
                <w:rFonts w:ascii="Times New Roman" w:hAnsi="Times New Roman" w:cs="Times New Roman"/>
                <w:bCs/>
                <w:sz w:val="24"/>
                <w:szCs w:val="24"/>
              </w:rPr>
            </w:pPr>
            <w:r w:rsidRPr="004C04DC">
              <w:rPr>
                <w:rFonts w:ascii="Times New Roman" w:hAnsi="Times New Roman" w:cs="Times New Roman"/>
                <w:bCs/>
                <w:sz w:val="24"/>
                <w:szCs w:val="24"/>
              </w:rPr>
              <w:t xml:space="preserve">Наибольший продольный уклон, </w:t>
            </w:r>
            <w:r w:rsidRPr="004C04DC">
              <w:rPr>
                <w:rFonts w:ascii="Times New Roman" w:hAnsi="Times New Roman" w:cs="Times New Roman"/>
                <w:bCs/>
                <w:sz w:val="24"/>
                <w:szCs w:val="24"/>
              </w:rPr>
              <w:sym w:font="Times New Roman" w:char="2030"/>
            </w:r>
          </w:p>
        </w:tc>
        <w:tc>
          <w:tcPr>
            <w:tcW w:w="595" w:type="pct"/>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60</w:t>
            </w:r>
          </w:p>
        </w:tc>
        <w:tc>
          <w:tcPr>
            <w:tcW w:w="669" w:type="pct"/>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70</w:t>
            </w:r>
          </w:p>
        </w:tc>
        <w:tc>
          <w:tcPr>
            <w:tcW w:w="601" w:type="pct"/>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80</w:t>
            </w:r>
          </w:p>
        </w:tc>
        <w:tc>
          <w:tcPr>
            <w:tcW w:w="601" w:type="pct"/>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90</w:t>
            </w:r>
          </w:p>
        </w:tc>
        <w:tc>
          <w:tcPr>
            <w:tcW w:w="599" w:type="pct"/>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90</w:t>
            </w:r>
          </w:p>
        </w:tc>
      </w:tr>
      <w:tr w:rsidR="009B3FF2" w:rsidRPr="00C66EF1" w:rsidTr="009B3FF2">
        <w:trPr>
          <w:jc w:val="center"/>
        </w:trPr>
        <w:tc>
          <w:tcPr>
            <w:tcW w:w="1935" w:type="pct"/>
            <w:tcBorders>
              <w:bottom w:val="nil"/>
            </w:tcBorders>
          </w:tcPr>
          <w:p w:rsidR="009B3FF2" w:rsidRPr="004C04DC" w:rsidRDefault="009B3FF2" w:rsidP="009B3FF2">
            <w:pPr>
              <w:overflowPunct w:val="0"/>
              <w:ind w:firstLine="34"/>
              <w:rPr>
                <w:rFonts w:ascii="Times New Roman" w:hAnsi="Times New Roman" w:cs="Times New Roman"/>
                <w:bCs/>
                <w:sz w:val="24"/>
                <w:szCs w:val="24"/>
              </w:rPr>
            </w:pPr>
            <w:r w:rsidRPr="004C04DC">
              <w:rPr>
                <w:rFonts w:ascii="Times New Roman" w:hAnsi="Times New Roman" w:cs="Times New Roman"/>
                <w:bCs/>
                <w:sz w:val="24"/>
                <w:szCs w:val="24"/>
              </w:rPr>
              <w:t>Расчетное расстояние видимости, м:</w:t>
            </w:r>
          </w:p>
        </w:tc>
        <w:tc>
          <w:tcPr>
            <w:tcW w:w="595" w:type="pct"/>
            <w:tcBorders>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p>
        </w:tc>
        <w:tc>
          <w:tcPr>
            <w:tcW w:w="669" w:type="pct"/>
            <w:tcBorders>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p>
        </w:tc>
        <w:tc>
          <w:tcPr>
            <w:tcW w:w="601" w:type="pct"/>
            <w:tcBorders>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p>
        </w:tc>
        <w:tc>
          <w:tcPr>
            <w:tcW w:w="601" w:type="pct"/>
            <w:tcBorders>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p>
        </w:tc>
        <w:tc>
          <w:tcPr>
            <w:tcW w:w="599" w:type="pct"/>
            <w:tcBorders>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p>
        </w:tc>
      </w:tr>
      <w:tr w:rsidR="009B3FF2" w:rsidRPr="00C66EF1" w:rsidTr="009B3FF2">
        <w:trPr>
          <w:jc w:val="center"/>
        </w:trPr>
        <w:tc>
          <w:tcPr>
            <w:tcW w:w="1935" w:type="pct"/>
            <w:tcBorders>
              <w:top w:val="nil"/>
              <w:bottom w:val="nil"/>
            </w:tcBorders>
          </w:tcPr>
          <w:p w:rsidR="009B3FF2" w:rsidRPr="004C04DC" w:rsidRDefault="009B3FF2" w:rsidP="009B3FF2">
            <w:pPr>
              <w:overflowPunct w:val="0"/>
              <w:ind w:firstLine="34"/>
              <w:rPr>
                <w:rFonts w:ascii="Times New Roman" w:hAnsi="Times New Roman" w:cs="Times New Roman"/>
                <w:bCs/>
                <w:sz w:val="24"/>
                <w:szCs w:val="24"/>
              </w:rPr>
            </w:pPr>
            <w:r w:rsidRPr="004C04DC">
              <w:rPr>
                <w:rFonts w:ascii="Times New Roman" w:hAnsi="Times New Roman" w:cs="Times New Roman"/>
                <w:bCs/>
                <w:sz w:val="24"/>
                <w:szCs w:val="24"/>
              </w:rPr>
              <w:t>поверхности дороги</w:t>
            </w:r>
          </w:p>
        </w:tc>
        <w:tc>
          <w:tcPr>
            <w:tcW w:w="595" w:type="pct"/>
            <w:tcBorders>
              <w:top w:val="nil"/>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100</w:t>
            </w:r>
          </w:p>
        </w:tc>
        <w:tc>
          <w:tcPr>
            <w:tcW w:w="669" w:type="pct"/>
            <w:tcBorders>
              <w:top w:val="nil"/>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75</w:t>
            </w:r>
          </w:p>
        </w:tc>
        <w:tc>
          <w:tcPr>
            <w:tcW w:w="601" w:type="pct"/>
            <w:tcBorders>
              <w:top w:val="nil"/>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50</w:t>
            </w:r>
          </w:p>
        </w:tc>
        <w:tc>
          <w:tcPr>
            <w:tcW w:w="601" w:type="pct"/>
            <w:tcBorders>
              <w:top w:val="nil"/>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40</w:t>
            </w:r>
          </w:p>
        </w:tc>
        <w:tc>
          <w:tcPr>
            <w:tcW w:w="599" w:type="pct"/>
            <w:tcBorders>
              <w:top w:val="nil"/>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25</w:t>
            </w:r>
          </w:p>
        </w:tc>
      </w:tr>
      <w:tr w:rsidR="009B3FF2" w:rsidRPr="00C66EF1" w:rsidTr="009B3FF2">
        <w:trPr>
          <w:jc w:val="center"/>
        </w:trPr>
        <w:tc>
          <w:tcPr>
            <w:tcW w:w="1935" w:type="pct"/>
            <w:tcBorders>
              <w:top w:val="nil"/>
            </w:tcBorders>
          </w:tcPr>
          <w:p w:rsidR="009B3FF2" w:rsidRPr="004C04DC" w:rsidRDefault="009B3FF2" w:rsidP="009B3FF2">
            <w:pPr>
              <w:overflowPunct w:val="0"/>
              <w:ind w:firstLine="34"/>
              <w:rPr>
                <w:rFonts w:ascii="Times New Roman" w:hAnsi="Times New Roman" w:cs="Times New Roman"/>
                <w:bCs/>
                <w:sz w:val="24"/>
                <w:szCs w:val="24"/>
              </w:rPr>
            </w:pPr>
            <w:r w:rsidRPr="004C04DC">
              <w:rPr>
                <w:rFonts w:ascii="Times New Roman" w:hAnsi="Times New Roman" w:cs="Times New Roman"/>
                <w:bCs/>
                <w:sz w:val="24"/>
                <w:szCs w:val="24"/>
              </w:rPr>
              <w:t>встречного автомобиля</w:t>
            </w:r>
          </w:p>
        </w:tc>
        <w:tc>
          <w:tcPr>
            <w:tcW w:w="595" w:type="pct"/>
            <w:tcBorders>
              <w:top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200</w:t>
            </w:r>
          </w:p>
        </w:tc>
        <w:tc>
          <w:tcPr>
            <w:tcW w:w="669" w:type="pct"/>
            <w:tcBorders>
              <w:top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150</w:t>
            </w:r>
          </w:p>
        </w:tc>
        <w:tc>
          <w:tcPr>
            <w:tcW w:w="601" w:type="pct"/>
            <w:tcBorders>
              <w:top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100</w:t>
            </w:r>
          </w:p>
        </w:tc>
        <w:tc>
          <w:tcPr>
            <w:tcW w:w="601" w:type="pct"/>
            <w:tcBorders>
              <w:top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80</w:t>
            </w:r>
          </w:p>
        </w:tc>
        <w:tc>
          <w:tcPr>
            <w:tcW w:w="599" w:type="pct"/>
            <w:tcBorders>
              <w:top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50</w:t>
            </w:r>
          </w:p>
        </w:tc>
      </w:tr>
      <w:tr w:rsidR="009B3FF2" w:rsidRPr="00C66EF1" w:rsidTr="009B3FF2">
        <w:trPr>
          <w:jc w:val="center"/>
        </w:trPr>
        <w:tc>
          <w:tcPr>
            <w:tcW w:w="1935" w:type="pct"/>
            <w:tcBorders>
              <w:bottom w:val="nil"/>
            </w:tcBorders>
          </w:tcPr>
          <w:p w:rsidR="009B3FF2" w:rsidRPr="004C04DC" w:rsidRDefault="009B3FF2" w:rsidP="009B3FF2">
            <w:pPr>
              <w:overflowPunct w:val="0"/>
              <w:ind w:firstLine="34"/>
              <w:rPr>
                <w:rFonts w:ascii="Times New Roman" w:hAnsi="Times New Roman" w:cs="Times New Roman"/>
                <w:bCs/>
                <w:sz w:val="24"/>
                <w:szCs w:val="24"/>
              </w:rPr>
            </w:pPr>
            <w:r w:rsidRPr="004C04DC">
              <w:rPr>
                <w:rFonts w:ascii="Times New Roman" w:hAnsi="Times New Roman" w:cs="Times New Roman"/>
                <w:bCs/>
                <w:sz w:val="24"/>
                <w:szCs w:val="24"/>
              </w:rPr>
              <w:t>Наименьшие радиусы кривых, м:</w:t>
            </w:r>
          </w:p>
        </w:tc>
        <w:tc>
          <w:tcPr>
            <w:tcW w:w="595" w:type="pct"/>
            <w:tcBorders>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p>
        </w:tc>
        <w:tc>
          <w:tcPr>
            <w:tcW w:w="669" w:type="pct"/>
            <w:tcBorders>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p>
        </w:tc>
        <w:tc>
          <w:tcPr>
            <w:tcW w:w="601" w:type="pct"/>
            <w:tcBorders>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p>
        </w:tc>
        <w:tc>
          <w:tcPr>
            <w:tcW w:w="601" w:type="pct"/>
            <w:tcBorders>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p>
        </w:tc>
        <w:tc>
          <w:tcPr>
            <w:tcW w:w="599" w:type="pct"/>
            <w:tcBorders>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p>
        </w:tc>
      </w:tr>
      <w:tr w:rsidR="009B3FF2" w:rsidRPr="00C66EF1" w:rsidTr="009B3FF2">
        <w:trPr>
          <w:jc w:val="center"/>
        </w:trPr>
        <w:tc>
          <w:tcPr>
            <w:tcW w:w="1935" w:type="pct"/>
            <w:tcBorders>
              <w:top w:val="nil"/>
              <w:bottom w:val="nil"/>
            </w:tcBorders>
          </w:tcPr>
          <w:p w:rsidR="009B3FF2" w:rsidRPr="004C04DC" w:rsidRDefault="009B3FF2" w:rsidP="009B3FF2">
            <w:pPr>
              <w:overflowPunct w:val="0"/>
              <w:ind w:firstLine="34"/>
              <w:rPr>
                <w:rFonts w:ascii="Times New Roman" w:hAnsi="Times New Roman" w:cs="Times New Roman"/>
                <w:bCs/>
                <w:sz w:val="24"/>
                <w:szCs w:val="24"/>
              </w:rPr>
            </w:pPr>
            <w:r w:rsidRPr="004C04DC">
              <w:rPr>
                <w:rFonts w:ascii="Times New Roman" w:hAnsi="Times New Roman" w:cs="Times New Roman"/>
                <w:bCs/>
                <w:sz w:val="24"/>
                <w:szCs w:val="24"/>
              </w:rPr>
              <w:t>в плане</w:t>
            </w:r>
          </w:p>
        </w:tc>
        <w:tc>
          <w:tcPr>
            <w:tcW w:w="595" w:type="pct"/>
            <w:tcBorders>
              <w:top w:val="nil"/>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200</w:t>
            </w:r>
          </w:p>
        </w:tc>
        <w:tc>
          <w:tcPr>
            <w:tcW w:w="669" w:type="pct"/>
            <w:tcBorders>
              <w:top w:val="nil"/>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150</w:t>
            </w:r>
          </w:p>
        </w:tc>
        <w:tc>
          <w:tcPr>
            <w:tcW w:w="601" w:type="pct"/>
            <w:tcBorders>
              <w:top w:val="nil"/>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80</w:t>
            </w:r>
          </w:p>
        </w:tc>
        <w:tc>
          <w:tcPr>
            <w:tcW w:w="601" w:type="pct"/>
            <w:tcBorders>
              <w:top w:val="nil"/>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80</w:t>
            </w:r>
          </w:p>
        </w:tc>
        <w:tc>
          <w:tcPr>
            <w:tcW w:w="599" w:type="pct"/>
            <w:tcBorders>
              <w:top w:val="nil"/>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80</w:t>
            </w:r>
          </w:p>
        </w:tc>
      </w:tr>
      <w:tr w:rsidR="009B3FF2" w:rsidRPr="00C66EF1" w:rsidTr="009B3FF2">
        <w:trPr>
          <w:jc w:val="center"/>
        </w:trPr>
        <w:tc>
          <w:tcPr>
            <w:tcW w:w="1935" w:type="pct"/>
            <w:tcBorders>
              <w:top w:val="nil"/>
              <w:bottom w:val="nil"/>
            </w:tcBorders>
          </w:tcPr>
          <w:p w:rsidR="009B3FF2" w:rsidRPr="004C04DC" w:rsidRDefault="009B3FF2" w:rsidP="009B3FF2">
            <w:pPr>
              <w:overflowPunct w:val="0"/>
              <w:ind w:firstLine="34"/>
              <w:rPr>
                <w:rFonts w:ascii="Times New Roman" w:hAnsi="Times New Roman" w:cs="Times New Roman"/>
                <w:bCs/>
                <w:sz w:val="24"/>
                <w:szCs w:val="24"/>
              </w:rPr>
            </w:pPr>
            <w:r w:rsidRPr="004C04DC">
              <w:rPr>
                <w:rFonts w:ascii="Times New Roman" w:hAnsi="Times New Roman" w:cs="Times New Roman"/>
                <w:bCs/>
                <w:sz w:val="24"/>
                <w:szCs w:val="24"/>
              </w:rPr>
              <w:t>в продольном профиле:</w:t>
            </w:r>
          </w:p>
        </w:tc>
        <w:tc>
          <w:tcPr>
            <w:tcW w:w="595" w:type="pct"/>
            <w:tcBorders>
              <w:top w:val="nil"/>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p>
        </w:tc>
        <w:tc>
          <w:tcPr>
            <w:tcW w:w="669" w:type="pct"/>
            <w:tcBorders>
              <w:top w:val="nil"/>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p>
        </w:tc>
        <w:tc>
          <w:tcPr>
            <w:tcW w:w="601" w:type="pct"/>
            <w:tcBorders>
              <w:top w:val="nil"/>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p>
        </w:tc>
        <w:tc>
          <w:tcPr>
            <w:tcW w:w="601" w:type="pct"/>
            <w:tcBorders>
              <w:top w:val="nil"/>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p>
        </w:tc>
        <w:tc>
          <w:tcPr>
            <w:tcW w:w="599" w:type="pct"/>
            <w:tcBorders>
              <w:top w:val="nil"/>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p>
        </w:tc>
      </w:tr>
      <w:tr w:rsidR="009B3FF2" w:rsidRPr="00C66EF1" w:rsidTr="009B3FF2">
        <w:trPr>
          <w:jc w:val="center"/>
        </w:trPr>
        <w:tc>
          <w:tcPr>
            <w:tcW w:w="1935" w:type="pct"/>
            <w:tcBorders>
              <w:top w:val="nil"/>
              <w:bottom w:val="nil"/>
            </w:tcBorders>
          </w:tcPr>
          <w:p w:rsidR="009B3FF2" w:rsidRPr="004C04DC" w:rsidRDefault="009B3FF2" w:rsidP="009B3FF2">
            <w:pPr>
              <w:overflowPunct w:val="0"/>
              <w:ind w:firstLine="34"/>
              <w:rPr>
                <w:rFonts w:ascii="Times New Roman" w:hAnsi="Times New Roman" w:cs="Times New Roman"/>
                <w:bCs/>
                <w:sz w:val="24"/>
                <w:szCs w:val="24"/>
              </w:rPr>
            </w:pPr>
            <w:r w:rsidRPr="004C04DC">
              <w:rPr>
                <w:rFonts w:ascii="Times New Roman" w:hAnsi="Times New Roman" w:cs="Times New Roman"/>
                <w:bCs/>
                <w:sz w:val="24"/>
                <w:szCs w:val="24"/>
              </w:rPr>
              <w:t>выпуклых</w:t>
            </w:r>
          </w:p>
        </w:tc>
        <w:tc>
          <w:tcPr>
            <w:tcW w:w="595" w:type="pct"/>
            <w:tcBorders>
              <w:top w:val="nil"/>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4000</w:t>
            </w:r>
          </w:p>
        </w:tc>
        <w:tc>
          <w:tcPr>
            <w:tcW w:w="669" w:type="pct"/>
            <w:tcBorders>
              <w:top w:val="nil"/>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2500</w:t>
            </w:r>
          </w:p>
        </w:tc>
        <w:tc>
          <w:tcPr>
            <w:tcW w:w="601" w:type="pct"/>
            <w:tcBorders>
              <w:top w:val="nil"/>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1000</w:t>
            </w:r>
          </w:p>
        </w:tc>
        <w:tc>
          <w:tcPr>
            <w:tcW w:w="601" w:type="pct"/>
            <w:tcBorders>
              <w:top w:val="nil"/>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600</w:t>
            </w:r>
          </w:p>
        </w:tc>
        <w:tc>
          <w:tcPr>
            <w:tcW w:w="599" w:type="pct"/>
            <w:tcBorders>
              <w:top w:val="nil"/>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400</w:t>
            </w:r>
          </w:p>
        </w:tc>
      </w:tr>
      <w:tr w:rsidR="009B3FF2" w:rsidRPr="00C66EF1" w:rsidTr="009B3FF2">
        <w:trPr>
          <w:jc w:val="center"/>
        </w:trPr>
        <w:tc>
          <w:tcPr>
            <w:tcW w:w="1935" w:type="pct"/>
            <w:tcBorders>
              <w:top w:val="nil"/>
              <w:bottom w:val="nil"/>
            </w:tcBorders>
          </w:tcPr>
          <w:p w:rsidR="009B3FF2" w:rsidRPr="004C04DC" w:rsidRDefault="009B3FF2" w:rsidP="009B3FF2">
            <w:pPr>
              <w:overflowPunct w:val="0"/>
              <w:ind w:firstLine="34"/>
              <w:rPr>
                <w:rFonts w:ascii="Times New Roman" w:hAnsi="Times New Roman" w:cs="Times New Roman"/>
                <w:bCs/>
                <w:sz w:val="24"/>
                <w:szCs w:val="24"/>
              </w:rPr>
            </w:pPr>
            <w:r w:rsidRPr="004C04DC">
              <w:rPr>
                <w:rFonts w:ascii="Times New Roman" w:hAnsi="Times New Roman" w:cs="Times New Roman"/>
                <w:bCs/>
                <w:sz w:val="24"/>
                <w:szCs w:val="24"/>
              </w:rPr>
              <w:t>вогнутых</w:t>
            </w:r>
          </w:p>
        </w:tc>
        <w:tc>
          <w:tcPr>
            <w:tcW w:w="595" w:type="pct"/>
            <w:tcBorders>
              <w:top w:val="nil"/>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2500</w:t>
            </w:r>
          </w:p>
        </w:tc>
        <w:tc>
          <w:tcPr>
            <w:tcW w:w="669" w:type="pct"/>
            <w:tcBorders>
              <w:top w:val="nil"/>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2000</w:t>
            </w:r>
          </w:p>
        </w:tc>
        <w:tc>
          <w:tcPr>
            <w:tcW w:w="601" w:type="pct"/>
            <w:tcBorders>
              <w:top w:val="nil"/>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1000</w:t>
            </w:r>
          </w:p>
        </w:tc>
        <w:tc>
          <w:tcPr>
            <w:tcW w:w="601" w:type="pct"/>
            <w:tcBorders>
              <w:top w:val="nil"/>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600</w:t>
            </w:r>
          </w:p>
        </w:tc>
        <w:tc>
          <w:tcPr>
            <w:tcW w:w="599" w:type="pct"/>
            <w:tcBorders>
              <w:top w:val="nil"/>
              <w:bottom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400</w:t>
            </w:r>
          </w:p>
        </w:tc>
      </w:tr>
      <w:tr w:rsidR="009B3FF2" w:rsidRPr="00C66EF1" w:rsidTr="009B3FF2">
        <w:trPr>
          <w:jc w:val="center"/>
        </w:trPr>
        <w:tc>
          <w:tcPr>
            <w:tcW w:w="1935" w:type="pct"/>
            <w:tcBorders>
              <w:top w:val="nil"/>
            </w:tcBorders>
          </w:tcPr>
          <w:p w:rsidR="009B3FF2" w:rsidRPr="004C04DC" w:rsidRDefault="009B3FF2" w:rsidP="009B3FF2">
            <w:pPr>
              <w:overflowPunct w:val="0"/>
              <w:ind w:firstLine="34"/>
              <w:rPr>
                <w:rFonts w:ascii="Times New Roman" w:hAnsi="Times New Roman" w:cs="Times New Roman"/>
                <w:bCs/>
                <w:sz w:val="24"/>
                <w:szCs w:val="24"/>
              </w:rPr>
            </w:pPr>
            <w:r w:rsidRPr="004C04DC">
              <w:rPr>
                <w:rFonts w:ascii="Times New Roman" w:hAnsi="Times New Roman" w:cs="Times New Roman"/>
                <w:bCs/>
                <w:sz w:val="24"/>
                <w:szCs w:val="24"/>
              </w:rPr>
              <w:t>вогнутых в трудных условиях</w:t>
            </w:r>
          </w:p>
        </w:tc>
        <w:tc>
          <w:tcPr>
            <w:tcW w:w="595" w:type="pct"/>
            <w:tcBorders>
              <w:top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800</w:t>
            </w:r>
          </w:p>
        </w:tc>
        <w:tc>
          <w:tcPr>
            <w:tcW w:w="669" w:type="pct"/>
            <w:tcBorders>
              <w:top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600</w:t>
            </w:r>
          </w:p>
        </w:tc>
        <w:tc>
          <w:tcPr>
            <w:tcW w:w="601" w:type="pct"/>
            <w:tcBorders>
              <w:top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300</w:t>
            </w:r>
          </w:p>
        </w:tc>
        <w:tc>
          <w:tcPr>
            <w:tcW w:w="601" w:type="pct"/>
            <w:tcBorders>
              <w:top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200</w:t>
            </w:r>
          </w:p>
        </w:tc>
        <w:tc>
          <w:tcPr>
            <w:tcW w:w="599" w:type="pct"/>
            <w:tcBorders>
              <w:top w:val="nil"/>
            </w:tcBorders>
            <w:vAlign w:val="center"/>
          </w:tcPr>
          <w:p w:rsidR="009B3FF2" w:rsidRPr="004C04DC" w:rsidRDefault="009B3FF2" w:rsidP="009B3FF2">
            <w:pPr>
              <w:overflowPunct w:val="0"/>
              <w:jc w:val="center"/>
              <w:rPr>
                <w:rFonts w:ascii="Times New Roman" w:hAnsi="Times New Roman" w:cs="Times New Roman"/>
                <w:bCs/>
                <w:sz w:val="24"/>
                <w:szCs w:val="24"/>
              </w:rPr>
            </w:pPr>
            <w:r w:rsidRPr="004C04DC">
              <w:rPr>
                <w:rFonts w:ascii="Times New Roman" w:hAnsi="Times New Roman" w:cs="Times New Roman"/>
                <w:bCs/>
                <w:sz w:val="24"/>
                <w:szCs w:val="24"/>
              </w:rPr>
              <w:t>100</w:t>
            </w:r>
          </w:p>
        </w:tc>
      </w:tr>
    </w:tbl>
    <w:p w:rsidR="008A06F1" w:rsidRDefault="008A06F1" w:rsidP="007C74EB">
      <w:pPr>
        <w:jc w:val="both"/>
        <w:rPr>
          <w:rFonts w:ascii="Times New Roman" w:hAnsi="Times New Roman" w:cs="Times New Roman"/>
          <w:bCs/>
          <w:sz w:val="28"/>
          <w:szCs w:val="28"/>
        </w:rPr>
      </w:pPr>
    </w:p>
    <w:p w:rsidR="008A06F1" w:rsidRDefault="009B3FF2" w:rsidP="007C74EB">
      <w:pPr>
        <w:ind w:firstLine="567"/>
        <w:jc w:val="both"/>
        <w:rPr>
          <w:rFonts w:ascii="Times New Roman" w:hAnsi="Times New Roman" w:cs="Times New Roman"/>
          <w:bCs/>
          <w:sz w:val="28"/>
          <w:szCs w:val="28"/>
        </w:rPr>
      </w:pPr>
      <w:r w:rsidRPr="004C04DC">
        <w:rPr>
          <w:rFonts w:ascii="Times New Roman" w:hAnsi="Times New Roman" w:cs="Times New Roman"/>
          <w:bCs/>
          <w:sz w:val="28"/>
          <w:szCs w:val="28"/>
        </w:rPr>
        <w:t>6.1.29. Основные параметры поперечного профиля земляного полотна и проезжей части</w:t>
      </w:r>
      <w:r w:rsidR="004C04DC">
        <w:rPr>
          <w:rFonts w:ascii="Times New Roman" w:hAnsi="Times New Roman" w:cs="Times New Roman"/>
          <w:bCs/>
          <w:sz w:val="28"/>
          <w:szCs w:val="28"/>
        </w:rPr>
        <w:t>,</w:t>
      </w:r>
      <w:r w:rsidRPr="004C04DC">
        <w:rPr>
          <w:rFonts w:ascii="Times New Roman" w:hAnsi="Times New Roman" w:cs="Times New Roman"/>
          <w:bCs/>
          <w:sz w:val="28"/>
          <w:szCs w:val="28"/>
        </w:rPr>
        <w:t xml:space="preserve"> внутрихозяйственных дорог следует принимать по таблице:</w:t>
      </w:r>
    </w:p>
    <w:p w:rsidR="009B3FF2" w:rsidRPr="004C04DC" w:rsidRDefault="009B3FF2" w:rsidP="004C04DC">
      <w:pPr>
        <w:ind w:firstLine="567"/>
        <w:rPr>
          <w:rFonts w:ascii="Times New Roman" w:hAnsi="Times New Roman" w:cs="Times New Roman"/>
          <w:bCs/>
          <w:sz w:val="28"/>
          <w:szCs w:val="28"/>
        </w:rPr>
      </w:pPr>
      <w:r w:rsidRPr="004C04DC">
        <w:rPr>
          <w:rFonts w:ascii="Times New Roman" w:hAnsi="Times New Roman" w:cs="Times New Roman"/>
          <w:bCs/>
          <w:sz w:val="28"/>
          <w:szCs w:val="28"/>
        </w:rPr>
        <w:t>Таблица №44</w:t>
      </w:r>
    </w:p>
    <w:tbl>
      <w:tblPr>
        <w:tblW w:w="48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23"/>
        <w:gridCol w:w="1912"/>
        <w:gridCol w:w="1912"/>
        <w:gridCol w:w="1910"/>
      </w:tblGrid>
      <w:tr w:rsidR="009B3FF2" w:rsidRPr="00C66EF1" w:rsidTr="009B3FF2">
        <w:trPr>
          <w:jc w:val="center"/>
        </w:trPr>
        <w:tc>
          <w:tcPr>
            <w:tcW w:w="2205" w:type="pct"/>
            <w:vMerge w:val="restart"/>
            <w:vAlign w:val="center"/>
          </w:tcPr>
          <w:p w:rsidR="009B3FF2" w:rsidRPr="004C04DC" w:rsidRDefault="009B3FF2" w:rsidP="009B3FF2">
            <w:pPr>
              <w:overflowPunct w:val="0"/>
              <w:ind w:firstLine="567"/>
              <w:jc w:val="center"/>
              <w:rPr>
                <w:rFonts w:ascii="Times New Roman" w:hAnsi="Times New Roman" w:cs="Times New Roman"/>
                <w:sz w:val="24"/>
                <w:szCs w:val="24"/>
              </w:rPr>
            </w:pPr>
            <w:r w:rsidRPr="004C04DC">
              <w:rPr>
                <w:rFonts w:ascii="Times New Roman" w:hAnsi="Times New Roman" w:cs="Times New Roman"/>
                <w:sz w:val="24"/>
                <w:szCs w:val="24"/>
              </w:rPr>
              <w:t>Параметры поперечного профиля</w:t>
            </w:r>
          </w:p>
        </w:tc>
        <w:tc>
          <w:tcPr>
            <w:tcW w:w="2795" w:type="pct"/>
            <w:gridSpan w:val="3"/>
            <w:vAlign w:val="center"/>
          </w:tcPr>
          <w:p w:rsidR="009B3FF2" w:rsidRPr="004C04DC" w:rsidRDefault="009B3FF2" w:rsidP="009B3FF2">
            <w:pPr>
              <w:overflowPunct w:val="0"/>
              <w:ind w:firstLine="17"/>
              <w:jc w:val="center"/>
              <w:rPr>
                <w:rFonts w:ascii="Times New Roman" w:hAnsi="Times New Roman" w:cs="Times New Roman"/>
                <w:sz w:val="24"/>
                <w:szCs w:val="24"/>
              </w:rPr>
            </w:pPr>
            <w:r w:rsidRPr="004C04DC">
              <w:rPr>
                <w:rFonts w:ascii="Times New Roman" w:hAnsi="Times New Roman" w:cs="Times New Roman"/>
                <w:sz w:val="24"/>
                <w:szCs w:val="24"/>
              </w:rPr>
              <w:t>Значения параметров для дорог категорий</w:t>
            </w:r>
          </w:p>
        </w:tc>
      </w:tr>
      <w:tr w:rsidR="009B3FF2" w:rsidRPr="00C66EF1" w:rsidTr="009B3FF2">
        <w:trPr>
          <w:jc w:val="center"/>
        </w:trPr>
        <w:tc>
          <w:tcPr>
            <w:tcW w:w="2205" w:type="pct"/>
            <w:vMerge/>
          </w:tcPr>
          <w:p w:rsidR="009B3FF2" w:rsidRPr="004C04DC" w:rsidRDefault="009B3FF2" w:rsidP="009B3FF2">
            <w:pPr>
              <w:ind w:firstLine="567"/>
              <w:rPr>
                <w:rFonts w:ascii="Times New Roman" w:hAnsi="Times New Roman" w:cs="Times New Roman"/>
                <w:bCs/>
                <w:sz w:val="24"/>
                <w:szCs w:val="24"/>
              </w:rPr>
            </w:pPr>
          </w:p>
        </w:tc>
        <w:tc>
          <w:tcPr>
            <w:tcW w:w="932" w:type="pct"/>
          </w:tcPr>
          <w:p w:rsidR="009B3FF2" w:rsidRPr="004C04DC" w:rsidRDefault="009B3FF2" w:rsidP="009B3FF2">
            <w:pPr>
              <w:overflowPunct w:val="0"/>
              <w:ind w:firstLine="17"/>
              <w:jc w:val="center"/>
              <w:rPr>
                <w:rFonts w:ascii="Times New Roman" w:hAnsi="Times New Roman" w:cs="Times New Roman"/>
                <w:bCs/>
                <w:sz w:val="24"/>
                <w:szCs w:val="24"/>
              </w:rPr>
            </w:pPr>
            <w:r w:rsidRPr="004C04DC">
              <w:rPr>
                <w:rFonts w:ascii="Times New Roman" w:hAnsi="Times New Roman" w:cs="Times New Roman"/>
                <w:bCs/>
                <w:sz w:val="24"/>
                <w:szCs w:val="24"/>
                <w:lang w:val="en-US"/>
              </w:rPr>
              <w:t>I</w:t>
            </w:r>
            <w:r w:rsidRPr="004C04DC">
              <w:rPr>
                <w:rFonts w:ascii="Times New Roman" w:hAnsi="Times New Roman" w:cs="Times New Roman"/>
                <w:bCs/>
                <w:sz w:val="24"/>
                <w:szCs w:val="24"/>
              </w:rPr>
              <w:t>-</w:t>
            </w:r>
            <w:r w:rsidRPr="004C04DC">
              <w:rPr>
                <w:rFonts w:ascii="Times New Roman" w:hAnsi="Times New Roman" w:cs="Times New Roman"/>
                <w:bCs/>
                <w:sz w:val="24"/>
                <w:szCs w:val="24"/>
                <w:lang w:val="en-US"/>
              </w:rPr>
              <w:t>c</w:t>
            </w:r>
          </w:p>
        </w:tc>
        <w:tc>
          <w:tcPr>
            <w:tcW w:w="932" w:type="pct"/>
          </w:tcPr>
          <w:p w:rsidR="009B3FF2" w:rsidRPr="004C04DC" w:rsidRDefault="009B3FF2" w:rsidP="009B3FF2">
            <w:pPr>
              <w:overflowPunct w:val="0"/>
              <w:ind w:firstLine="17"/>
              <w:jc w:val="center"/>
              <w:rPr>
                <w:rFonts w:ascii="Times New Roman" w:hAnsi="Times New Roman" w:cs="Times New Roman"/>
                <w:bCs/>
                <w:sz w:val="24"/>
                <w:szCs w:val="24"/>
              </w:rPr>
            </w:pPr>
            <w:r w:rsidRPr="004C04DC">
              <w:rPr>
                <w:rFonts w:ascii="Times New Roman" w:hAnsi="Times New Roman" w:cs="Times New Roman"/>
                <w:bCs/>
                <w:sz w:val="24"/>
                <w:szCs w:val="24"/>
                <w:lang w:val="en-US"/>
              </w:rPr>
              <w:t>II</w:t>
            </w:r>
            <w:r w:rsidRPr="004C04DC">
              <w:rPr>
                <w:rFonts w:ascii="Times New Roman" w:hAnsi="Times New Roman" w:cs="Times New Roman"/>
                <w:bCs/>
                <w:sz w:val="24"/>
                <w:szCs w:val="24"/>
              </w:rPr>
              <w:t>-</w:t>
            </w:r>
            <w:r w:rsidRPr="004C04DC">
              <w:rPr>
                <w:rFonts w:ascii="Times New Roman" w:hAnsi="Times New Roman" w:cs="Times New Roman"/>
                <w:bCs/>
                <w:sz w:val="24"/>
                <w:szCs w:val="24"/>
                <w:lang w:val="en-US"/>
              </w:rPr>
              <w:t>c</w:t>
            </w:r>
          </w:p>
        </w:tc>
        <w:tc>
          <w:tcPr>
            <w:tcW w:w="931" w:type="pct"/>
          </w:tcPr>
          <w:p w:rsidR="009B3FF2" w:rsidRPr="004C04DC" w:rsidRDefault="009B3FF2" w:rsidP="009B3FF2">
            <w:pPr>
              <w:overflowPunct w:val="0"/>
              <w:ind w:firstLine="17"/>
              <w:jc w:val="center"/>
              <w:rPr>
                <w:rFonts w:ascii="Times New Roman" w:hAnsi="Times New Roman" w:cs="Times New Roman"/>
                <w:bCs/>
                <w:sz w:val="24"/>
                <w:szCs w:val="24"/>
              </w:rPr>
            </w:pPr>
            <w:r w:rsidRPr="004C04DC">
              <w:rPr>
                <w:rFonts w:ascii="Times New Roman" w:hAnsi="Times New Roman" w:cs="Times New Roman"/>
                <w:bCs/>
                <w:sz w:val="24"/>
                <w:szCs w:val="24"/>
              </w:rPr>
              <w:t>III-c</w:t>
            </w:r>
          </w:p>
        </w:tc>
      </w:tr>
      <w:tr w:rsidR="009B3FF2" w:rsidRPr="00C66EF1" w:rsidTr="009B3FF2">
        <w:trPr>
          <w:jc w:val="center"/>
        </w:trPr>
        <w:tc>
          <w:tcPr>
            <w:tcW w:w="2205" w:type="pct"/>
          </w:tcPr>
          <w:p w:rsidR="009B3FF2" w:rsidRPr="004C04DC" w:rsidRDefault="009B3FF2" w:rsidP="009B3FF2">
            <w:pPr>
              <w:overflowPunct w:val="0"/>
              <w:ind w:firstLine="567"/>
              <w:rPr>
                <w:rFonts w:ascii="Times New Roman" w:hAnsi="Times New Roman" w:cs="Times New Roman"/>
                <w:bCs/>
                <w:sz w:val="24"/>
                <w:szCs w:val="24"/>
              </w:rPr>
            </w:pPr>
            <w:r w:rsidRPr="004C04DC">
              <w:rPr>
                <w:rFonts w:ascii="Times New Roman" w:hAnsi="Times New Roman" w:cs="Times New Roman"/>
                <w:bCs/>
                <w:sz w:val="24"/>
                <w:szCs w:val="24"/>
              </w:rPr>
              <w:t>Число полос движения</w:t>
            </w:r>
          </w:p>
        </w:tc>
        <w:tc>
          <w:tcPr>
            <w:tcW w:w="932" w:type="pct"/>
          </w:tcPr>
          <w:p w:rsidR="009B3FF2" w:rsidRPr="004C04DC" w:rsidRDefault="009B3FF2" w:rsidP="009B3FF2">
            <w:pPr>
              <w:overflowPunct w:val="0"/>
              <w:ind w:firstLine="17"/>
              <w:jc w:val="center"/>
              <w:rPr>
                <w:rFonts w:ascii="Times New Roman" w:hAnsi="Times New Roman" w:cs="Times New Roman"/>
                <w:bCs/>
                <w:sz w:val="24"/>
                <w:szCs w:val="24"/>
              </w:rPr>
            </w:pPr>
            <w:r w:rsidRPr="004C04DC">
              <w:rPr>
                <w:rFonts w:ascii="Times New Roman" w:hAnsi="Times New Roman" w:cs="Times New Roman"/>
                <w:bCs/>
                <w:sz w:val="24"/>
                <w:szCs w:val="24"/>
              </w:rPr>
              <w:t>2</w:t>
            </w:r>
          </w:p>
        </w:tc>
        <w:tc>
          <w:tcPr>
            <w:tcW w:w="932" w:type="pct"/>
          </w:tcPr>
          <w:p w:rsidR="009B3FF2" w:rsidRPr="004C04DC" w:rsidRDefault="009B3FF2" w:rsidP="009B3FF2">
            <w:pPr>
              <w:overflowPunct w:val="0"/>
              <w:ind w:firstLine="17"/>
              <w:jc w:val="center"/>
              <w:rPr>
                <w:rFonts w:ascii="Times New Roman" w:hAnsi="Times New Roman" w:cs="Times New Roman"/>
                <w:bCs/>
                <w:sz w:val="24"/>
                <w:szCs w:val="24"/>
              </w:rPr>
            </w:pPr>
            <w:r w:rsidRPr="004C04DC">
              <w:rPr>
                <w:rFonts w:ascii="Times New Roman" w:hAnsi="Times New Roman" w:cs="Times New Roman"/>
                <w:bCs/>
                <w:sz w:val="24"/>
                <w:szCs w:val="24"/>
              </w:rPr>
              <w:t>1</w:t>
            </w:r>
          </w:p>
        </w:tc>
        <w:tc>
          <w:tcPr>
            <w:tcW w:w="931" w:type="pct"/>
          </w:tcPr>
          <w:p w:rsidR="009B3FF2" w:rsidRPr="004C04DC" w:rsidRDefault="009B3FF2" w:rsidP="009B3FF2">
            <w:pPr>
              <w:overflowPunct w:val="0"/>
              <w:ind w:firstLine="17"/>
              <w:jc w:val="center"/>
              <w:rPr>
                <w:rFonts w:ascii="Times New Roman" w:hAnsi="Times New Roman" w:cs="Times New Roman"/>
                <w:bCs/>
                <w:sz w:val="24"/>
                <w:szCs w:val="24"/>
              </w:rPr>
            </w:pPr>
            <w:r w:rsidRPr="004C04DC">
              <w:rPr>
                <w:rFonts w:ascii="Times New Roman" w:hAnsi="Times New Roman" w:cs="Times New Roman"/>
                <w:bCs/>
                <w:sz w:val="24"/>
                <w:szCs w:val="24"/>
              </w:rPr>
              <w:t>1</w:t>
            </w:r>
          </w:p>
        </w:tc>
      </w:tr>
      <w:tr w:rsidR="009B3FF2" w:rsidRPr="00C66EF1" w:rsidTr="009B3FF2">
        <w:trPr>
          <w:jc w:val="center"/>
        </w:trPr>
        <w:tc>
          <w:tcPr>
            <w:tcW w:w="2205" w:type="pct"/>
            <w:tcBorders>
              <w:bottom w:val="nil"/>
            </w:tcBorders>
          </w:tcPr>
          <w:p w:rsidR="009B3FF2" w:rsidRPr="004C04DC" w:rsidRDefault="009B3FF2" w:rsidP="009B3FF2">
            <w:pPr>
              <w:overflowPunct w:val="0"/>
              <w:ind w:firstLine="567"/>
              <w:rPr>
                <w:rFonts w:ascii="Times New Roman" w:hAnsi="Times New Roman" w:cs="Times New Roman"/>
                <w:bCs/>
                <w:sz w:val="24"/>
                <w:szCs w:val="24"/>
              </w:rPr>
            </w:pPr>
            <w:r w:rsidRPr="004C04DC">
              <w:rPr>
                <w:rFonts w:ascii="Times New Roman" w:hAnsi="Times New Roman" w:cs="Times New Roman"/>
                <w:bCs/>
                <w:sz w:val="24"/>
                <w:szCs w:val="24"/>
              </w:rPr>
              <w:t>Ширина, м:</w:t>
            </w:r>
          </w:p>
        </w:tc>
        <w:tc>
          <w:tcPr>
            <w:tcW w:w="932" w:type="pct"/>
            <w:tcBorders>
              <w:bottom w:val="nil"/>
            </w:tcBorders>
          </w:tcPr>
          <w:p w:rsidR="009B3FF2" w:rsidRPr="004C04DC" w:rsidRDefault="009B3FF2" w:rsidP="009B3FF2">
            <w:pPr>
              <w:overflowPunct w:val="0"/>
              <w:ind w:firstLine="17"/>
              <w:jc w:val="center"/>
              <w:rPr>
                <w:rFonts w:ascii="Times New Roman" w:hAnsi="Times New Roman" w:cs="Times New Roman"/>
                <w:bCs/>
                <w:sz w:val="24"/>
                <w:szCs w:val="24"/>
              </w:rPr>
            </w:pPr>
          </w:p>
        </w:tc>
        <w:tc>
          <w:tcPr>
            <w:tcW w:w="932" w:type="pct"/>
            <w:tcBorders>
              <w:bottom w:val="nil"/>
            </w:tcBorders>
          </w:tcPr>
          <w:p w:rsidR="009B3FF2" w:rsidRPr="004C04DC" w:rsidRDefault="009B3FF2" w:rsidP="009B3FF2">
            <w:pPr>
              <w:overflowPunct w:val="0"/>
              <w:ind w:firstLine="17"/>
              <w:jc w:val="center"/>
              <w:rPr>
                <w:rFonts w:ascii="Times New Roman" w:hAnsi="Times New Roman" w:cs="Times New Roman"/>
                <w:bCs/>
                <w:sz w:val="24"/>
                <w:szCs w:val="24"/>
              </w:rPr>
            </w:pPr>
          </w:p>
        </w:tc>
        <w:tc>
          <w:tcPr>
            <w:tcW w:w="931" w:type="pct"/>
            <w:tcBorders>
              <w:bottom w:val="nil"/>
            </w:tcBorders>
          </w:tcPr>
          <w:p w:rsidR="009B3FF2" w:rsidRPr="004C04DC" w:rsidRDefault="009B3FF2" w:rsidP="009B3FF2">
            <w:pPr>
              <w:overflowPunct w:val="0"/>
              <w:ind w:firstLine="17"/>
              <w:jc w:val="center"/>
              <w:rPr>
                <w:rFonts w:ascii="Times New Roman" w:hAnsi="Times New Roman" w:cs="Times New Roman"/>
                <w:bCs/>
                <w:sz w:val="24"/>
                <w:szCs w:val="24"/>
              </w:rPr>
            </w:pPr>
          </w:p>
        </w:tc>
      </w:tr>
      <w:tr w:rsidR="009B3FF2" w:rsidRPr="00C66EF1" w:rsidTr="009B3FF2">
        <w:trPr>
          <w:jc w:val="center"/>
        </w:trPr>
        <w:tc>
          <w:tcPr>
            <w:tcW w:w="2205" w:type="pct"/>
            <w:tcBorders>
              <w:top w:val="nil"/>
              <w:bottom w:val="nil"/>
            </w:tcBorders>
          </w:tcPr>
          <w:p w:rsidR="009B3FF2" w:rsidRPr="004C04DC" w:rsidRDefault="009B3FF2" w:rsidP="009B3FF2">
            <w:pPr>
              <w:overflowPunct w:val="0"/>
              <w:ind w:firstLine="567"/>
              <w:rPr>
                <w:rFonts w:ascii="Times New Roman" w:hAnsi="Times New Roman" w:cs="Times New Roman"/>
                <w:bCs/>
                <w:sz w:val="24"/>
                <w:szCs w:val="24"/>
              </w:rPr>
            </w:pPr>
            <w:r w:rsidRPr="004C04DC">
              <w:rPr>
                <w:rFonts w:ascii="Times New Roman" w:hAnsi="Times New Roman" w:cs="Times New Roman"/>
                <w:bCs/>
                <w:sz w:val="24"/>
                <w:szCs w:val="24"/>
              </w:rPr>
              <w:t>полосы движения</w:t>
            </w:r>
          </w:p>
        </w:tc>
        <w:tc>
          <w:tcPr>
            <w:tcW w:w="932" w:type="pct"/>
            <w:tcBorders>
              <w:top w:val="nil"/>
              <w:bottom w:val="nil"/>
            </w:tcBorders>
          </w:tcPr>
          <w:p w:rsidR="009B3FF2" w:rsidRPr="004C04DC" w:rsidRDefault="009B3FF2" w:rsidP="009B3FF2">
            <w:pPr>
              <w:overflowPunct w:val="0"/>
              <w:ind w:firstLine="17"/>
              <w:jc w:val="center"/>
              <w:rPr>
                <w:rFonts w:ascii="Times New Roman" w:hAnsi="Times New Roman" w:cs="Times New Roman"/>
                <w:bCs/>
                <w:sz w:val="24"/>
                <w:szCs w:val="24"/>
              </w:rPr>
            </w:pPr>
            <w:r w:rsidRPr="004C04DC">
              <w:rPr>
                <w:rFonts w:ascii="Times New Roman" w:hAnsi="Times New Roman" w:cs="Times New Roman"/>
                <w:bCs/>
                <w:sz w:val="24"/>
                <w:szCs w:val="24"/>
              </w:rPr>
              <w:t>3</w:t>
            </w:r>
          </w:p>
        </w:tc>
        <w:tc>
          <w:tcPr>
            <w:tcW w:w="932" w:type="pct"/>
            <w:tcBorders>
              <w:top w:val="nil"/>
              <w:bottom w:val="nil"/>
            </w:tcBorders>
          </w:tcPr>
          <w:p w:rsidR="009B3FF2" w:rsidRPr="004C04DC" w:rsidRDefault="009B3FF2" w:rsidP="009B3FF2">
            <w:pPr>
              <w:overflowPunct w:val="0"/>
              <w:ind w:firstLine="17"/>
              <w:jc w:val="center"/>
              <w:rPr>
                <w:rFonts w:ascii="Times New Roman" w:hAnsi="Times New Roman" w:cs="Times New Roman"/>
                <w:bCs/>
                <w:sz w:val="24"/>
                <w:szCs w:val="24"/>
              </w:rPr>
            </w:pPr>
            <w:r w:rsidRPr="004C04DC">
              <w:rPr>
                <w:rFonts w:ascii="Times New Roman" w:hAnsi="Times New Roman" w:cs="Times New Roman"/>
                <w:bCs/>
                <w:sz w:val="24"/>
                <w:szCs w:val="24"/>
              </w:rPr>
              <w:t>-</w:t>
            </w:r>
          </w:p>
        </w:tc>
        <w:tc>
          <w:tcPr>
            <w:tcW w:w="931" w:type="pct"/>
            <w:tcBorders>
              <w:top w:val="nil"/>
              <w:bottom w:val="nil"/>
            </w:tcBorders>
          </w:tcPr>
          <w:p w:rsidR="009B3FF2" w:rsidRPr="004C04DC" w:rsidRDefault="009B3FF2" w:rsidP="009B3FF2">
            <w:pPr>
              <w:overflowPunct w:val="0"/>
              <w:ind w:firstLine="17"/>
              <w:jc w:val="center"/>
              <w:rPr>
                <w:rFonts w:ascii="Times New Roman" w:hAnsi="Times New Roman" w:cs="Times New Roman"/>
                <w:bCs/>
                <w:sz w:val="24"/>
                <w:szCs w:val="24"/>
              </w:rPr>
            </w:pPr>
            <w:r w:rsidRPr="004C04DC">
              <w:rPr>
                <w:rFonts w:ascii="Times New Roman" w:hAnsi="Times New Roman" w:cs="Times New Roman"/>
                <w:bCs/>
                <w:sz w:val="24"/>
                <w:szCs w:val="24"/>
              </w:rPr>
              <w:t>-</w:t>
            </w:r>
          </w:p>
        </w:tc>
      </w:tr>
      <w:tr w:rsidR="009B3FF2" w:rsidRPr="00C66EF1" w:rsidTr="009B3FF2">
        <w:trPr>
          <w:jc w:val="center"/>
        </w:trPr>
        <w:tc>
          <w:tcPr>
            <w:tcW w:w="2205" w:type="pct"/>
            <w:tcBorders>
              <w:top w:val="nil"/>
              <w:bottom w:val="nil"/>
            </w:tcBorders>
          </w:tcPr>
          <w:p w:rsidR="009B3FF2" w:rsidRPr="004C04DC" w:rsidRDefault="009B3FF2" w:rsidP="009B3FF2">
            <w:pPr>
              <w:overflowPunct w:val="0"/>
              <w:ind w:firstLine="567"/>
              <w:rPr>
                <w:rFonts w:ascii="Times New Roman" w:hAnsi="Times New Roman" w:cs="Times New Roman"/>
                <w:bCs/>
                <w:sz w:val="24"/>
                <w:szCs w:val="24"/>
              </w:rPr>
            </w:pPr>
            <w:r w:rsidRPr="004C04DC">
              <w:rPr>
                <w:rFonts w:ascii="Times New Roman" w:hAnsi="Times New Roman" w:cs="Times New Roman"/>
                <w:bCs/>
                <w:sz w:val="24"/>
                <w:szCs w:val="24"/>
              </w:rPr>
              <w:lastRenderedPageBreak/>
              <w:t>проезжей части</w:t>
            </w:r>
          </w:p>
        </w:tc>
        <w:tc>
          <w:tcPr>
            <w:tcW w:w="932" w:type="pct"/>
            <w:tcBorders>
              <w:top w:val="nil"/>
              <w:bottom w:val="nil"/>
            </w:tcBorders>
          </w:tcPr>
          <w:p w:rsidR="009B3FF2" w:rsidRPr="004C04DC" w:rsidRDefault="009B3FF2" w:rsidP="009B3FF2">
            <w:pPr>
              <w:overflowPunct w:val="0"/>
              <w:ind w:firstLine="17"/>
              <w:jc w:val="center"/>
              <w:rPr>
                <w:rFonts w:ascii="Times New Roman" w:hAnsi="Times New Roman" w:cs="Times New Roman"/>
                <w:bCs/>
                <w:sz w:val="24"/>
                <w:szCs w:val="24"/>
              </w:rPr>
            </w:pPr>
            <w:r w:rsidRPr="004C04DC">
              <w:rPr>
                <w:rFonts w:ascii="Times New Roman" w:hAnsi="Times New Roman" w:cs="Times New Roman"/>
                <w:bCs/>
                <w:sz w:val="24"/>
                <w:szCs w:val="24"/>
              </w:rPr>
              <w:t>6</w:t>
            </w:r>
          </w:p>
        </w:tc>
        <w:tc>
          <w:tcPr>
            <w:tcW w:w="932" w:type="pct"/>
            <w:tcBorders>
              <w:top w:val="nil"/>
              <w:bottom w:val="nil"/>
            </w:tcBorders>
          </w:tcPr>
          <w:p w:rsidR="009B3FF2" w:rsidRPr="004C04DC" w:rsidRDefault="009B3FF2" w:rsidP="009B3FF2">
            <w:pPr>
              <w:overflowPunct w:val="0"/>
              <w:ind w:firstLine="17"/>
              <w:jc w:val="center"/>
              <w:rPr>
                <w:rFonts w:ascii="Times New Roman" w:hAnsi="Times New Roman" w:cs="Times New Roman"/>
                <w:bCs/>
                <w:sz w:val="24"/>
                <w:szCs w:val="24"/>
              </w:rPr>
            </w:pPr>
            <w:r w:rsidRPr="004C04DC">
              <w:rPr>
                <w:rFonts w:ascii="Times New Roman" w:hAnsi="Times New Roman" w:cs="Times New Roman"/>
                <w:bCs/>
                <w:sz w:val="24"/>
                <w:szCs w:val="24"/>
              </w:rPr>
              <w:t>4,5</w:t>
            </w:r>
          </w:p>
        </w:tc>
        <w:tc>
          <w:tcPr>
            <w:tcW w:w="931" w:type="pct"/>
            <w:tcBorders>
              <w:top w:val="nil"/>
              <w:bottom w:val="nil"/>
            </w:tcBorders>
          </w:tcPr>
          <w:p w:rsidR="009B3FF2" w:rsidRPr="004C04DC" w:rsidRDefault="009B3FF2" w:rsidP="009B3FF2">
            <w:pPr>
              <w:overflowPunct w:val="0"/>
              <w:ind w:firstLine="17"/>
              <w:jc w:val="center"/>
              <w:rPr>
                <w:rFonts w:ascii="Times New Roman" w:hAnsi="Times New Roman" w:cs="Times New Roman"/>
                <w:bCs/>
                <w:sz w:val="24"/>
                <w:szCs w:val="24"/>
              </w:rPr>
            </w:pPr>
            <w:r w:rsidRPr="004C04DC">
              <w:rPr>
                <w:rFonts w:ascii="Times New Roman" w:hAnsi="Times New Roman" w:cs="Times New Roman"/>
                <w:bCs/>
                <w:sz w:val="24"/>
                <w:szCs w:val="24"/>
              </w:rPr>
              <w:t>3,5</w:t>
            </w:r>
          </w:p>
        </w:tc>
      </w:tr>
      <w:tr w:rsidR="009B3FF2" w:rsidRPr="00C66EF1" w:rsidTr="009B3FF2">
        <w:trPr>
          <w:jc w:val="center"/>
        </w:trPr>
        <w:tc>
          <w:tcPr>
            <w:tcW w:w="2205" w:type="pct"/>
            <w:tcBorders>
              <w:top w:val="nil"/>
              <w:bottom w:val="nil"/>
            </w:tcBorders>
          </w:tcPr>
          <w:p w:rsidR="009B3FF2" w:rsidRPr="004C04DC" w:rsidRDefault="009B3FF2" w:rsidP="009B3FF2">
            <w:pPr>
              <w:overflowPunct w:val="0"/>
              <w:ind w:firstLine="567"/>
              <w:rPr>
                <w:rFonts w:ascii="Times New Roman" w:hAnsi="Times New Roman" w:cs="Times New Roman"/>
                <w:bCs/>
                <w:sz w:val="24"/>
                <w:szCs w:val="24"/>
              </w:rPr>
            </w:pPr>
            <w:r w:rsidRPr="004C04DC">
              <w:rPr>
                <w:rFonts w:ascii="Times New Roman" w:hAnsi="Times New Roman" w:cs="Times New Roman"/>
                <w:bCs/>
                <w:sz w:val="24"/>
                <w:szCs w:val="24"/>
              </w:rPr>
              <w:t>земляного полотна</w:t>
            </w:r>
          </w:p>
        </w:tc>
        <w:tc>
          <w:tcPr>
            <w:tcW w:w="932" w:type="pct"/>
            <w:tcBorders>
              <w:top w:val="nil"/>
              <w:bottom w:val="nil"/>
            </w:tcBorders>
          </w:tcPr>
          <w:p w:rsidR="009B3FF2" w:rsidRPr="004C04DC" w:rsidRDefault="009B3FF2" w:rsidP="009B3FF2">
            <w:pPr>
              <w:overflowPunct w:val="0"/>
              <w:ind w:firstLine="17"/>
              <w:jc w:val="center"/>
              <w:rPr>
                <w:rFonts w:ascii="Times New Roman" w:hAnsi="Times New Roman" w:cs="Times New Roman"/>
                <w:bCs/>
                <w:sz w:val="24"/>
                <w:szCs w:val="24"/>
              </w:rPr>
            </w:pPr>
            <w:r w:rsidRPr="004C04DC">
              <w:rPr>
                <w:rFonts w:ascii="Times New Roman" w:hAnsi="Times New Roman" w:cs="Times New Roman"/>
                <w:bCs/>
                <w:sz w:val="24"/>
                <w:szCs w:val="24"/>
              </w:rPr>
              <w:t>10</w:t>
            </w:r>
          </w:p>
        </w:tc>
        <w:tc>
          <w:tcPr>
            <w:tcW w:w="932" w:type="pct"/>
            <w:tcBorders>
              <w:top w:val="nil"/>
              <w:bottom w:val="nil"/>
            </w:tcBorders>
          </w:tcPr>
          <w:p w:rsidR="009B3FF2" w:rsidRPr="004C04DC" w:rsidRDefault="009B3FF2" w:rsidP="009B3FF2">
            <w:pPr>
              <w:overflowPunct w:val="0"/>
              <w:ind w:firstLine="17"/>
              <w:jc w:val="center"/>
              <w:rPr>
                <w:rFonts w:ascii="Times New Roman" w:hAnsi="Times New Roman" w:cs="Times New Roman"/>
                <w:bCs/>
                <w:sz w:val="24"/>
                <w:szCs w:val="24"/>
              </w:rPr>
            </w:pPr>
            <w:r w:rsidRPr="004C04DC">
              <w:rPr>
                <w:rFonts w:ascii="Times New Roman" w:hAnsi="Times New Roman" w:cs="Times New Roman"/>
                <w:bCs/>
                <w:sz w:val="24"/>
                <w:szCs w:val="24"/>
              </w:rPr>
              <w:t>8</w:t>
            </w:r>
          </w:p>
        </w:tc>
        <w:tc>
          <w:tcPr>
            <w:tcW w:w="931" w:type="pct"/>
            <w:tcBorders>
              <w:top w:val="nil"/>
              <w:bottom w:val="nil"/>
            </w:tcBorders>
          </w:tcPr>
          <w:p w:rsidR="009B3FF2" w:rsidRPr="004C04DC" w:rsidRDefault="009B3FF2" w:rsidP="009B3FF2">
            <w:pPr>
              <w:overflowPunct w:val="0"/>
              <w:ind w:firstLine="17"/>
              <w:jc w:val="center"/>
              <w:rPr>
                <w:rFonts w:ascii="Times New Roman" w:hAnsi="Times New Roman" w:cs="Times New Roman"/>
                <w:bCs/>
                <w:sz w:val="24"/>
                <w:szCs w:val="24"/>
              </w:rPr>
            </w:pPr>
            <w:r w:rsidRPr="004C04DC">
              <w:rPr>
                <w:rFonts w:ascii="Times New Roman" w:hAnsi="Times New Roman" w:cs="Times New Roman"/>
                <w:bCs/>
                <w:sz w:val="24"/>
                <w:szCs w:val="24"/>
              </w:rPr>
              <w:t>6,5</w:t>
            </w:r>
          </w:p>
        </w:tc>
      </w:tr>
      <w:tr w:rsidR="009B3FF2" w:rsidRPr="00C66EF1" w:rsidTr="009B3FF2">
        <w:trPr>
          <w:jc w:val="center"/>
        </w:trPr>
        <w:tc>
          <w:tcPr>
            <w:tcW w:w="2205" w:type="pct"/>
            <w:tcBorders>
              <w:top w:val="nil"/>
              <w:bottom w:val="nil"/>
            </w:tcBorders>
          </w:tcPr>
          <w:p w:rsidR="009B3FF2" w:rsidRPr="004C04DC" w:rsidRDefault="009B3FF2" w:rsidP="009B3FF2">
            <w:pPr>
              <w:overflowPunct w:val="0"/>
              <w:ind w:firstLine="567"/>
              <w:rPr>
                <w:rFonts w:ascii="Times New Roman" w:hAnsi="Times New Roman" w:cs="Times New Roman"/>
                <w:bCs/>
                <w:sz w:val="24"/>
                <w:szCs w:val="24"/>
              </w:rPr>
            </w:pPr>
            <w:r w:rsidRPr="004C04DC">
              <w:rPr>
                <w:rFonts w:ascii="Times New Roman" w:hAnsi="Times New Roman" w:cs="Times New Roman"/>
                <w:bCs/>
                <w:sz w:val="24"/>
                <w:szCs w:val="24"/>
              </w:rPr>
              <w:t>обочины</w:t>
            </w:r>
          </w:p>
        </w:tc>
        <w:tc>
          <w:tcPr>
            <w:tcW w:w="932" w:type="pct"/>
            <w:tcBorders>
              <w:top w:val="nil"/>
              <w:bottom w:val="nil"/>
            </w:tcBorders>
          </w:tcPr>
          <w:p w:rsidR="009B3FF2" w:rsidRPr="004C04DC" w:rsidRDefault="009B3FF2" w:rsidP="009B3FF2">
            <w:pPr>
              <w:overflowPunct w:val="0"/>
              <w:ind w:firstLine="17"/>
              <w:jc w:val="center"/>
              <w:rPr>
                <w:rFonts w:ascii="Times New Roman" w:hAnsi="Times New Roman" w:cs="Times New Roman"/>
                <w:bCs/>
                <w:sz w:val="24"/>
                <w:szCs w:val="24"/>
              </w:rPr>
            </w:pPr>
            <w:r w:rsidRPr="004C04DC">
              <w:rPr>
                <w:rFonts w:ascii="Times New Roman" w:hAnsi="Times New Roman" w:cs="Times New Roman"/>
                <w:bCs/>
                <w:sz w:val="24"/>
                <w:szCs w:val="24"/>
              </w:rPr>
              <w:t>2</w:t>
            </w:r>
          </w:p>
        </w:tc>
        <w:tc>
          <w:tcPr>
            <w:tcW w:w="932" w:type="pct"/>
            <w:tcBorders>
              <w:top w:val="nil"/>
              <w:bottom w:val="nil"/>
            </w:tcBorders>
          </w:tcPr>
          <w:p w:rsidR="009B3FF2" w:rsidRPr="004C04DC" w:rsidRDefault="009B3FF2" w:rsidP="009B3FF2">
            <w:pPr>
              <w:overflowPunct w:val="0"/>
              <w:ind w:firstLine="17"/>
              <w:jc w:val="center"/>
              <w:rPr>
                <w:rFonts w:ascii="Times New Roman" w:hAnsi="Times New Roman" w:cs="Times New Roman"/>
                <w:bCs/>
                <w:sz w:val="24"/>
                <w:szCs w:val="24"/>
              </w:rPr>
            </w:pPr>
            <w:r w:rsidRPr="004C04DC">
              <w:rPr>
                <w:rFonts w:ascii="Times New Roman" w:hAnsi="Times New Roman" w:cs="Times New Roman"/>
                <w:bCs/>
                <w:sz w:val="24"/>
                <w:szCs w:val="24"/>
              </w:rPr>
              <w:t>1,75</w:t>
            </w:r>
          </w:p>
        </w:tc>
        <w:tc>
          <w:tcPr>
            <w:tcW w:w="931" w:type="pct"/>
            <w:tcBorders>
              <w:top w:val="nil"/>
              <w:bottom w:val="nil"/>
            </w:tcBorders>
          </w:tcPr>
          <w:p w:rsidR="009B3FF2" w:rsidRPr="004C04DC" w:rsidRDefault="009B3FF2" w:rsidP="009B3FF2">
            <w:pPr>
              <w:overflowPunct w:val="0"/>
              <w:ind w:firstLine="17"/>
              <w:jc w:val="center"/>
              <w:rPr>
                <w:rFonts w:ascii="Times New Roman" w:hAnsi="Times New Roman" w:cs="Times New Roman"/>
                <w:bCs/>
                <w:sz w:val="24"/>
                <w:szCs w:val="24"/>
              </w:rPr>
            </w:pPr>
            <w:r w:rsidRPr="004C04DC">
              <w:rPr>
                <w:rFonts w:ascii="Times New Roman" w:hAnsi="Times New Roman" w:cs="Times New Roman"/>
                <w:bCs/>
                <w:sz w:val="24"/>
                <w:szCs w:val="24"/>
              </w:rPr>
              <w:t>1,5</w:t>
            </w:r>
          </w:p>
        </w:tc>
      </w:tr>
      <w:tr w:rsidR="009B3FF2" w:rsidRPr="00C66EF1" w:rsidTr="009B3FF2">
        <w:trPr>
          <w:jc w:val="center"/>
        </w:trPr>
        <w:tc>
          <w:tcPr>
            <w:tcW w:w="2205" w:type="pct"/>
            <w:tcBorders>
              <w:top w:val="nil"/>
            </w:tcBorders>
          </w:tcPr>
          <w:p w:rsidR="009B3FF2" w:rsidRPr="004C04DC" w:rsidRDefault="009B3FF2" w:rsidP="009B3FF2">
            <w:pPr>
              <w:overflowPunct w:val="0"/>
              <w:ind w:firstLine="567"/>
              <w:rPr>
                <w:rFonts w:ascii="Times New Roman" w:hAnsi="Times New Roman" w:cs="Times New Roman"/>
                <w:bCs/>
                <w:sz w:val="24"/>
                <w:szCs w:val="24"/>
              </w:rPr>
            </w:pPr>
            <w:r w:rsidRPr="004C04DC">
              <w:rPr>
                <w:rFonts w:ascii="Times New Roman" w:hAnsi="Times New Roman" w:cs="Times New Roman"/>
                <w:bCs/>
                <w:sz w:val="24"/>
                <w:szCs w:val="24"/>
              </w:rPr>
              <w:t>укрепления обочин</w:t>
            </w:r>
          </w:p>
        </w:tc>
        <w:tc>
          <w:tcPr>
            <w:tcW w:w="932" w:type="pct"/>
            <w:tcBorders>
              <w:top w:val="nil"/>
            </w:tcBorders>
          </w:tcPr>
          <w:p w:rsidR="009B3FF2" w:rsidRPr="004C04DC" w:rsidRDefault="009B3FF2" w:rsidP="009B3FF2">
            <w:pPr>
              <w:overflowPunct w:val="0"/>
              <w:ind w:firstLine="17"/>
              <w:jc w:val="center"/>
              <w:rPr>
                <w:rFonts w:ascii="Times New Roman" w:hAnsi="Times New Roman" w:cs="Times New Roman"/>
                <w:bCs/>
                <w:sz w:val="24"/>
                <w:szCs w:val="24"/>
              </w:rPr>
            </w:pPr>
            <w:r w:rsidRPr="004C04DC">
              <w:rPr>
                <w:rFonts w:ascii="Times New Roman" w:hAnsi="Times New Roman" w:cs="Times New Roman"/>
                <w:bCs/>
                <w:sz w:val="24"/>
                <w:szCs w:val="24"/>
              </w:rPr>
              <w:t>0,5</w:t>
            </w:r>
          </w:p>
        </w:tc>
        <w:tc>
          <w:tcPr>
            <w:tcW w:w="932" w:type="pct"/>
            <w:tcBorders>
              <w:top w:val="nil"/>
            </w:tcBorders>
          </w:tcPr>
          <w:p w:rsidR="009B3FF2" w:rsidRPr="004C04DC" w:rsidRDefault="009B3FF2" w:rsidP="009B3FF2">
            <w:pPr>
              <w:overflowPunct w:val="0"/>
              <w:ind w:firstLine="17"/>
              <w:jc w:val="center"/>
              <w:rPr>
                <w:rFonts w:ascii="Times New Roman" w:hAnsi="Times New Roman" w:cs="Times New Roman"/>
                <w:bCs/>
                <w:sz w:val="24"/>
                <w:szCs w:val="24"/>
              </w:rPr>
            </w:pPr>
            <w:r w:rsidRPr="004C04DC">
              <w:rPr>
                <w:rFonts w:ascii="Times New Roman" w:hAnsi="Times New Roman" w:cs="Times New Roman"/>
                <w:bCs/>
                <w:sz w:val="24"/>
                <w:szCs w:val="24"/>
              </w:rPr>
              <w:t>0,75</w:t>
            </w:r>
          </w:p>
        </w:tc>
        <w:tc>
          <w:tcPr>
            <w:tcW w:w="931" w:type="pct"/>
            <w:tcBorders>
              <w:top w:val="nil"/>
            </w:tcBorders>
          </w:tcPr>
          <w:p w:rsidR="009B3FF2" w:rsidRPr="004C04DC" w:rsidRDefault="009B3FF2" w:rsidP="009B3FF2">
            <w:pPr>
              <w:overflowPunct w:val="0"/>
              <w:ind w:firstLine="17"/>
              <w:jc w:val="center"/>
              <w:rPr>
                <w:rFonts w:ascii="Times New Roman" w:hAnsi="Times New Roman" w:cs="Times New Roman"/>
                <w:bCs/>
                <w:sz w:val="24"/>
                <w:szCs w:val="24"/>
              </w:rPr>
            </w:pPr>
            <w:r w:rsidRPr="004C04DC">
              <w:rPr>
                <w:rFonts w:ascii="Times New Roman" w:hAnsi="Times New Roman" w:cs="Times New Roman"/>
                <w:bCs/>
                <w:sz w:val="24"/>
                <w:szCs w:val="24"/>
              </w:rPr>
              <w:t>0,5</w:t>
            </w:r>
          </w:p>
        </w:tc>
      </w:tr>
    </w:tbl>
    <w:p w:rsidR="009B3FF2" w:rsidRPr="004C04DC" w:rsidRDefault="009B3FF2" w:rsidP="004C04DC">
      <w:pPr>
        <w:jc w:val="both"/>
        <w:rPr>
          <w:rFonts w:ascii="Times New Roman" w:hAnsi="Times New Roman" w:cs="Times New Roman"/>
          <w:bCs/>
          <w:iCs/>
          <w:sz w:val="28"/>
          <w:szCs w:val="28"/>
        </w:rPr>
      </w:pPr>
      <w:r w:rsidRPr="004C04DC">
        <w:rPr>
          <w:rFonts w:ascii="Times New Roman" w:hAnsi="Times New Roman" w:cs="Times New Roman"/>
          <w:bCs/>
          <w:iCs/>
          <w:sz w:val="28"/>
          <w:szCs w:val="28"/>
        </w:rPr>
        <w:t>Примечания.</w:t>
      </w:r>
    </w:p>
    <w:p w:rsidR="009B3FF2" w:rsidRPr="004C04DC" w:rsidRDefault="009B3FF2" w:rsidP="00DB49F5">
      <w:pPr>
        <w:numPr>
          <w:ilvl w:val="0"/>
          <w:numId w:val="34"/>
        </w:numPr>
        <w:spacing w:after="0"/>
        <w:ind w:left="0" w:firstLine="567"/>
        <w:jc w:val="both"/>
        <w:rPr>
          <w:rFonts w:ascii="Times New Roman" w:hAnsi="Times New Roman" w:cs="Times New Roman"/>
          <w:bCs/>
          <w:sz w:val="28"/>
          <w:szCs w:val="28"/>
        </w:rPr>
      </w:pPr>
      <w:r w:rsidRPr="004C04DC">
        <w:rPr>
          <w:rFonts w:ascii="Times New Roman" w:hAnsi="Times New Roman" w:cs="Times New Roman"/>
          <w:bCs/>
          <w:sz w:val="28"/>
          <w:szCs w:val="28"/>
        </w:rPr>
        <w:t xml:space="preserve">Для дорог II-c категории при отсутствии или нерегулярном движении автопоездов допускается ширину проезжей части принимать </w:t>
      </w:r>
      <w:smartTag w:uri="urn:schemas-microsoft-com:office:smarttags" w:element="metricconverter">
        <w:smartTagPr>
          <w:attr w:name="ProductID" w:val="3,5 м"/>
        </w:smartTagPr>
        <w:r w:rsidRPr="004C04DC">
          <w:rPr>
            <w:rFonts w:ascii="Times New Roman" w:hAnsi="Times New Roman" w:cs="Times New Roman"/>
            <w:bCs/>
            <w:sz w:val="28"/>
            <w:szCs w:val="28"/>
          </w:rPr>
          <w:t>3,5 м</w:t>
        </w:r>
      </w:smartTag>
      <w:r w:rsidRPr="004C04DC">
        <w:rPr>
          <w:rFonts w:ascii="Times New Roman" w:hAnsi="Times New Roman" w:cs="Times New Roman"/>
          <w:bCs/>
          <w:sz w:val="28"/>
          <w:szCs w:val="28"/>
        </w:rPr>
        <w:t xml:space="preserve">, а ширину обочин – </w:t>
      </w:r>
      <w:smartTag w:uri="urn:schemas-microsoft-com:office:smarttags" w:element="metricconverter">
        <w:smartTagPr>
          <w:attr w:name="ProductID" w:val="2,25 м"/>
        </w:smartTagPr>
        <w:r w:rsidRPr="004C04DC">
          <w:rPr>
            <w:rFonts w:ascii="Times New Roman" w:hAnsi="Times New Roman" w:cs="Times New Roman"/>
            <w:bCs/>
            <w:sz w:val="28"/>
            <w:szCs w:val="28"/>
          </w:rPr>
          <w:t>2,25 м</w:t>
        </w:r>
      </w:smartTag>
      <w:r w:rsidRPr="004C04DC">
        <w:rPr>
          <w:rFonts w:ascii="Times New Roman" w:hAnsi="Times New Roman" w:cs="Times New Roman"/>
          <w:bCs/>
          <w:sz w:val="28"/>
          <w:szCs w:val="28"/>
        </w:rPr>
        <w:t xml:space="preserve"> (в том числе укрепленных – </w:t>
      </w:r>
      <w:smartTag w:uri="urn:schemas-microsoft-com:office:smarttags" w:element="metricconverter">
        <w:smartTagPr>
          <w:attr w:name="ProductID" w:val="1,25 м"/>
        </w:smartTagPr>
        <w:r w:rsidRPr="004C04DC">
          <w:rPr>
            <w:rFonts w:ascii="Times New Roman" w:hAnsi="Times New Roman" w:cs="Times New Roman"/>
            <w:bCs/>
            <w:sz w:val="28"/>
            <w:szCs w:val="28"/>
          </w:rPr>
          <w:t>1,25 м</w:t>
        </w:r>
      </w:smartTag>
      <w:r w:rsidRPr="004C04DC">
        <w:rPr>
          <w:rFonts w:ascii="Times New Roman" w:hAnsi="Times New Roman" w:cs="Times New Roman"/>
          <w:bCs/>
          <w:sz w:val="28"/>
          <w:szCs w:val="28"/>
        </w:rPr>
        <w:t>).</w:t>
      </w:r>
    </w:p>
    <w:p w:rsidR="009B3FF2" w:rsidRPr="004C04DC" w:rsidRDefault="009B3FF2" w:rsidP="00DB49F5">
      <w:pPr>
        <w:numPr>
          <w:ilvl w:val="0"/>
          <w:numId w:val="34"/>
        </w:numPr>
        <w:spacing w:after="0"/>
        <w:ind w:left="0" w:firstLine="567"/>
        <w:jc w:val="both"/>
        <w:rPr>
          <w:rFonts w:ascii="Times New Roman" w:hAnsi="Times New Roman" w:cs="Times New Roman"/>
          <w:bCs/>
          <w:sz w:val="28"/>
          <w:szCs w:val="28"/>
        </w:rPr>
      </w:pPr>
      <w:r w:rsidRPr="004C04DC">
        <w:rPr>
          <w:rFonts w:ascii="Times New Roman" w:hAnsi="Times New Roman" w:cs="Times New Roman"/>
          <w:bCs/>
          <w:sz w:val="28"/>
          <w:szCs w:val="28"/>
        </w:rPr>
        <w:t xml:space="preserve">На участках дорог, где требуется установка ограждений барьерного типа, при регулярном движении широкогабаритных сельскохозяйственных машин (шириной свыше </w:t>
      </w:r>
      <w:smartTag w:uri="urn:schemas-microsoft-com:office:smarttags" w:element="metricconverter">
        <w:smartTagPr>
          <w:attr w:name="ProductID" w:val="5 м"/>
        </w:smartTagPr>
        <w:r w:rsidRPr="004C04DC">
          <w:rPr>
            <w:rFonts w:ascii="Times New Roman" w:hAnsi="Times New Roman" w:cs="Times New Roman"/>
            <w:bCs/>
            <w:sz w:val="28"/>
            <w:szCs w:val="28"/>
          </w:rPr>
          <w:t>5 м</w:t>
        </w:r>
      </w:smartTag>
      <w:r w:rsidRPr="004C04DC">
        <w:rPr>
          <w:rFonts w:ascii="Times New Roman" w:hAnsi="Times New Roman" w:cs="Times New Roman"/>
          <w:bCs/>
          <w:sz w:val="28"/>
          <w:szCs w:val="28"/>
        </w:rPr>
        <w:t>) ширина земляного полотна должна быть увеличена (за счет уширения обочин).</w:t>
      </w:r>
    </w:p>
    <w:p w:rsidR="009B3FF2" w:rsidRPr="004C04DC" w:rsidRDefault="009B3FF2" w:rsidP="00DB49F5">
      <w:pPr>
        <w:numPr>
          <w:ilvl w:val="0"/>
          <w:numId w:val="34"/>
        </w:numPr>
        <w:spacing w:after="0"/>
        <w:ind w:left="0" w:firstLine="567"/>
        <w:jc w:val="both"/>
        <w:rPr>
          <w:rFonts w:ascii="Times New Roman" w:hAnsi="Times New Roman" w:cs="Times New Roman"/>
          <w:bCs/>
          <w:sz w:val="28"/>
          <w:szCs w:val="28"/>
        </w:rPr>
      </w:pPr>
      <w:r w:rsidRPr="004C04DC">
        <w:rPr>
          <w:rFonts w:ascii="Times New Roman" w:hAnsi="Times New Roman" w:cs="Times New Roman"/>
          <w:bCs/>
          <w:sz w:val="28"/>
          <w:szCs w:val="28"/>
        </w:rPr>
        <w:t>Ширину земляного полотна, возводимого на ценных сельскохозяйственных угодьях, допускается принимать, м:</w:t>
      </w:r>
    </w:p>
    <w:p w:rsidR="009B3FF2" w:rsidRPr="004C04DC" w:rsidRDefault="009B3FF2" w:rsidP="00DB49F5">
      <w:pPr>
        <w:numPr>
          <w:ilvl w:val="0"/>
          <w:numId w:val="33"/>
        </w:numPr>
        <w:spacing w:after="0"/>
        <w:ind w:left="0" w:firstLine="567"/>
        <w:jc w:val="both"/>
        <w:rPr>
          <w:rFonts w:ascii="Times New Roman" w:hAnsi="Times New Roman" w:cs="Times New Roman"/>
          <w:bCs/>
          <w:sz w:val="28"/>
          <w:szCs w:val="28"/>
        </w:rPr>
      </w:pPr>
      <w:r w:rsidRPr="004C04DC">
        <w:rPr>
          <w:rFonts w:ascii="Times New Roman" w:hAnsi="Times New Roman" w:cs="Times New Roman"/>
          <w:bCs/>
          <w:sz w:val="28"/>
          <w:szCs w:val="28"/>
        </w:rPr>
        <w:t>8 – для дорог I-c категории;</w:t>
      </w:r>
    </w:p>
    <w:p w:rsidR="009B3FF2" w:rsidRPr="004C04DC" w:rsidRDefault="009B3FF2" w:rsidP="00DB49F5">
      <w:pPr>
        <w:numPr>
          <w:ilvl w:val="0"/>
          <w:numId w:val="33"/>
        </w:numPr>
        <w:spacing w:after="0"/>
        <w:ind w:left="0" w:firstLine="567"/>
        <w:jc w:val="both"/>
        <w:rPr>
          <w:rFonts w:ascii="Times New Roman" w:hAnsi="Times New Roman" w:cs="Times New Roman"/>
          <w:bCs/>
          <w:sz w:val="28"/>
          <w:szCs w:val="28"/>
        </w:rPr>
      </w:pPr>
      <w:r w:rsidRPr="004C04DC">
        <w:rPr>
          <w:rFonts w:ascii="Times New Roman" w:hAnsi="Times New Roman" w:cs="Times New Roman"/>
          <w:bCs/>
          <w:sz w:val="28"/>
          <w:szCs w:val="28"/>
        </w:rPr>
        <w:t>7 – для дорог II-с категории;</w:t>
      </w:r>
    </w:p>
    <w:p w:rsidR="009B3FF2" w:rsidRPr="004C04DC" w:rsidRDefault="009B3FF2" w:rsidP="00DB49F5">
      <w:pPr>
        <w:numPr>
          <w:ilvl w:val="0"/>
          <w:numId w:val="33"/>
        </w:numPr>
        <w:spacing w:after="0"/>
        <w:ind w:left="0" w:firstLine="567"/>
        <w:jc w:val="both"/>
        <w:rPr>
          <w:rFonts w:ascii="Times New Roman" w:hAnsi="Times New Roman" w:cs="Times New Roman"/>
          <w:bCs/>
          <w:sz w:val="28"/>
          <w:szCs w:val="28"/>
        </w:rPr>
      </w:pPr>
      <w:r w:rsidRPr="004C04DC">
        <w:rPr>
          <w:rFonts w:ascii="Times New Roman" w:hAnsi="Times New Roman" w:cs="Times New Roman"/>
          <w:bCs/>
          <w:sz w:val="28"/>
          <w:szCs w:val="28"/>
        </w:rPr>
        <w:t>5,5 – для дорог III-c категории.</w:t>
      </w:r>
    </w:p>
    <w:p w:rsidR="009B3FF2" w:rsidRPr="004C04DC" w:rsidRDefault="009B3FF2" w:rsidP="009B3FF2">
      <w:pPr>
        <w:ind w:firstLine="567"/>
        <w:jc w:val="both"/>
        <w:rPr>
          <w:rFonts w:ascii="Times New Roman" w:hAnsi="Times New Roman" w:cs="Times New Roman"/>
          <w:bCs/>
          <w:sz w:val="28"/>
          <w:szCs w:val="28"/>
        </w:rPr>
      </w:pPr>
      <w:r w:rsidRPr="004C04DC">
        <w:rPr>
          <w:rFonts w:ascii="Times New Roman" w:hAnsi="Times New Roman" w:cs="Times New Roman"/>
          <w:bCs/>
          <w:sz w:val="28"/>
          <w:szCs w:val="28"/>
        </w:rPr>
        <w:t>К ценным сельскохозяйственным угодьям относятся орошаемые, осушенные и другие мелиорированные земли, участки, занятые многолетними плодовыми насаждениями, а также участки с высоким естественным плодородием почв и другие, приравниваемые к ним, земельные угодья.</w:t>
      </w:r>
    </w:p>
    <w:p w:rsidR="009B3FF2" w:rsidRPr="004C04DC" w:rsidRDefault="009B3FF2" w:rsidP="009B3FF2">
      <w:pPr>
        <w:overflowPunct w:val="0"/>
        <w:ind w:firstLine="567"/>
        <w:jc w:val="both"/>
        <w:rPr>
          <w:rFonts w:ascii="Times New Roman" w:hAnsi="Times New Roman" w:cs="Times New Roman"/>
          <w:bCs/>
          <w:sz w:val="28"/>
          <w:szCs w:val="28"/>
        </w:rPr>
      </w:pPr>
      <w:r w:rsidRPr="004C04DC">
        <w:rPr>
          <w:rFonts w:ascii="Times New Roman" w:hAnsi="Times New Roman" w:cs="Times New Roman"/>
          <w:bCs/>
          <w:sz w:val="28"/>
          <w:szCs w:val="28"/>
        </w:rPr>
        <w:t>6.1.30. На внутрихозяйственных дорогах, по которым предполагается регулярное движение широкогабаритных сельскохозяйственных машин и транспортных средств, следует проектировать устройство площадок для разъезда с покрытием, аналогичным принятому для данной дороги, за счет уширения одной обочины и соответственно земляного полотна.</w:t>
      </w:r>
    </w:p>
    <w:p w:rsidR="009B3FF2" w:rsidRPr="004C04DC" w:rsidRDefault="009B3FF2" w:rsidP="009B3FF2">
      <w:pPr>
        <w:overflowPunct w:val="0"/>
        <w:ind w:firstLine="567"/>
        <w:jc w:val="both"/>
        <w:rPr>
          <w:rFonts w:ascii="Times New Roman" w:hAnsi="Times New Roman" w:cs="Times New Roman"/>
          <w:bCs/>
          <w:sz w:val="28"/>
          <w:szCs w:val="28"/>
        </w:rPr>
      </w:pPr>
      <w:r w:rsidRPr="004C04DC">
        <w:rPr>
          <w:rFonts w:ascii="Times New Roman" w:hAnsi="Times New Roman" w:cs="Times New Roman"/>
          <w:bCs/>
          <w:sz w:val="28"/>
          <w:szCs w:val="28"/>
        </w:rPr>
        <w:t xml:space="preserve">Расстояние между площадками следует принимать равным расстоянию видимости встречного транспортного средства, но не менее </w:t>
      </w:r>
      <w:smartTag w:uri="urn:schemas-microsoft-com:office:smarttags" w:element="metricconverter">
        <w:smartTagPr>
          <w:attr w:name="ProductID" w:val="0,5 км"/>
        </w:smartTagPr>
        <w:r w:rsidRPr="004C04DC">
          <w:rPr>
            <w:rFonts w:ascii="Times New Roman" w:hAnsi="Times New Roman" w:cs="Times New Roman"/>
            <w:bCs/>
            <w:sz w:val="28"/>
            <w:szCs w:val="28"/>
          </w:rPr>
          <w:t>0,5 км</w:t>
        </w:r>
      </w:smartTag>
      <w:r w:rsidRPr="004C04DC">
        <w:rPr>
          <w:rFonts w:ascii="Times New Roman" w:hAnsi="Times New Roman" w:cs="Times New Roman"/>
          <w:bCs/>
          <w:sz w:val="28"/>
          <w:szCs w:val="28"/>
        </w:rPr>
        <w:t>. При этом площадки должны, как правило, совмещаться с местами съездов на поля.</w:t>
      </w:r>
    </w:p>
    <w:p w:rsidR="009B3FF2" w:rsidRPr="004C04DC" w:rsidRDefault="009B3FF2" w:rsidP="009B3FF2">
      <w:pPr>
        <w:overflowPunct w:val="0"/>
        <w:ind w:firstLine="567"/>
        <w:jc w:val="both"/>
        <w:rPr>
          <w:rFonts w:ascii="Times New Roman" w:hAnsi="Times New Roman" w:cs="Times New Roman"/>
          <w:bCs/>
          <w:sz w:val="28"/>
          <w:szCs w:val="28"/>
        </w:rPr>
      </w:pPr>
      <w:r w:rsidRPr="004C04DC">
        <w:rPr>
          <w:rFonts w:ascii="Times New Roman" w:hAnsi="Times New Roman" w:cs="Times New Roman"/>
          <w:bCs/>
          <w:sz w:val="28"/>
          <w:szCs w:val="28"/>
        </w:rPr>
        <w:t xml:space="preserve">Ширину площадок для разъезда по верху земляного полотна следует принимать 8, 10 и </w:t>
      </w:r>
      <w:smartTag w:uri="urn:schemas-microsoft-com:office:smarttags" w:element="metricconverter">
        <w:smartTagPr>
          <w:attr w:name="ProductID" w:val="13 м"/>
        </w:smartTagPr>
        <w:r w:rsidRPr="004C04DC">
          <w:rPr>
            <w:rFonts w:ascii="Times New Roman" w:hAnsi="Times New Roman" w:cs="Times New Roman"/>
            <w:bCs/>
            <w:sz w:val="28"/>
            <w:szCs w:val="28"/>
          </w:rPr>
          <w:t>13 м</w:t>
        </w:r>
      </w:smartTag>
      <w:r w:rsidRPr="004C04DC">
        <w:rPr>
          <w:rFonts w:ascii="Times New Roman" w:hAnsi="Times New Roman" w:cs="Times New Roman"/>
          <w:bCs/>
          <w:sz w:val="28"/>
          <w:szCs w:val="28"/>
        </w:rPr>
        <w:t xml:space="preserve"> при предполагаемом движении сельскохозяйственных машин и транспортных средств шириной соответственно до </w:t>
      </w:r>
      <w:smartTag w:uri="urn:schemas-microsoft-com:office:smarttags" w:element="metricconverter">
        <w:smartTagPr>
          <w:attr w:name="ProductID" w:val="3 м"/>
        </w:smartTagPr>
        <w:r w:rsidRPr="004C04DC">
          <w:rPr>
            <w:rFonts w:ascii="Times New Roman" w:hAnsi="Times New Roman" w:cs="Times New Roman"/>
            <w:bCs/>
            <w:sz w:val="28"/>
            <w:szCs w:val="28"/>
          </w:rPr>
          <w:t>3 м</w:t>
        </w:r>
      </w:smartTag>
      <w:r w:rsidRPr="004C04DC">
        <w:rPr>
          <w:rFonts w:ascii="Times New Roman" w:hAnsi="Times New Roman" w:cs="Times New Roman"/>
          <w:bCs/>
          <w:sz w:val="28"/>
          <w:szCs w:val="28"/>
        </w:rPr>
        <w:t xml:space="preserve">, свыше 3 до </w:t>
      </w:r>
      <w:smartTag w:uri="urn:schemas-microsoft-com:office:smarttags" w:element="metricconverter">
        <w:smartTagPr>
          <w:attr w:name="ProductID" w:val="6 м"/>
        </w:smartTagPr>
        <w:r w:rsidRPr="004C04DC">
          <w:rPr>
            <w:rFonts w:ascii="Times New Roman" w:hAnsi="Times New Roman" w:cs="Times New Roman"/>
            <w:bCs/>
            <w:sz w:val="28"/>
            <w:szCs w:val="28"/>
          </w:rPr>
          <w:t>6 м</w:t>
        </w:r>
      </w:smartTag>
      <w:r w:rsidRPr="004C04DC">
        <w:rPr>
          <w:rFonts w:ascii="Times New Roman" w:hAnsi="Times New Roman" w:cs="Times New Roman"/>
          <w:bCs/>
          <w:sz w:val="28"/>
          <w:szCs w:val="28"/>
        </w:rPr>
        <w:t xml:space="preserve"> и свыше 6 до </w:t>
      </w:r>
      <w:smartTag w:uri="urn:schemas-microsoft-com:office:smarttags" w:element="metricconverter">
        <w:smartTagPr>
          <w:attr w:name="ProductID" w:val="8 м"/>
        </w:smartTagPr>
        <w:r w:rsidRPr="004C04DC">
          <w:rPr>
            <w:rFonts w:ascii="Times New Roman" w:hAnsi="Times New Roman" w:cs="Times New Roman"/>
            <w:bCs/>
            <w:sz w:val="28"/>
            <w:szCs w:val="28"/>
          </w:rPr>
          <w:t>8 м</w:t>
        </w:r>
      </w:smartTag>
      <w:r w:rsidRPr="004C04DC">
        <w:rPr>
          <w:rFonts w:ascii="Times New Roman" w:hAnsi="Times New Roman" w:cs="Times New Roman"/>
          <w:bCs/>
          <w:sz w:val="28"/>
          <w:szCs w:val="28"/>
        </w:rPr>
        <w:t xml:space="preserve">, а длину – в зависимости от длины машин и транспортных средств (включая автопоезда), но не менее </w:t>
      </w:r>
      <w:smartTag w:uri="urn:schemas-microsoft-com:office:smarttags" w:element="metricconverter">
        <w:smartTagPr>
          <w:attr w:name="ProductID" w:val="15 м"/>
        </w:smartTagPr>
        <w:r w:rsidRPr="004C04DC">
          <w:rPr>
            <w:rFonts w:ascii="Times New Roman" w:hAnsi="Times New Roman" w:cs="Times New Roman"/>
            <w:bCs/>
            <w:sz w:val="28"/>
            <w:szCs w:val="28"/>
          </w:rPr>
          <w:t>15 м</w:t>
        </w:r>
      </w:smartTag>
      <w:r w:rsidRPr="004C04DC">
        <w:rPr>
          <w:rFonts w:ascii="Times New Roman" w:hAnsi="Times New Roman" w:cs="Times New Roman"/>
          <w:bCs/>
          <w:sz w:val="28"/>
          <w:szCs w:val="28"/>
        </w:rPr>
        <w:t xml:space="preserve">. Участки перехода от однополосной проезжей части к площадке для разъезда должны быть длиной не менее </w:t>
      </w:r>
      <w:smartTag w:uri="urn:schemas-microsoft-com:office:smarttags" w:element="metricconverter">
        <w:smartTagPr>
          <w:attr w:name="ProductID" w:val="15 м"/>
        </w:smartTagPr>
        <w:r w:rsidRPr="004C04DC">
          <w:rPr>
            <w:rFonts w:ascii="Times New Roman" w:hAnsi="Times New Roman" w:cs="Times New Roman"/>
            <w:bCs/>
            <w:sz w:val="28"/>
            <w:szCs w:val="28"/>
          </w:rPr>
          <w:t>15 м</w:t>
        </w:r>
      </w:smartTag>
      <w:r w:rsidRPr="004C04DC">
        <w:rPr>
          <w:rFonts w:ascii="Times New Roman" w:hAnsi="Times New Roman" w:cs="Times New Roman"/>
          <w:bCs/>
          <w:sz w:val="28"/>
          <w:szCs w:val="28"/>
        </w:rPr>
        <w:t>, а для двухполосной проезжей части – не менее 10 м.</w:t>
      </w:r>
    </w:p>
    <w:p w:rsidR="009B3FF2" w:rsidRPr="004C04DC" w:rsidRDefault="009B3FF2" w:rsidP="009B3FF2">
      <w:pPr>
        <w:ind w:firstLine="567"/>
        <w:jc w:val="both"/>
        <w:rPr>
          <w:rFonts w:ascii="Times New Roman" w:hAnsi="Times New Roman" w:cs="Times New Roman"/>
          <w:bCs/>
          <w:sz w:val="28"/>
          <w:szCs w:val="28"/>
        </w:rPr>
      </w:pPr>
      <w:r w:rsidRPr="004C04DC">
        <w:rPr>
          <w:rFonts w:ascii="Times New Roman" w:hAnsi="Times New Roman" w:cs="Times New Roman"/>
          <w:bCs/>
          <w:sz w:val="28"/>
          <w:szCs w:val="28"/>
        </w:rPr>
        <w:lastRenderedPageBreak/>
        <w:t>6.1.31. Поперечные уклоны одно- и двухскатных профилей дорог следует принимать в соответствии со СНиП 2.05.11-83.</w:t>
      </w:r>
    </w:p>
    <w:p w:rsidR="009B3FF2" w:rsidRPr="004C04DC" w:rsidRDefault="009B3FF2" w:rsidP="009B3FF2">
      <w:pPr>
        <w:ind w:firstLine="567"/>
        <w:jc w:val="both"/>
        <w:rPr>
          <w:rFonts w:ascii="Times New Roman" w:hAnsi="Times New Roman" w:cs="Times New Roman"/>
          <w:bCs/>
          <w:sz w:val="28"/>
          <w:szCs w:val="28"/>
        </w:rPr>
      </w:pPr>
      <w:r w:rsidRPr="004C04DC">
        <w:rPr>
          <w:rFonts w:ascii="Times New Roman" w:hAnsi="Times New Roman" w:cs="Times New Roman"/>
          <w:bCs/>
          <w:sz w:val="28"/>
          <w:szCs w:val="28"/>
        </w:rPr>
        <w:t xml:space="preserve">6.1.32. </w:t>
      </w:r>
      <w:r w:rsidRPr="004C04DC">
        <w:rPr>
          <w:rFonts w:ascii="Times New Roman" w:hAnsi="Times New Roman" w:cs="Times New Roman"/>
          <w:sz w:val="28"/>
          <w:szCs w:val="28"/>
        </w:rPr>
        <w:t>Внутриплощадочные дороги</w:t>
      </w:r>
      <w:r w:rsidRPr="004C04DC">
        <w:rPr>
          <w:rFonts w:ascii="Times New Roman" w:hAnsi="Times New Roman" w:cs="Times New Roman"/>
          <w:bCs/>
          <w:sz w:val="28"/>
          <w:szCs w:val="28"/>
        </w:rPr>
        <w:t>, располагаемые в пределах животноводческих комплексов, птицефабрик, ферм, тепличных комбинатов и других подобных объектов, в зависимости от их назначения следует подразделять на:</w:t>
      </w:r>
    </w:p>
    <w:p w:rsidR="009B3FF2" w:rsidRPr="004C04DC" w:rsidRDefault="009B3FF2" w:rsidP="009B3FF2">
      <w:pPr>
        <w:overflowPunct w:val="0"/>
        <w:ind w:firstLine="567"/>
        <w:jc w:val="both"/>
        <w:rPr>
          <w:rFonts w:ascii="Times New Roman" w:hAnsi="Times New Roman" w:cs="Times New Roman"/>
          <w:bCs/>
          <w:sz w:val="28"/>
          <w:szCs w:val="28"/>
        </w:rPr>
      </w:pPr>
      <w:r w:rsidRPr="004C04DC">
        <w:rPr>
          <w:rFonts w:ascii="Times New Roman" w:hAnsi="Times New Roman" w:cs="Times New Roman"/>
          <w:bCs/>
          <w:sz w:val="28"/>
          <w:szCs w:val="28"/>
        </w:rPr>
        <w:t>- производственные, обеспечивающие технологические и хозяйственные перевозки в пределах площадки сельскохозяйственного объекта, а также связь с внутрихозяйственными дорогами, расположенными за пределами ограждения территории площадки;</w:t>
      </w:r>
    </w:p>
    <w:p w:rsidR="009B3FF2" w:rsidRPr="004C04DC" w:rsidRDefault="009B3FF2" w:rsidP="009B3FF2">
      <w:pPr>
        <w:overflowPunct w:val="0"/>
        <w:ind w:firstLine="567"/>
        <w:jc w:val="both"/>
        <w:rPr>
          <w:rFonts w:ascii="Times New Roman" w:hAnsi="Times New Roman" w:cs="Times New Roman"/>
          <w:bCs/>
          <w:sz w:val="28"/>
          <w:szCs w:val="28"/>
        </w:rPr>
      </w:pPr>
      <w:r w:rsidRPr="004C04DC">
        <w:rPr>
          <w:rFonts w:ascii="Times New Roman" w:hAnsi="Times New Roman" w:cs="Times New Roman"/>
          <w:bCs/>
          <w:sz w:val="28"/>
          <w:szCs w:val="28"/>
        </w:rPr>
        <w:t>- вспомогательные, обеспечивающие нерегулярный проезд пожарных машин и других специальных транспортных средств (авто- и электрокаров, автопогрузчиков и др.).</w:t>
      </w:r>
    </w:p>
    <w:p w:rsidR="009B3FF2" w:rsidRPr="004C04DC" w:rsidRDefault="009B3FF2" w:rsidP="009B3FF2">
      <w:pPr>
        <w:ind w:firstLine="567"/>
        <w:jc w:val="both"/>
        <w:rPr>
          <w:rFonts w:ascii="Times New Roman" w:hAnsi="Times New Roman" w:cs="Times New Roman"/>
          <w:bCs/>
          <w:sz w:val="28"/>
          <w:szCs w:val="28"/>
        </w:rPr>
      </w:pPr>
      <w:r w:rsidRPr="004C04DC">
        <w:rPr>
          <w:rFonts w:ascii="Times New Roman" w:hAnsi="Times New Roman" w:cs="Times New Roman"/>
          <w:bCs/>
          <w:sz w:val="28"/>
          <w:szCs w:val="28"/>
        </w:rPr>
        <w:t>6.1.33. Ширину проезжей части и обочин внутриплощадочных дорог следует принимать в зависимости от назначения дорог и организации движения транспортных средств по таблице:</w:t>
      </w:r>
    </w:p>
    <w:p w:rsidR="009B3FF2" w:rsidRPr="002F00B5" w:rsidRDefault="009B3FF2" w:rsidP="004C04DC">
      <w:pPr>
        <w:ind w:firstLine="567"/>
        <w:rPr>
          <w:bCs/>
          <w:sz w:val="24"/>
          <w:szCs w:val="24"/>
        </w:rPr>
      </w:pPr>
      <w:r w:rsidRPr="004C04DC">
        <w:rPr>
          <w:rFonts w:ascii="Times New Roman" w:hAnsi="Times New Roman" w:cs="Times New Roman"/>
          <w:bCs/>
          <w:sz w:val="28"/>
          <w:szCs w:val="28"/>
        </w:rPr>
        <w:t>Таблица №45</w:t>
      </w:r>
    </w:p>
    <w:tbl>
      <w:tblPr>
        <w:tblW w:w="48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54"/>
        <w:gridCol w:w="2610"/>
        <w:gridCol w:w="2610"/>
      </w:tblGrid>
      <w:tr w:rsidR="009B3FF2" w:rsidRPr="00C66EF1" w:rsidTr="009B3FF2">
        <w:trPr>
          <w:trHeight w:val="227"/>
          <w:jc w:val="center"/>
        </w:trPr>
        <w:tc>
          <w:tcPr>
            <w:tcW w:w="2460" w:type="pct"/>
            <w:vMerge w:val="restart"/>
            <w:vAlign w:val="center"/>
          </w:tcPr>
          <w:p w:rsidR="009B3FF2" w:rsidRPr="004C04DC" w:rsidRDefault="009B3FF2" w:rsidP="009B3FF2">
            <w:pPr>
              <w:overflowPunct w:val="0"/>
              <w:jc w:val="center"/>
              <w:rPr>
                <w:rFonts w:ascii="Times New Roman" w:hAnsi="Times New Roman" w:cs="Times New Roman"/>
                <w:sz w:val="24"/>
                <w:szCs w:val="24"/>
              </w:rPr>
            </w:pPr>
            <w:r w:rsidRPr="004C04DC">
              <w:rPr>
                <w:rFonts w:ascii="Times New Roman" w:hAnsi="Times New Roman" w:cs="Times New Roman"/>
                <w:sz w:val="24"/>
                <w:szCs w:val="24"/>
              </w:rPr>
              <w:t>Параметры</w:t>
            </w:r>
          </w:p>
        </w:tc>
        <w:tc>
          <w:tcPr>
            <w:tcW w:w="2540" w:type="pct"/>
            <w:gridSpan w:val="2"/>
            <w:vAlign w:val="center"/>
          </w:tcPr>
          <w:p w:rsidR="009B3FF2" w:rsidRPr="004C04DC" w:rsidRDefault="009B3FF2" w:rsidP="009B3FF2">
            <w:pPr>
              <w:overflowPunct w:val="0"/>
              <w:ind w:firstLine="53"/>
              <w:jc w:val="center"/>
              <w:rPr>
                <w:rFonts w:ascii="Times New Roman" w:hAnsi="Times New Roman" w:cs="Times New Roman"/>
                <w:sz w:val="24"/>
                <w:szCs w:val="24"/>
              </w:rPr>
            </w:pPr>
            <w:r w:rsidRPr="004C04DC">
              <w:rPr>
                <w:rFonts w:ascii="Times New Roman" w:hAnsi="Times New Roman" w:cs="Times New Roman"/>
                <w:sz w:val="24"/>
                <w:szCs w:val="24"/>
              </w:rPr>
              <w:t>Значение параметров, м, для дорог</w:t>
            </w:r>
          </w:p>
        </w:tc>
      </w:tr>
      <w:tr w:rsidR="009B3FF2" w:rsidRPr="00C66EF1" w:rsidTr="009B3FF2">
        <w:trPr>
          <w:trHeight w:val="227"/>
          <w:jc w:val="center"/>
        </w:trPr>
        <w:tc>
          <w:tcPr>
            <w:tcW w:w="2460" w:type="pct"/>
            <w:vMerge/>
          </w:tcPr>
          <w:p w:rsidR="009B3FF2" w:rsidRPr="004C04DC" w:rsidRDefault="009B3FF2" w:rsidP="009B3FF2">
            <w:pPr>
              <w:ind w:firstLine="567"/>
              <w:rPr>
                <w:rFonts w:ascii="Times New Roman" w:hAnsi="Times New Roman" w:cs="Times New Roman"/>
                <w:bCs/>
                <w:sz w:val="24"/>
                <w:szCs w:val="24"/>
              </w:rPr>
            </w:pPr>
          </w:p>
        </w:tc>
        <w:tc>
          <w:tcPr>
            <w:tcW w:w="1270" w:type="pct"/>
            <w:vAlign w:val="center"/>
          </w:tcPr>
          <w:p w:rsidR="009B3FF2" w:rsidRPr="004C04DC" w:rsidRDefault="009B3FF2" w:rsidP="009B3FF2">
            <w:pPr>
              <w:overflowPunct w:val="0"/>
              <w:ind w:firstLine="53"/>
              <w:jc w:val="center"/>
              <w:rPr>
                <w:rFonts w:ascii="Times New Roman" w:hAnsi="Times New Roman" w:cs="Times New Roman"/>
                <w:bCs/>
                <w:sz w:val="24"/>
                <w:szCs w:val="24"/>
              </w:rPr>
            </w:pPr>
            <w:r w:rsidRPr="004C04DC">
              <w:rPr>
                <w:rFonts w:ascii="Times New Roman" w:hAnsi="Times New Roman" w:cs="Times New Roman"/>
                <w:bCs/>
                <w:sz w:val="24"/>
                <w:szCs w:val="24"/>
              </w:rPr>
              <w:t>производственных</w:t>
            </w:r>
          </w:p>
        </w:tc>
        <w:tc>
          <w:tcPr>
            <w:tcW w:w="1270" w:type="pct"/>
            <w:vAlign w:val="center"/>
          </w:tcPr>
          <w:p w:rsidR="009B3FF2" w:rsidRPr="004C04DC" w:rsidRDefault="009B3FF2" w:rsidP="009B3FF2">
            <w:pPr>
              <w:overflowPunct w:val="0"/>
              <w:ind w:firstLine="53"/>
              <w:jc w:val="center"/>
              <w:rPr>
                <w:rFonts w:ascii="Times New Roman" w:hAnsi="Times New Roman" w:cs="Times New Roman"/>
                <w:bCs/>
                <w:sz w:val="24"/>
                <w:szCs w:val="24"/>
              </w:rPr>
            </w:pPr>
            <w:r w:rsidRPr="004C04DC">
              <w:rPr>
                <w:rFonts w:ascii="Times New Roman" w:hAnsi="Times New Roman" w:cs="Times New Roman"/>
                <w:bCs/>
                <w:sz w:val="24"/>
                <w:szCs w:val="24"/>
              </w:rPr>
              <w:t>вспомогательных</w:t>
            </w:r>
          </w:p>
        </w:tc>
      </w:tr>
      <w:tr w:rsidR="009B3FF2" w:rsidRPr="00C66EF1" w:rsidTr="009B3FF2">
        <w:trPr>
          <w:trHeight w:val="227"/>
          <w:jc w:val="center"/>
        </w:trPr>
        <w:tc>
          <w:tcPr>
            <w:tcW w:w="2460" w:type="pct"/>
            <w:tcBorders>
              <w:bottom w:val="nil"/>
            </w:tcBorders>
          </w:tcPr>
          <w:p w:rsidR="009B3FF2" w:rsidRPr="00643D1E" w:rsidRDefault="009B3FF2" w:rsidP="00643D1E">
            <w:pPr>
              <w:pStyle w:val="a9"/>
              <w:rPr>
                <w:rFonts w:ascii="Times New Roman" w:hAnsi="Times New Roman"/>
              </w:rPr>
            </w:pPr>
            <w:r w:rsidRPr="00643D1E">
              <w:rPr>
                <w:rFonts w:ascii="Times New Roman" w:hAnsi="Times New Roman"/>
              </w:rPr>
              <w:t>Ширина проезжей части при движении транспортных средств:</w:t>
            </w:r>
          </w:p>
        </w:tc>
        <w:tc>
          <w:tcPr>
            <w:tcW w:w="1270" w:type="pct"/>
            <w:tcBorders>
              <w:bottom w:val="nil"/>
            </w:tcBorders>
            <w:vAlign w:val="center"/>
          </w:tcPr>
          <w:p w:rsidR="009B3FF2" w:rsidRPr="004C04DC" w:rsidRDefault="009B3FF2" w:rsidP="00643D1E">
            <w:pPr>
              <w:pStyle w:val="a9"/>
            </w:pPr>
          </w:p>
        </w:tc>
        <w:tc>
          <w:tcPr>
            <w:tcW w:w="1270" w:type="pct"/>
            <w:tcBorders>
              <w:bottom w:val="nil"/>
            </w:tcBorders>
            <w:vAlign w:val="center"/>
          </w:tcPr>
          <w:p w:rsidR="009B3FF2" w:rsidRPr="004C04DC" w:rsidRDefault="009B3FF2" w:rsidP="00643D1E">
            <w:pPr>
              <w:pStyle w:val="a9"/>
            </w:pPr>
          </w:p>
        </w:tc>
      </w:tr>
      <w:tr w:rsidR="009B3FF2" w:rsidRPr="00C66EF1" w:rsidTr="009B3FF2">
        <w:trPr>
          <w:trHeight w:val="227"/>
          <w:jc w:val="center"/>
        </w:trPr>
        <w:tc>
          <w:tcPr>
            <w:tcW w:w="2460" w:type="pct"/>
            <w:tcBorders>
              <w:top w:val="nil"/>
              <w:bottom w:val="nil"/>
            </w:tcBorders>
          </w:tcPr>
          <w:p w:rsidR="009B3FF2" w:rsidRPr="00643D1E" w:rsidRDefault="009B3FF2" w:rsidP="00643D1E">
            <w:pPr>
              <w:pStyle w:val="a9"/>
              <w:rPr>
                <w:rFonts w:ascii="Times New Roman" w:hAnsi="Times New Roman"/>
              </w:rPr>
            </w:pPr>
            <w:r w:rsidRPr="00643D1E">
              <w:rPr>
                <w:rFonts w:ascii="Times New Roman" w:hAnsi="Times New Roman"/>
              </w:rPr>
              <w:t>двухстороннем</w:t>
            </w:r>
          </w:p>
        </w:tc>
        <w:tc>
          <w:tcPr>
            <w:tcW w:w="1270" w:type="pct"/>
            <w:tcBorders>
              <w:top w:val="nil"/>
              <w:bottom w:val="nil"/>
            </w:tcBorders>
            <w:vAlign w:val="center"/>
          </w:tcPr>
          <w:p w:rsidR="009B3FF2" w:rsidRPr="00643D1E" w:rsidRDefault="009B3FF2" w:rsidP="00643D1E">
            <w:pPr>
              <w:pStyle w:val="a9"/>
              <w:jc w:val="center"/>
              <w:rPr>
                <w:rFonts w:ascii="Times New Roman" w:hAnsi="Times New Roman"/>
                <w:sz w:val="24"/>
                <w:szCs w:val="24"/>
              </w:rPr>
            </w:pPr>
            <w:r w:rsidRPr="00643D1E">
              <w:rPr>
                <w:rFonts w:ascii="Times New Roman" w:hAnsi="Times New Roman"/>
                <w:sz w:val="24"/>
                <w:szCs w:val="24"/>
              </w:rPr>
              <w:t>6,0</w:t>
            </w:r>
          </w:p>
        </w:tc>
        <w:tc>
          <w:tcPr>
            <w:tcW w:w="1270" w:type="pct"/>
            <w:tcBorders>
              <w:top w:val="nil"/>
              <w:bottom w:val="nil"/>
            </w:tcBorders>
            <w:vAlign w:val="center"/>
          </w:tcPr>
          <w:p w:rsidR="009B3FF2" w:rsidRPr="00643D1E" w:rsidRDefault="009B3FF2" w:rsidP="00643D1E">
            <w:pPr>
              <w:pStyle w:val="a9"/>
              <w:jc w:val="center"/>
              <w:rPr>
                <w:rFonts w:ascii="Times New Roman" w:hAnsi="Times New Roman"/>
                <w:sz w:val="24"/>
                <w:szCs w:val="24"/>
              </w:rPr>
            </w:pPr>
            <w:r w:rsidRPr="00643D1E">
              <w:rPr>
                <w:rFonts w:ascii="Times New Roman" w:hAnsi="Times New Roman"/>
                <w:sz w:val="24"/>
                <w:szCs w:val="24"/>
              </w:rPr>
              <w:t>-</w:t>
            </w:r>
          </w:p>
        </w:tc>
      </w:tr>
      <w:tr w:rsidR="009B3FF2" w:rsidRPr="00C66EF1" w:rsidTr="009B3FF2">
        <w:trPr>
          <w:trHeight w:val="227"/>
          <w:jc w:val="center"/>
        </w:trPr>
        <w:tc>
          <w:tcPr>
            <w:tcW w:w="2460" w:type="pct"/>
            <w:tcBorders>
              <w:top w:val="nil"/>
            </w:tcBorders>
          </w:tcPr>
          <w:p w:rsidR="009B3FF2" w:rsidRPr="00643D1E" w:rsidRDefault="009B3FF2" w:rsidP="00643D1E">
            <w:pPr>
              <w:pStyle w:val="a9"/>
              <w:rPr>
                <w:rFonts w:ascii="Times New Roman" w:hAnsi="Times New Roman"/>
              </w:rPr>
            </w:pPr>
            <w:r w:rsidRPr="00643D1E">
              <w:rPr>
                <w:rFonts w:ascii="Times New Roman" w:hAnsi="Times New Roman"/>
              </w:rPr>
              <w:t>одностороннем</w:t>
            </w:r>
          </w:p>
        </w:tc>
        <w:tc>
          <w:tcPr>
            <w:tcW w:w="1270" w:type="pct"/>
            <w:tcBorders>
              <w:top w:val="nil"/>
            </w:tcBorders>
            <w:vAlign w:val="center"/>
          </w:tcPr>
          <w:p w:rsidR="009B3FF2" w:rsidRPr="00643D1E" w:rsidRDefault="009B3FF2" w:rsidP="00643D1E">
            <w:pPr>
              <w:pStyle w:val="a9"/>
              <w:jc w:val="center"/>
              <w:rPr>
                <w:rFonts w:ascii="Times New Roman" w:hAnsi="Times New Roman"/>
                <w:sz w:val="24"/>
                <w:szCs w:val="24"/>
              </w:rPr>
            </w:pPr>
            <w:r w:rsidRPr="00643D1E">
              <w:rPr>
                <w:rFonts w:ascii="Times New Roman" w:hAnsi="Times New Roman"/>
                <w:sz w:val="24"/>
                <w:szCs w:val="24"/>
              </w:rPr>
              <w:t>4,5</w:t>
            </w:r>
          </w:p>
        </w:tc>
        <w:tc>
          <w:tcPr>
            <w:tcW w:w="1270" w:type="pct"/>
            <w:tcBorders>
              <w:top w:val="nil"/>
            </w:tcBorders>
            <w:vAlign w:val="center"/>
          </w:tcPr>
          <w:p w:rsidR="009B3FF2" w:rsidRPr="00643D1E" w:rsidRDefault="009B3FF2" w:rsidP="00643D1E">
            <w:pPr>
              <w:pStyle w:val="a9"/>
              <w:jc w:val="center"/>
              <w:rPr>
                <w:rFonts w:ascii="Times New Roman" w:hAnsi="Times New Roman"/>
                <w:sz w:val="24"/>
                <w:szCs w:val="24"/>
              </w:rPr>
            </w:pPr>
            <w:r w:rsidRPr="00643D1E">
              <w:rPr>
                <w:rFonts w:ascii="Times New Roman" w:hAnsi="Times New Roman"/>
                <w:sz w:val="24"/>
                <w:szCs w:val="24"/>
              </w:rPr>
              <w:t>3,5</w:t>
            </w:r>
          </w:p>
        </w:tc>
      </w:tr>
      <w:tr w:rsidR="009B3FF2" w:rsidRPr="00C66EF1" w:rsidTr="009B3FF2">
        <w:trPr>
          <w:trHeight w:val="227"/>
          <w:jc w:val="center"/>
        </w:trPr>
        <w:tc>
          <w:tcPr>
            <w:tcW w:w="2460" w:type="pct"/>
          </w:tcPr>
          <w:p w:rsidR="009B3FF2" w:rsidRPr="004C04DC" w:rsidRDefault="009B3FF2" w:rsidP="009B3FF2">
            <w:pPr>
              <w:overflowPunct w:val="0"/>
              <w:ind w:firstLine="567"/>
              <w:rPr>
                <w:rFonts w:ascii="Times New Roman" w:hAnsi="Times New Roman" w:cs="Times New Roman"/>
                <w:bCs/>
                <w:sz w:val="24"/>
                <w:szCs w:val="24"/>
              </w:rPr>
            </w:pPr>
            <w:r w:rsidRPr="004C04DC">
              <w:rPr>
                <w:rFonts w:ascii="Times New Roman" w:hAnsi="Times New Roman" w:cs="Times New Roman"/>
                <w:bCs/>
                <w:sz w:val="24"/>
                <w:szCs w:val="24"/>
              </w:rPr>
              <w:t>Ширина обочины</w:t>
            </w:r>
          </w:p>
        </w:tc>
        <w:tc>
          <w:tcPr>
            <w:tcW w:w="1270" w:type="pct"/>
            <w:vAlign w:val="center"/>
          </w:tcPr>
          <w:p w:rsidR="009B3FF2" w:rsidRPr="004C04DC" w:rsidRDefault="009B3FF2" w:rsidP="009B3FF2">
            <w:pPr>
              <w:overflowPunct w:val="0"/>
              <w:ind w:firstLine="53"/>
              <w:jc w:val="center"/>
              <w:rPr>
                <w:rFonts w:ascii="Times New Roman" w:hAnsi="Times New Roman" w:cs="Times New Roman"/>
                <w:bCs/>
                <w:sz w:val="24"/>
                <w:szCs w:val="24"/>
              </w:rPr>
            </w:pPr>
            <w:r w:rsidRPr="004C04DC">
              <w:rPr>
                <w:rFonts w:ascii="Times New Roman" w:hAnsi="Times New Roman" w:cs="Times New Roman"/>
                <w:bCs/>
                <w:sz w:val="24"/>
                <w:szCs w:val="24"/>
              </w:rPr>
              <w:t>1,0</w:t>
            </w:r>
          </w:p>
        </w:tc>
        <w:tc>
          <w:tcPr>
            <w:tcW w:w="1270" w:type="pct"/>
            <w:vAlign w:val="center"/>
          </w:tcPr>
          <w:p w:rsidR="009B3FF2" w:rsidRPr="004C04DC" w:rsidRDefault="009B3FF2" w:rsidP="009B3FF2">
            <w:pPr>
              <w:overflowPunct w:val="0"/>
              <w:ind w:firstLine="53"/>
              <w:jc w:val="center"/>
              <w:rPr>
                <w:rFonts w:ascii="Times New Roman" w:hAnsi="Times New Roman" w:cs="Times New Roman"/>
                <w:bCs/>
                <w:sz w:val="24"/>
                <w:szCs w:val="24"/>
              </w:rPr>
            </w:pPr>
            <w:r w:rsidRPr="004C04DC">
              <w:rPr>
                <w:rFonts w:ascii="Times New Roman" w:hAnsi="Times New Roman" w:cs="Times New Roman"/>
                <w:bCs/>
                <w:sz w:val="24"/>
                <w:szCs w:val="24"/>
              </w:rPr>
              <w:t>0,75</w:t>
            </w:r>
          </w:p>
        </w:tc>
      </w:tr>
      <w:tr w:rsidR="009B3FF2" w:rsidRPr="00C66EF1" w:rsidTr="009B3FF2">
        <w:trPr>
          <w:trHeight w:val="227"/>
          <w:jc w:val="center"/>
        </w:trPr>
        <w:tc>
          <w:tcPr>
            <w:tcW w:w="2460" w:type="pct"/>
          </w:tcPr>
          <w:p w:rsidR="009B3FF2" w:rsidRPr="004C04DC" w:rsidRDefault="009B3FF2" w:rsidP="009B3FF2">
            <w:pPr>
              <w:overflowPunct w:val="0"/>
              <w:ind w:firstLine="567"/>
              <w:rPr>
                <w:rFonts w:ascii="Times New Roman" w:hAnsi="Times New Roman" w:cs="Times New Roman"/>
                <w:bCs/>
                <w:sz w:val="24"/>
                <w:szCs w:val="24"/>
              </w:rPr>
            </w:pPr>
            <w:r w:rsidRPr="004C04DC">
              <w:rPr>
                <w:rFonts w:ascii="Times New Roman" w:hAnsi="Times New Roman" w:cs="Times New Roman"/>
                <w:bCs/>
                <w:sz w:val="24"/>
                <w:szCs w:val="24"/>
              </w:rPr>
              <w:t>Ширина укрепления обочины</w:t>
            </w:r>
          </w:p>
        </w:tc>
        <w:tc>
          <w:tcPr>
            <w:tcW w:w="1270" w:type="pct"/>
            <w:vAlign w:val="center"/>
          </w:tcPr>
          <w:p w:rsidR="009B3FF2" w:rsidRPr="004C04DC" w:rsidRDefault="009B3FF2" w:rsidP="009B3FF2">
            <w:pPr>
              <w:overflowPunct w:val="0"/>
              <w:ind w:firstLine="53"/>
              <w:jc w:val="center"/>
              <w:rPr>
                <w:rFonts w:ascii="Times New Roman" w:hAnsi="Times New Roman" w:cs="Times New Roman"/>
                <w:bCs/>
                <w:sz w:val="24"/>
                <w:szCs w:val="24"/>
              </w:rPr>
            </w:pPr>
            <w:r w:rsidRPr="004C04DC">
              <w:rPr>
                <w:rFonts w:ascii="Times New Roman" w:hAnsi="Times New Roman" w:cs="Times New Roman"/>
                <w:bCs/>
                <w:sz w:val="24"/>
                <w:szCs w:val="24"/>
              </w:rPr>
              <w:t>0,5</w:t>
            </w:r>
          </w:p>
        </w:tc>
        <w:tc>
          <w:tcPr>
            <w:tcW w:w="1270" w:type="pct"/>
            <w:vAlign w:val="center"/>
          </w:tcPr>
          <w:p w:rsidR="009B3FF2" w:rsidRPr="004C04DC" w:rsidRDefault="009B3FF2" w:rsidP="009B3FF2">
            <w:pPr>
              <w:overflowPunct w:val="0"/>
              <w:ind w:firstLine="53"/>
              <w:jc w:val="center"/>
              <w:rPr>
                <w:rFonts w:ascii="Times New Roman" w:hAnsi="Times New Roman" w:cs="Times New Roman"/>
                <w:bCs/>
                <w:sz w:val="24"/>
                <w:szCs w:val="24"/>
              </w:rPr>
            </w:pPr>
            <w:r w:rsidRPr="004C04DC">
              <w:rPr>
                <w:rFonts w:ascii="Times New Roman" w:hAnsi="Times New Roman" w:cs="Times New Roman"/>
                <w:bCs/>
                <w:sz w:val="24"/>
                <w:szCs w:val="24"/>
              </w:rPr>
              <w:t>0,5</w:t>
            </w:r>
          </w:p>
        </w:tc>
      </w:tr>
    </w:tbl>
    <w:p w:rsidR="009B3FF2" w:rsidRPr="004C04DC" w:rsidRDefault="009B3FF2" w:rsidP="009B3FF2">
      <w:pPr>
        <w:ind w:firstLine="567"/>
        <w:jc w:val="both"/>
        <w:rPr>
          <w:rFonts w:ascii="Times New Roman" w:hAnsi="Times New Roman" w:cs="Times New Roman"/>
          <w:bCs/>
          <w:sz w:val="28"/>
          <w:szCs w:val="28"/>
        </w:rPr>
      </w:pPr>
      <w:r w:rsidRPr="004C04DC">
        <w:rPr>
          <w:rFonts w:ascii="Times New Roman" w:hAnsi="Times New Roman" w:cs="Times New Roman"/>
          <w:bCs/>
          <w:sz w:val="28"/>
          <w:szCs w:val="28"/>
        </w:rPr>
        <w:t>6.1.34. Ширину проезжей части производственных дорог допускается принимать, м:</w:t>
      </w:r>
    </w:p>
    <w:p w:rsidR="009B3FF2" w:rsidRPr="004C04DC" w:rsidRDefault="009B3FF2" w:rsidP="00DB49F5">
      <w:pPr>
        <w:numPr>
          <w:ilvl w:val="0"/>
          <w:numId w:val="35"/>
        </w:numPr>
        <w:spacing w:after="0"/>
        <w:ind w:left="0" w:firstLine="567"/>
        <w:jc w:val="both"/>
        <w:rPr>
          <w:rFonts w:ascii="Times New Roman" w:hAnsi="Times New Roman" w:cs="Times New Roman"/>
          <w:bCs/>
          <w:sz w:val="28"/>
          <w:szCs w:val="28"/>
        </w:rPr>
      </w:pPr>
      <w:r w:rsidRPr="004C04DC">
        <w:rPr>
          <w:rFonts w:ascii="Times New Roman" w:hAnsi="Times New Roman" w:cs="Times New Roman"/>
          <w:bCs/>
          <w:sz w:val="28"/>
          <w:szCs w:val="28"/>
        </w:rPr>
        <w:t>3,5 с обочинами, укрепленными на полную ширину, – в стесненных условиях существующей застройки;</w:t>
      </w:r>
    </w:p>
    <w:p w:rsidR="009B3FF2" w:rsidRPr="004C04DC" w:rsidRDefault="009B3FF2" w:rsidP="00DB49F5">
      <w:pPr>
        <w:numPr>
          <w:ilvl w:val="0"/>
          <w:numId w:val="35"/>
        </w:numPr>
        <w:spacing w:after="0"/>
        <w:ind w:left="0" w:firstLine="567"/>
        <w:jc w:val="both"/>
        <w:rPr>
          <w:rFonts w:ascii="Times New Roman" w:hAnsi="Times New Roman" w:cs="Times New Roman"/>
          <w:bCs/>
          <w:sz w:val="28"/>
          <w:szCs w:val="28"/>
        </w:rPr>
      </w:pPr>
      <w:r w:rsidRPr="004C04DC">
        <w:rPr>
          <w:rFonts w:ascii="Times New Roman" w:hAnsi="Times New Roman" w:cs="Times New Roman"/>
          <w:bCs/>
          <w:sz w:val="28"/>
          <w:szCs w:val="28"/>
        </w:rPr>
        <w:t>3,5 с обочинами, укрепленными согласно таблице 99, – при кольцевом движении, отсутствии встречного движения и обгона транспортных средств;</w:t>
      </w:r>
    </w:p>
    <w:p w:rsidR="009B3FF2" w:rsidRPr="004C04DC" w:rsidRDefault="009B3FF2" w:rsidP="00DB49F5">
      <w:pPr>
        <w:numPr>
          <w:ilvl w:val="0"/>
          <w:numId w:val="35"/>
        </w:numPr>
        <w:spacing w:after="0"/>
        <w:ind w:left="0" w:firstLine="567"/>
        <w:jc w:val="both"/>
        <w:rPr>
          <w:rFonts w:ascii="Times New Roman" w:hAnsi="Times New Roman" w:cs="Times New Roman"/>
          <w:bCs/>
          <w:sz w:val="28"/>
          <w:szCs w:val="28"/>
        </w:rPr>
      </w:pPr>
      <w:r w:rsidRPr="004C04DC">
        <w:rPr>
          <w:rFonts w:ascii="Times New Roman" w:hAnsi="Times New Roman" w:cs="Times New Roman"/>
          <w:bCs/>
          <w:sz w:val="28"/>
          <w:szCs w:val="28"/>
        </w:rPr>
        <w:t xml:space="preserve">4,5 с одной укрепленной обочиной шириной </w:t>
      </w:r>
      <w:smartTag w:uri="urn:schemas-microsoft-com:office:smarttags" w:element="metricconverter">
        <w:smartTagPr>
          <w:attr w:name="ProductID" w:val="1,5 м"/>
        </w:smartTagPr>
        <w:r w:rsidRPr="004C04DC">
          <w:rPr>
            <w:rFonts w:ascii="Times New Roman" w:hAnsi="Times New Roman" w:cs="Times New Roman"/>
            <w:bCs/>
            <w:sz w:val="28"/>
            <w:szCs w:val="28"/>
          </w:rPr>
          <w:t>1,5 м</w:t>
        </w:r>
      </w:smartTag>
      <w:r w:rsidRPr="004C04DC">
        <w:rPr>
          <w:rFonts w:ascii="Times New Roman" w:hAnsi="Times New Roman" w:cs="Times New Roman"/>
          <w:bCs/>
          <w:sz w:val="28"/>
          <w:szCs w:val="28"/>
        </w:rPr>
        <w:t xml:space="preserve"> и бортовым камнем с другой стороны – при возможности встречного движения или обгона транспортных средств и необходимости устройства одностороннего тротуара.</w:t>
      </w:r>
    </w:p>
    <w:p w:rsidR="009B3FF2" w:rsidRPr="004C04DC" w:rsidRDefault="009B3FF2" w:rsidP="009B3FF2">
      <w:pPr>
        <w:ind w:firstLine="567"/>
        <w:jc w:val="both"/>
        <w:rPr>
          <w:rFonts w:ascii="Times New Roman" w:hAnsi="Times New Roman" w:cs="Times New Roman"/>
          <w:bCs/>
          <w:sz w:val="28"/>
          <w:szCs w:val="28"/>
        </w:rPr>
      </w:pPr>
      <w:r w:rsidRPr="004C04DC">
        <w:rPr>
          <w:rFonts w:ascii="Times New Roman" w:hAnsi="Times New Roman" w:cs="Times New Roman"/>
          <w:bCs/>
          <w:iCs/>
          <w:sz w:val="28"/>
          <w:szCs w:val="28"/>
        </w:rPr>
        <w:t>Примечание.</w:t>
      </w:r>
      <w:r w:rsidRPr="004C04DC">
        <w:rPr>
          <w:rFonts w:ascii="Times New Roman" w:hAnsi="Times New Roman" w:cs="Times New Roman"/>
          <w:bCs/>
          <w:sz w:val="28"/>
          <w:szCs w:val="28"/>
        </w:rPr>
        <w:t xml:space="preserve"> Проезжую часть дорог со стороны каждого бортового камня следует дополнительно уширять не менее чем на </w:t>
      </w:r>
      <w:smartTag w:uri="urn:schemas-microsoft-com:office:smarttags" w:element="metricconverter">
        <w:smartTagPr>
          <w:attr w:name="ProductID" w:val="0,5 м"/>
        </w:smartTagPr>
        <w:r w:rsidRPr="004C04DC">
          <w:rPr>
            <w:rFonts w:ascii="Times New Roman" w:hAnsi="Times New Roman" w:cs="Times New Roman"/>
            <w:bCs/>
            <w:sz w:val="28"/>
            <w:szCs w:val="28"/>
          </w:rPr>
          <w:t>0,5 м</w:t>
        </w:r>
      </w:smartTag>
      <w:r w:rsidRPr="004C04DC">
        <w:rPr>
          <w:rFonts w:ascii="Times New Roman" w:hAnsi="Times New Roman" w:cs="Times New Roman"/>
          <w:bCs/>
          <w:sz w:val="28"/>
          <w:szCs w:val="28"/>
        </w:rPr>
        <w:t>.</w:t>
      </w:r>
    </w:p>
    <w:p w:rsidR="009B3FF2" w:rsidRPr="004C04DC" w:rsidRDefault="009B3FF2" w:rsidP="009B3FF2">
      <w:pPr>
        <w:ind w:firstLine="567"/>
        <w:jc w:val="both"/>
        <w:rPr>
          <w:rFonts w:ascii="Times New Roman" w:hAnsi="Times New Roman" w:cs="Times New Roman"/>
          <w:bCs/>
          <w:sz w:val="28"/>
          <w:szCs w:val="28"/>
        </w:rPr>
      </w:pPr>
      <w:r w:rsidRPr="004C04DC">
        <w:rPr>
          <w:rFonts w:ascii="Times New Roman" w:hAnsi="Times New Roman" w:cs="Times New Roman"/>
          <w:bCs/>
          <w:sz w:val="28"/>
          <w:szCs w:val="28"/>
        </w:rPr>
        <w:lastRenderedPageBreak/>
        <w:t>6.1.35. Внутрихозяйственные дороги для движения тракторов, тракторных поездов, сельскохозяйственных, строительных и других самоходных машин на гусеничном ходу (тракторные дороги) следует проектировать на отдельном земляном полотне. Эти дороги должны располагаться рядом с соответствующими внутрихозяйственными автомобильными дорогами с подветренной стороны для господствующих ветров в летний период.</w:t>
      </w:r>
    </w:p>
    <w:p w:rsidR="009B3FF2" w:rsidRPr="004C04DC" w:rsidRDefault="009B3FF2" w:rsidP="009B3FF2">
      <w:pPr>
        <w:ind w:firstLine="567"/>
        <w:jc w:val="both"/>
        <w:rPr>
          <w:rFonts w:ascii="Times New Roman" w:hAnsi="Times New Roman" w:cs="Times New Roman"/>
          <w:bCs/>
          <w:sz w:val="28"/>
          <w:szCs w:val="28"/>
        </w:rPr>
      </w:pPr>
      <w:r w:rsidRPr="004C04DC">
        <w:rPr>
          <w:rFonts w:ascii="Times New Roman" w:hAnsi="Times New Roman" w:cs="Times New Roman"/>
          <w:bCs/>
          <w:sz w:val="28"/>
          <w:szCs w:val="28"/>
        </w:rPr>
        <w:t>6.1.36. Ширина полосы движения и обособленного земляного полотна тракторной дороги должна устанавливаться в зависимости от ширины колеи обращающегося подвижного состава.</w:t>
      </w:r>
    </w:p>
    <w:p w:rsidR="009B3FF2" w:rsidRPr="004C04DC" w:rsidRDefault="009B3FF2" w:rsidP="004C04DC">
      <w:pPr>
        <w:ind w:firstLine="567"/>
        <w:rPr>
          <w:rFonts w:ascii="Times New Roman" w:hAnsi="Times New Roman" w:cs="Times New Roman"/>
          <w:bCs/>
          <w:sz w:val="28"/>
          <w:szCs w:val="28"/>
        </w:rPr>
      </w:pPr>
      <w:r w:rsidRPr="004C04DC">
        <w:rPr>
          <w:rFonts w:ascii="Times New Roman" w:hAnsi="Times New Roman" w:cs="Times New Roman"/>
          <w:bCs/>
          <w:sz w:val="28"/>
          <w:szCs w:val="28"/>
        </w:rPr>
        <w:t>Таблица №46</w:t>
      </w:r>
    </w:p>
    <w:tbl>
      <w:tblPr>
        <w:tblW w:w="48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38"/>
        <w:gridCol w:w="2570"/>
        <w:gridCol w:w="2572"/>
      </w:tblGrid>
      <w:tr w:rsidR="009B3FF2" w:rsidRPr="00C66EF1" w:rsidTr="009B3FF2">
        <w:trPr>
          <w:trHeight w:val="227"/>
          <w:jc w:val="center"/>
        </w:trPr>
        <w:tc>
          <w:tcPr>
            <w:tcW w:w="2499" w:type="pct"/>
            <w:vAlign w:val="center"/>
          </w:tcPr>
          <w:p w:rsidR="009B3FF2" w:rsidRPr="004C04DC" w:rsidRDefault="009B3FF2" w:rsidP="009B3FF2">
            <w:pPr>
              <w:overflowPunct w:val="0"/>
              <w:jc w:val="center"/>
              <w:rPr>
                <w:rFonts w:ascii="Times New Roman" w:hAnsi="Times New Roman" w:cs="Times New Roman"/>
                <w:sz w:val="28"/>
                <w:szCs w:val="28"/>
              </w:rPr>
            </w:pPr>
            <w:r w:rsidRPr="004C04DC">
              <w:rPr>
                <w:rFonts w:ascii="Times New Roman" w:hAnsi="Times New Roman" w:cs="Times New Roman"/>
                <w:sz w:val="28"/>
                <w:szCs w:val="28"/>
              </w:rPr>
              <w:t>Ширина колеи транспортных средств,</w:t>
            </w:r>
          </w:p>
          <w:p w:rsidR="009B3FF2" w:rsidRPr="004C04DC" w:rsidRDefault="009B3FF2" w:rsidP="009B3FF2">
            <w:pPr>
              <w:overflowPunct w:val="0"/>
              <w:jc w:val="center"/>
              <w:rPr>
                <w:rFonts w:ascii="Times New Roman" w:hAnsi="Times New Roman" w:cs="Times New Roman"/>
                <w:sz w:val="28"/>
                <w:szCs w:val="28"/>
              </w:rPr>
            </w:pPr>
            <w:r w:rsidRPr="004C04DC">
              <w:rPr>
                <w:rFonts w:ascii="Times New Roman" w:hAnsi="Times New Roman" w:cs="Times New Roman"/>
                <w:sz w:val="28"/>
                <w:szCs w:val="28"/>
              </w:rPr>
              <w:t>самоходных и прицепных машин, м</w:t>
            </w:r>
          </w:p>
        </w:tc>
        <w:tc>
          <w:tcPr>
            <w:tcW w:w="1250" w:type="pct"/>
            <w:vAlign w:val="center"/>
          </w:tcPr>
          <w:p w:rsidR="009B3FF2" w:rsidRPr="004C04DC" w:rsidRDefault="009B3FF2" w:rsidP="009B3FF2">
            <w:pPr>
              <w:overflowPunct w:val="0"/>
              <w:jc w:val="center"/>
              <w:rPr>
                <w:rFonts w:ascii="Times New Roman" w:hAnsi="Times New Roman" w:cs="Times New Roman"/>
                <w:sz w:val="28"/>
                <w:szCs w:val="28"/>
              </w:rPr>
            </w:pPr>
            <w:r w:rsidRPr="004C04DC">
              <w:rPr>
                <w:rFonts w:ascii="Times New Roman" w:hAnsi="Times New Roman" w:cs="Times New Roman"/>
                <w:sz w:val="28"/>
                <w:szCs w:val="28"/>
              </w:rPr>
              <w:t>Ширина полосы</w:t>
            </w:r>
          </w:p>
          <w:p w:rsidR="009B3FF2" w:rsidRPr="004C04DC" w:rsidRDefault="009B3FF2" w:rsidP="009B3FF2">
            <w:pPr>
              <w:overflowPunct w:val="0"/>
              <w:jc w:val="center"/>
              <w:rPr>
                <w:rFonts w:ascii="Times New Roman" w:hAnsi="Times New Roman" w:cs="Times New Roman"/>
                <w:sz w:val="28"/>
                <w:szCs w:val="28"/>
              </w:rPr>
            </w:pPr>
            <w:r w:rsidRPr="004C04DC">
              <w:rPr>
                <w:rFonts w:ascii="Times New Roman" w:hAnsi="Times New Roman" w:cs="Times New Roman"/>
                <w:sz w:val="28"/>
                <w:szCs w:val="28"/>
              </w:rPr>
              <w:t>движения, м</w:t>
            </w:r>
          </w:p>
        </w:tc>
        <w:tc>
          <w:tcPr>
            <w:tcW w:w="1251" w:type="pct"/>
            <w:vAlign w:val="center"/>
          </w:tcPr>
          <w:p w:rsidR="009B3FF2" w:rsidRPr="004C04DC" w:rsidRDefault="009B3FF2" w:rsidP="009B3FF2">
            <w:pPr>
              <w:overflowPunct w:val="0"/>
              <w:jc w:val="center"/>
              <w:rPr>
                <w:rFonts w:ascii="Times New Roman" w:hAnsi="Times New Roman" w:cs="Times New Roman"/>
                <w:sz w:val="28"/>
                <w:szCs w:val="28"/>
              </w:rPr>
            </w:pPr>
            <w:r w:rsidRPr="004C04DC">
              <w:rPr>
                <w:rFonts w:ascii="Times New Roman" w:hAnsi="Times New Roman" w:cs="Times New Roman"/>
                <w:sz w:val="28"/>
                <w:szCs w:val="28"/>
              </w:rPr>
              <w:t>Ширина земляного полотна, м</w:t>
            </w:r>
          </w:p>
        </w:tc>
      </w:tr>
      <w:tr w:rsidR="009B3FF2" w:rsidRPr="00C66EF1" w:rsidTr="009B3FF2">
        <w:trPr>
          <w:trHeight w:val="227"/>
          <w:jc w:val="center"/>
        </w:trPr>
        <w:tc>
          <w:tcPr>
            <w:tcW w:w="2499" w:type="pct"/>
          </w:tcPr>
          <w:p w:rsidR="009B3FF2" w:rsidRPr="004C04DC" w:rsidRDefault="009B3FF2" w:rsidP="009B3FF2">
            <w:pPr>
              <w:overflowPunct w:val="0"/>
              <w:ind w:firstLine="567"/>
              <w:rPr>
                <w:rFonts w:ascii="Times New Roman" w:hAnsi="Times New Roman" w:cs="Times New Roman"/>
                <w:bCs/>
                <w:sz w:val="28"/>
                <w:szCs w:val="28"/>
              </w:rPr>
            </w:pPr>
            <w:r w:rsidRPr="004C04DC">
              <w:rPr>
                <w:rFonts w:ascii="Times New Roman" w:hAnsi="Times New Roman" w:cs="Times New Roman"/>
                <w:bCs/>
                <w:sz w:val="28"/>
                <w:szCs w:val="28"/>
              </w:rPr>
              <w:t>2,7 и менее</w:t>
            </w:r>
          </w:p>
        </w:tc>
        <w:tc>
          <w:tcPr>
            <w:tcW w:w="1250" w:type="pct"/>
          </w:tcPr>
          <w:p w:rsidR="009B3FF2" w:rsidRPr="004C04DC" w:rsidRDefault="009B3FF2" w:rsidP="009B3FF2">
            <w:pPr>
              <w:overflowPunct w:val="0"/>
              <w:jc w:val="center"/>
              <w:rPr>
                <w:rFonts w:ascii="Times New Roman" w:hAnsi="Times New Roman" w:cs="Times New Roman"/>
                <w:bCs/>
                <w:sz w:val="28"/>
                <w:szCs w:val="28"/>
              </w:rPr>
            </w:pPr>
            <w:r w:rsidRPr="004C04DC">
              <w:rPr>
                <w:rFonts w:ascii="Times New Roman" w:hAnsi="Times New Roman" w:cs="Times New Roman"/>
                <w:bCs/>
                <w:sz w:val="28"/>
                <w:szCs w:val="28"/>
              </w:rPr>
              <w:t>3,5</w:t>
            </w:r>
          </w:p>
        </w:tc>
        <w:tc>
          <w:tcPr>
            <w:tcW w:w="1251" w:type="pct"/>
          </w:tcPr>
          <w:p w:rsidR="009B3FF2" w:rsidRPr="004C04DC" w:rsidRDefault="009B3FF2" w:rsidP="009B3FF2">
            <w:pPr>
              <w:overflowPunct w:val="0"/>
              <w:jc w:val="center"/>
              <w:rPr>
                <w:rFonts w:ascii="Times New Roman" w:hAnsi="Times New Roman" w:cs="Times New Roman"/>
                <w:bCs/>
                <w:sz w:val="28"/>
                <w:szCs w:val="28"/>
              </w:rPr>
            </w:pPr>
            <w:r w:rsidRPr="004C04DC">
              <w:rPr>
                <w:rFonts w:ascii="Times New Roman" w:hAnsi="Times New Roman" w:cs="Times New Roman"/>
                <w:bCs/>
                <w:sz w:val="28"/>
                <w:szCs w:val="28"/>
              </w:rPr>
              <w:t>4,5</w:t>
            </w:r>
          </w:p>
        </w:tc>
      </w:tr>
      <w:tr w:rsidR="009B3FF2" w:rsidRPr="00C66EF1" w:rsidTr="009B3FF2">
        <w:trPr>
          <w:trHeight w:val="227"/>
          <w:jc w:val="center"/>
        </w:trPr>
        <w:tc>
          <w:tcPr>
            <w:tcW w:w="2499" w:type="pct"/>
          </w:tcPr>
          <w:p w:rsidR="009B3FF2" w:rsidRPr="004C04DC" w:rsidRDefault="009B3FF2" w:rsidP="009B3FF2">
            <w:pPr>
              <w:overflowPunct w:val="0"/>
              <w:ind w:firstLine="567"/>
              <w:rPr>
                <w:rFonts w:ascii="Times New Roman" w:hAnsi="Times New Roman" w:cs="Times New Roman"/>
                <w:bCs/>
                <w:sz w:val="28"/>
                <w:szCs w:val="28"/>
              </w:rPr>
            </w:pPr>
            <w:r w:rsidRPr="004C04DC">
              <w:rPr>
                <w:rFonts w:ascii="Times New Roman" w:hAnsi="Times New Roman" w:cs="Times New Roman"/>
                <w:bCs/>
                <w:sz w:val="28"/>
                <w:szCs w:val="28"/>
              </w:rPr>
              <w:t>свыше 2,7 до 3,1</w:t>
            </w:r>
          </w:p>
        </w:tc>
        <w:tc>
          <w:tcPr>
            <w:tcW w:w="1250" w:type="pct"/>
          </w:tcPr>
          <w:p w:rsidR="009B3FF2" w:rsidRPr="004C04DC" w:rsidRDefault="009B3FF2" w:rsidP="009B3FF2">
            <w:pPr>
              <w:overflowPunct w:val="0"/>
              <w:jc w:val="center"/>
              <w:rPr>
                <w:rFonts w:ascii="Times New Roman" w:hAnsi="Times New Roman" w:cs="Times New Roman"/>
                <w:bCs/>
                <w:sz w:val="28"/>
                <w:szCs w:val="28"/>
              </w:rPr>
            </w:pPr>
            <w:r w:rsidRPr="004C04DC">
              <w:rPr>
                <w:rFonts w:ascii="Times New Roman" w:hAnsi="Times New Roman" w:cs="Times New Roman"/>
                <w:bCs/>
                <w:sz w:val="28"/>
                <w:szCs w:val="28"/>
              </w:rPr>
              <w:t>4</w:t>
            </w:r>
          </w:p>
        </w:tc>
        <w:tc>
          <w:tcPr>
            <w:tcW w:w="1251" w:type="pct"/>
          </w:tcPr>
          <w:p w:rsidR="009B3FF2" w:rsidRPr="004C04DC" w:rsidRDefault="009B3FF2" w:rsidP="009B3FF2">
            <w:pPr>
              <w:overflowPunct w:val="0"/>
              <w:jc w:val="center"/>
              <w:rPr>
                <w:rFonts w:ascii="Times New Roman" w:hAnsi="Times New Roman" w:cs="Times New Roman"/>
                <w:bCs/>
                <w:sz w:val="28"/>
                <w:szCs w:val="28"/>
              </w:rPr>
            </w:pPr>
            <w:r w:rsidRPr="004C04DC">
              <w:rPr>
                <w:rFonts w:ascii="Times New Roman" w:hAnsi="Times New Roman" w:cs="Times New Roman"/>
                <w:bCs/>
                <w:sz w:val="28"/>
                <w:szCs w:val="28"/>
              </w:rPr>
              <w:t>5</w:t>
            </w:r>
          </w:p>
        </w:tc>
      </w:tr>
      <w:tr w:rsidR="009B3FF2" w:rsidRPr="00C66EF1" w:rsidTr="009B3FF2">
        <w:trPr>
          <w:trHeight w:val="227"/>
          <w:jc w:val="center"/>
        </w:trPr>
        <w:tc>
          <w:tcPr>
            <w:tcW w:w="2499" w:type="pct"/>
          </w:tcPr>
          <w:p w:rsidR="009B3FF2" w:rsidRPr="004C04DC" w:rsidRDefault="009B3FF2" w:rsidP="009B3FF2">
            <w:pPr>
              <w:overflowPunct w:val="0"/>
              <w:ind w:firstLine="567"/>
              <w:rPr>
                <w:rFonts w:ascii="Times New Roman" w:hAnsi="Times New Roman" w:cs="Times New Roman"/>
                <w:bCs/>
                <w:sz w:val="28"/>
                <w:szCs w:val="28"/>
              </w:rPr>
            </w:pPr>
            <w:r w:rsidRPr="004C04DC">
              <w:rPr>
                <w:rFonts w:ascii="Times New Roman" w:hAnsi="Times New Roman" w:cs="Times New Roman"/>
                <w:bCs/>
                <w:sz w:val="28"/>
                <w:szCs w:val="28"/>
              </w:rPr>
              <w:t>свыше 3,1 до 3,6</w:t>
            </w:r>
          </w:p>
        </w:tc>
        <w:tc>
          <w:tcPr>
            <w:tcW w:w="1250" w:type="pct"/>
          </w:tcPr>
          <w:p w:rsidR="009B3FF2" w:rsidRPr="004C04DC" w:rsidRDefault="009B3FF2" w:rsidP="009B3FF2">
            <w:pPr>
              <w:overflowPunct w:val="0"/>
              <w:jc w:val="center"/>
              <w:rPr>
                <w:rFonts w:ascii="Times New Roman" w:hAnsi="Times New Roman" w:cs="Times New Roman"/>
                <w:bCs/>
                <w:sz w:val="28"/>
                <w:szCs w:val="28"/>
              </w:rPr>
            </w:pPr>
            <w:r w:rsidRPr="004C04DC">
              <w:rPr>
                <w:rFonts w:ascii="Times New Roman" w:hAnsi="Times New Roman" w:cs="Times New Roman"/>
                <w:bCs/>
                <w:sz w:val="28"/>
                <w:szCs w:val="28"/>
              </w:rPr>
              <w:t>4,5</w:t>
            </w:r>
          </w:p>
        </w:tc>
        <w:tc>
          <w:tcPr>
            <w:tcW w:w="1251" w:type="pct"/>
          </w:tcPr>
          <w:p w:rsidR="009B3FF2" w:rsidRPr="004C04DC" w:rsidRDefault="009B3FF2" w:rsidP="009B3FF2">
            <w:pPr>
              <w:overflowPunct w:val="0"/>
              <w:jc w:val="center"/>
              <w:rPr>
                <w:rFonts w:ascii="Times New Roman" w:hAnsi="Times New Roman" w:cs="Times New Roman"/>
                <w:bCs/>
                <w:sz w:val="28"/>
                <w:szCs w:val="28"/>
              </w:rPr>
            </w:pPr>
            <w:r w:rsidRPr="004C04DC">
              <w:rPr>
                <w:rFonts w:ascii="Times New Roman" w:hAnsi="Times New Roman" w:cs="Times New Roman"/>
                <w:bCs/>
                <w:sz w:val="28"/>
                <w:szCs w:val="28"/>
              </w:rPr>
              <w:t>5,5</w:t>
            </w:r>
          </w:p>
        </w:tc>
      </w:tr>
      <w:tr w:rsidR="009B3FF2" w:rsidRPr="00C66EF1" w:rsidTr="009B3FF2">
        <w:trPr>
          <w:trHeight w:val="227"/>
          <w:jc w:val="center"/>
        </w:trPr>
        <w:tc>
          <w:tcPr>
            <w:tcW w:w="2499" w:type="pct"/>
          </w:tcPr>
          <w:p w:rsidR="009B3FF2" w:rsidRPr="004C04DC" w:rsidRDefault="009B3FF2" w:rsidP="009B3FF2">
            <w:pPr>
              <w:overflowPunct w:val="0"/>
              <w:ind w:firstLine="567"/>
              <w:rPr>
                <w:rFonts w:ascii="Times New Roman" w:hAnsi="Times New Roman" w:cs="Times New Roman"/>
                <w:bCs/>
                <w:sz w:val="28"/>
                <w:szCs w:val="28"/>
              </w:rPr>
            </w:pPr>
            <w:r w:rsidRPr="004C04DC">
              <w:rPr>
                <w:rFonts w:ascii="Times New Roman" w:hAnsi="Times New Roman" w:cs="Times New Roman"/>
                <w:bCs/>
                <w:sz w:val="28"/>
                <w:szCs w:val="28"/>
              </w:rPr>
              <w:t>свыше 3,6 до 5</w:t>
            </w:r>
          </w:p>
        </w:tc>
        <w:tc>
          <w:tcPr>
            <w:tcW w:w="1250" w:type="pct"/>
          </w:tcPr>
          <w:p w:rsidR="009B3FF2" w:rsidRPr="004C04DC" w:rsidRDefault="009B3FF2" w:rsidP="009B3FF2">
            <w:pPr>
              <w:overflowPunct w:val="0"/>
              <w:jc w:val="center"/>
              <w:rPr>
                <w:rFonts w:ascii="Times New Roman" w:hAnsi="Times New Roman" w:cs="Times New Roman"/>
                <w:bCs/>
                <w:sz w:val="28"/>
                <w:szCs w:val="28"/>
              </w:rPr>
            </w:pPr>
            <w:r w:rsidRPr="004C04DC">
              <w:rPr>
                <w:rFonts w:ascii="Times New Roman" w:hAnsi="Times New Roman" w:cs="Times New Roman"/>
                <w:bCs/>
                <w:sz w:val="28"/>
                <w:szCs w:val="28"/>
              </w:rPr>
              <w:t>5,5</w:t>
            </w:r>
          </w:p>
        </w:tc>
        <w:tc>
          <w:tcPr>
            <w:tcW w:w="1251" w:type="pct"/>
          </w:tcPr>
          <w:p w:rsidR="009B3FF2" w:rsidRPr="004C04DC" w:rsidRDefault="009B3FF2" w:rsidP="009B3FF2">
            <w:pPr>
              <w:overflowPunct w:val="0"/>
              <w:jc w:val="center"/>
              <w:rPr>
                <w:rFonts w:ascii="Times New Roman" w:hAnsi="Times New Roman" w:cs="Times New Roman"/>
                <w:bCs/>
                <w:sz w:val="28"/>
                <w:szCs w:val="28"/>
              </w:rPr>
            </w:pPr>
            <w:r w:rsidRPr="004C04DC">
              <w:rPr>
                <w:rFonts w:ascii="Times New Roman" w:hAnsi="Times New Roman" w:cs="Times New Roman"/>
                <w:bCs/>
                <w:sz w:val="28"/>
                <w:szCs w:val="28"/>
              </w:rPr>
              <w:t>6,5</w:t>
            </w:r>
          </w:p>
        </w:tc>
      </w:tr>
    </w:tbl>
    <w:p w:rsidR="009B3FF2" w:rsidRPr="004C04DC" w:rsidRDefault="009B3FF2" w:rsidP="009B3FF2">
      <w:pPr>
        <w:ind w:firstLine="567"/>
        <w:jc w:val="both"/>
        <w:rPr>
          <w:rFonts w:ascii="Times New Roman" w:hAnsi="Times New Roman" w:cs="Times New Roman"/>
          <w:bCs/>
          <w:sz w:val="28"/>
          <w:szCs w:val="28"/>
        </w:rPr>
      </w:pPr>
      <w:r w:rsidRPr="004C04DC">
        <w:rPr>
          <w:rFonts w:ascii="Times New Roman" w:hAnsi="Times New Roman" w:cs="Times New Roman"/>
          <w:bCs/>
          <w:sz w:val="28"/>
          <w:szCs w:val="28"/>
        </w:rPr>
        <w:t xml:space="preserve">На тракторных дорогах допускается (при необходимости) устройство площадок для разъезда, ширину и длину которых следует принимать согласно п. 5.1.11 настоящих нормативов. </w:t>
      </w:r>
    </w:p>
    <w:p w:rsidR="009B3FF2" w:rsidRPr="007C74EB" w:rsidRDefault="009B3FF2" w:rsidP="007C74EB">
      <w:pPr>
        <w:ind w:firstLine="567"/>
        <w:jc w:val="both"/>
        <w:rPr>
          <w:rFonts w:ascii="Times New Roman" w:eastAsia="Times New Roman" w:hAnsi="Times New Roman" w:cs="Times New Roman"/>
          <w:sz w:val="28"/>
          <w:szCs w:val="28"/>
        </w:rPr>
      </w:pPr>
      <w:r w:rsidRPr="004C04DC">
        <w:rPr>
          <w:rFonts w:ascii="Times New Roman" w:hAnsi="Times New Roman" w:cs="Times New Roman"/>
          <w:bCs/>
          <w:sz w:val="28"/>
          <w:szCs w:val="28"/>
        </w:rPr>
        <w:t>6.1.37. Пересечения, примыкания и обустройство внутрихозяйственных дорог следует проектировать в соответствии с требованиями СНиП 2.05.11-83.</w:t>
      </w:r>
    </w:p>
    <w:p w:rsidR="009B3FF2" w:rsidRPr="004C04DC" w:rsidRDefault="009B3FF2" w:rsidP="004C04DC">
      <w:pPr>
        <w:ind w:firstLine="567"/>
        <w:jc w:val="center"/>
        <w:rPr>
          <w:rFonts w:ascii="Times New Roman" w:eastAsia="Times New Roman" w:hAnsi="Times New Roman" w:cs="Times New Roman"/>
          <w:b/>
          <w:sz w:val="28"/>
          <w:szCs w:val="28"/>
        </w:rPr>
      </w:pPr>
      <w:r w:rsidRPr="004C04DC">
        <w:rPr>
          <w:rFonts w:ascii="Times New Roman" w:eastAsia="Times New Roman" w:hAnsi="Times New Roman" w:cs="Times New Roman"/>
          <w:b/>
          <w:sz w:val="28"/>
          <w:szCs w:val="28"/>
        </w:rPr>
        <w:t>6.2.Нормативы обеспеченности объектами для хранения и обслуживания транспортных средств.</w:t>
      </w:r>
    </w:p>
    <w:p w:rsidR="009B3FF2" w:rsidRPr="004C04DC" w:rsidRDefault="009B3FF2" w:rsidP="009B3FF2">
      <w:pPr>
        <w:ind w:firstLine="567"/>
        <w:jc w:val="both"/>
        <w:rPr>
          <w:rFonts w:ascii="Times New Roman" w:hAnsi="Times New Roman" w:cs="Times New Roman"/>
          <w:bCs/>
          <w:sz w:val="28"/>
          <w:szCs w:val="28"/>
        </w:rPr>
      </w:pPr>
      <w:r w:rsidRPr="004C04DC">
        <w:rPr>
          <w:rFonts w:ascii="Times New Roman" w:hAnsi="Times New Roman" w:cs="Times New Roman"/>
          <w:bCs/>
          <w:sz w:val="28"/>
          <w:szCs w:val="28"/>
        </w:rPr>
        <w:t>6.2.1. Норма обеспеченности местами постоянного хранения индивидуального автотранспорта (% машино-мест от расчетного числа индивидуального транспорта) – 90 %.На территории индивидуальной жилой застройки стоянки размещаются в пределах отведенного участка.</w:t>
      </w:r>
    </w:p>
    <w:p w:rsidR="009B3FF2" w:rsidRPr="004C04DC" w:rsidRDefault="009B3FF2" w:rsidP="009B3FF2">
      <w:pPr>
        <w:ind w:firstLine="567"/>
        <w:jc w:val="both"/>
        <w:rPr>
          <w:rFonts w:ascii="Times New Roman" w:hAnsi="Times New Roman" w:cs="Times New Roman"/>
          <w:bCs/>
          <w:sz w:val="28"/>
          <w:szCs w:val="28"/>
        </w:rPr>
      </w:pPr>
      <w:r w:rsidRPr="004C04DC">
        <w:rPr>
          <w:rFonts w:ascii="Times New Roman" w:hAnsi="Times New Roman" w:cs="Times New Roman"/>
          <w:bCs/>
          <w:sz w:val="28"/>
          <w:szCs w:val="28"/>
        </w:rPr>
        <w:t>6.2.2. Расстояние от мест постоянного хранения индивидуального автотранспорта до жилой застройки (не более) – 800 м, а в районах реконструкции – не более 1500 м.</w:t>
      </w:r>
    </w:p>
    <w:p w:rsidR="009B3FF2" w:rsidRPr="004C04DC" w:rsidRDefault="009B3FF2" w:rsidP="009B3FF2">
      <w:pPr>
        <w:ind w:firstLine="567"/>
        <w:jc w:val="both"/>
        <w:rPr>
          <w:rFonts w:ascii="Times New Roman" w:hAnsi="Times New Roman" w:cs="Times New Roman"/>
          <w:bCs/>
          <w:sz w:val="28"/>
          <w:szCs w:val="28"/>
        </w:rPr>
      </w:pPr>
      <w:r w:rsidRPr="004C04DC">
        <w:rPr>
          <w:rFonts w:ascii="Times New Roman" w:hAnsi="Times New Roman" w:cs="Times New Roman"/>
          <w:bCs/>
          <w:sz w:val="28"/>
          <w:szCs w:val="28"/>
        </w:rPr>
        <w:t>6.2.3. Нормы обеспеченности местами парковки для учреждений и предприятий обслуживания:</w:t>
      </w:r>
    </w:p>
    <w:p w:rsidR="009B3FF2" w:rsidRPr="004C04DC" w:rsidRDefault="009B3FF2" w:rsidP="004C04DC">
      <w:pPr>
        <w:ind w:firstLine="567"/>
        <w:rPr>
          <w:rFonts w:ascii="Times New Roman" w:hAnsi="Times New Roman" w:cs="Times New Roman"/>
          <w:bCs/>
          <w:sz w:val="28"/>
          <w:szCs w:val="28"/>
        </w:rPr>
      </w:pPr>
      <w:r w:rsidRPr="004C04DC">
        <w:rPr>
          <w:rFonts w:ascii="Times New Roman" w:hAnsi="Times New Roman" w:cs="Times New Roman"/>
          <w:bCs/>
          <w:sz w:val="28"/>
          <w:szCs w:val="28"/>
        </w:rPr>
        <w:lastRenderedPageBreak/>
        <w:t>Таблица №47</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51"/>
        <w:gridCol w:w="3967"/>
        <w:gridCol w:w="2048"/>
      </w:tblGrid>
      <w:tr w:rsidR="009B3FF2" w:rsidRPr="004D24E3" w:rsidTr="009B3FF2">
        <w:trPr>
          <w:trHeight w:val="542"/>
        </w:trPr>
        <w:tc>
          <w:tcPr>
            <w:tcW w:w="0" w:type="auto"/>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Учреждений и предприятий обслуживания</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Единица измерения</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Норма обеспеченности</w:t>
            </w:r>
          </w:p>
        </w:tc>
      </w:tr>
      <w:tr w:rsidR="009B3FF2" w:rsidRPr="004D24E3" w:rsidTr="009B3FF2">
        <w:trPr>
          <w:trHeight w:val="828"/>
        </w:trPr>
        <w:tc>
          <w:tcPr>
            <w:tcW w:w="0" w:type="auto"/>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 xml:space="preserve">Учреждения управления, кредитно-финансовые и юридические учреждения </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кол. мест парковки на 100 работников</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10-20</w:t>
            </w:r>
          </w:p>
        </w:tc>
      </w:tr>
      <w:tr w:rsidR="009B3FF2" w:rsidRPr="004D24E3" w:rsidTr="009B3FF2">
        <w:trPr>
          <w:trHeight w:val="557"/>
        </w:trPr>
        <w:tc>
          <w:tcPr>
            <w:tcW w:w="0" w:type="auto"/>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Промышленные и коммунально-складские объекты</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кол. мест парковки на 100 работников</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8-10</w:t>
            </w:r>
          </w:p>
        </w:tc>
      </w:tr>
      <w:tr w:rsidR="009B3FF2" w:rsidRPr="004D24E3" w:rsidTr="009B3FF2">
        <w:trPr>
          <w:trHeight w:val="960"/>
        </w:trPr>
        <w:tc>
          <w:tcPr>
            <w:tcW w:w="0" w:type="auto"/>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Стационары всех типов со вспомогательными зданиями и сооружениями</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кол. мест парковки на 100 коек</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10-15</w:t>
            </w:r>
          </w:p>
        </w:tc>
      </w:tr>
      <w:tr w:rsidR="009B3FF2" w:rsidRPr="004D24E3" w:rsidTr="009B3FF2">
        <w:trPr>
          <w:trHeight w:val="542"/>
        </w:trPr>
        <w:tc>
          <w:tcPr>
            <w:tcW w:w="0" w:type="auto"/>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Поликлиники</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кол. мест парковки на 100 посещений</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10-20</w:t>
            </w:r>
          </w:p>
        </w:tc>
      </w:tr>
      <w:tr w:rsidR="009B3FF2" w:rsidRPr="004D24E3" w:rsidTr="009B3FF2">
        <w:trPr>
          <w:trHeight w:val="828"/>
        </w:trPr>
        <w:tc>
          <w:tcPr>
            <w:tcW w:w="0" w:type="auto"/>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Клубы, дома культуры, кинотеатры, массовые библиотеки</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кол. мест парковки на 100 мест или единоврем. посетителей</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10-15</w:t>
            </w:r>
          </w:p>
        </w:tc>
      </w:tr>
      <w:tr w:rsidR="009B3FF2" w:rsidRPr="004D24E3" w:rsidTr="009B3FF2">
        <w:trPr>
          <w:trHeight w:val="542"/>
        </w:trPr>
        <w:tc>
          <w:tcPr>
            <w:tcW w:w="0" w:type="auto"/>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Рыночные комплексы</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кол. мест парковки</w:t>
            </w:r>
          </w:p>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на 50 торговых мест</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20-25</w:t>
            </w:r>
          </w:p>
        </w:tc>
      </w:tr>
      <w:tr w:rsidR="009B3FF2" w:rsidRPr="004D24E3" w:rsidTr="009B3FF2">
        <w:trPr>
          <w:trHeight w:val="557"/>
        </w:trPr>
        <w:tc>
          <w:tcPr>
            <w:tcW w:w="0" w:type="auto"/>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Предприятия общественного питания</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кол. мест парковки на 100 мест</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10-15</w:t>
            </w:r>
          </w:p>
        </w:tc>
      </w:tr>
      <w:tr w:rsidR="009B3FF2" w:rsidRPr="004D24E3" w:rsidTr="009B3FF2">
        <w:trPr>
          <w:trHeight w:val="271"/>
        </w:trPr>
        <w:tc>
          <w:tcPr>
            <w:tcW w:w="0" w:type="auto"/>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 xml:space="preserve">Гостиницы </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кол. мест парковки на 100 мест</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8-10</w:t>
            </w:r>
          </w:p>
        </w:tc>
      </w:tr>
      <w:tr w:rsidR="009B3FF2" w:rsidRPr="004D24E3" w:rsidTr="009B3FF2">
        <w:trPr>
          <w:trHeight w:val="557"/>
        </w:trPr>
        <w:tc>
          <w:tcPr>
            <w:tcW w:w="0" w:type="auto"/>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Парки</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кол. мест парковки</w:t>
            </w:r>
          </w:p>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на 100 единоврем. посетителей</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5-7</w:t>
            </w:r>
          </w:p>
        </w:tc>
      </w:tr>
      <w:tr w:rsidR="009B3FF2" w:rsidRPr="004D24E3" w:rsidTr="009B3FF2">
        <w:trPr>
          <w:trHeight w:val="828"/>
        </w:trPr>
        <w:tc>
          <w:tcPr>
            <w:tcW w:w="0" w:type="auto"/>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Вокзалы всех видов транспорта</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кол. мест парковки на 100 пассаж. дальнего и местного сообщений, прибыв. в час «пик»</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10-15</w:t>
            </w:r>
          </w:p>
        </w:tc>
      </w:tr>
      <w:tr w:rsidR="009B3FF2" w:rsidRPr="004D24E3" w:rsidTr="009B3FF2">
        <w:trPr>
          <w:trHeight w:val="828"/>
        </w:trPr>
        <w:tc>
          <w:tcPr>
            <w:tcW w:w="0" w:type="auto"/>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Зоны кратковременного отдыха (базы спортивные, рыболовные и т.п.)</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кол. мест парковки на 100 мест или единоврем. посетителей</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10-15</w:t>
            </w:r>
          </w:p>
        </w:tc>
      </w:tr>
      <w:tr w:rsidR="009B3FF2" w:rsidRPr="004D24E3" w:rsidTr="009B3FF2">
        <w:trPr>
          <w:trHeight w:val="828"/>
        </w:trPr>
        <w:tc>
          <w:tcPr>
            <w:tcW w:w="0" w:type="auto"/>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Дома и базы отдыха, и санатории</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кол. мест парковки на 100 отдыхающ, и обслуживающего персонала</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5-10</w:t>
            </w:r>
          </w:p>
        </w:tc>
      </w:tr>
      <w:tr w:rsidR="009B3FF2" w:rsidRPr="004D24E3" w:rsidTr="009B3FF2">
        <w:trPr>
          <w:trHeight w:val="542"/>
        </w:trPr>
        <w:tc>
          <w:tcPr>
            <w:tcW w:w="0" w:type="auto"/>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Береговые базы маломерного флота</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кол. мест парковки на 100 мест или единоврем. посетителей</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10-15</w:t>
            </w:r>
          </w:p>
        </w:tc>
      </w:tr>
      <w:tr w:rsidR="009B3FF2" w:rsidRPr="004D24E3" w:rsidTr="009B3FF2">
        <w:trPr>
          <w:trHeight w:val="286"/>
        </w:trPr>
        <w:tc>
          <w:tcPr>
            <w:tcW w:w="0" w:type="auto"/>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lastRenderedPageBreak/>
              <w:t>Садоводческие и огороднические объединения</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кол. мест парковки на 10 участков</w:t>
            </w:r>
          </w:p>
        </w:tc>
        <w:tc>
          <w:tcPr>
            <w:tcW w:w="0" w:type="auto"/>
            <w:vAlign w:val="center"/>
            <w:hideMark/>
          </w:tcPr>
          <w:p w:rsidR="009B3FF2" w:rsidRPr="004C04DC" w:rsidRDefault="009B3FF2" w:rsidP="009B3FF2">
            <w:pPr>
              <w:ind w:firstLine="21"/>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7-10</w:t>
            </w:r>
          </w:p>
        </w:tc>
      </w:tr>
    </w:tbl>
    <w:p w:rsidR="009B3FF2" w:rsidRPr="004C04DC" w:rsidRDefault="009B3FF2" w:rsidP="009B3FF2">
      <w:pPr>
        <w:ind w:firstLine="567"/>
        <w:jc w:val="both"/>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6.2.4. Расстояние пешеходных подходов от стоянок для временного хранения легковых автомобилей следует принимать, не более:</w:t>
      </w:r>
    </w:p>
    <w:p w:rsidR="009B3FF2" w:rsidRPr="004C04DC" w:rsidRDefault="009B3FF2" w:rsidP="00DB49F5">
      <w:pPr>
        <w:numPr>
          <w:ilvl w:val="0"/>
          <w:numId w:val="36"/>
        </w:numPr>
        <w:spacing w:after="0"/>
        <w:ind w:left="0" w:firstLine="567"/>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до входов в жилые дома - 100 м;</w:t>
      </w:r>
    </w:p>
    <w:p w:rsidR="009B3FF2" w:rsidRPr="004C04DC" w:rsidRDefault="009B3FF2" w:rsidP="00DB49F5">
      <w:pPr>
        <w:numPr>
          <w:ilvl w:val="0"/>
          <w:numId w:val="36"/>
        </w:numPr>
        <w:spacing w:after="0"/>
        <w:ind w:left="0" w:firstLine="567"/>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до входов в места крупных учреждений торговли и общественного питания - 150 м;</w:t>
      </w:r>
    </w:p>
    <w:p w:rsidR="009B3FF2" w:rsidRPr="004C04DC" w:rsidRDefault="009B3FF2" w:rsidP="00DB49F5">
      <w:pPr>
        <w:numPr>
          <w:ilvl w:val="0"/>
          <w:numId w:val="36"/>
        </w:numPr>
        <w:spacing w:after="0"/>
        <w:ind w:left="0" w:firstLine="567"/>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до прочих учреждений и предприятий обслуживания населения и административных зданий - 250 м;</w:t>
      </w:r>
    </w:p>
    <w:p w:rsidR="009B3FF2" w:rsidRPr="004C04DC" w:rsidRDefault="009B3FF2" w:rsidP="00DB49F5">
      <w:pPr>
        <w:numPr>
          <w:ilvl w:val="0"/>
          <w:numId w:val="36"/>
        </w:numPr>
        <w:spacing w:after="0"/>
        <w:ind w:left="0" w:firstLine="567"/>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до входов в парки, на выставки и стадионы - 400 м.</w:t>
      </w:r>
    </w:p>
    <w:p w:rsidR="009B3FF2" w:rsidRPr="004C04DC" w:rsidRDefault="009B3FF2" w:rsidP="009B3FF2">
      <w:pPr>
        <w:ind w:firstLine="567"/>
        <w:jc w:val="both"/>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 xml:space="preserve">6.2.5. Расстояние пешеходных подходов от стоянок для временного хранения легковых автомобилей до объектов в зонах массового отдыха не должно превышать 800 м. </w:t>
      </w:r>
    </w:p>
    <w:p w:rsidR="009B3FF2" w:rsidRPr="004C04DC" w:rsidRDefault="009B3FF2" w:rsidP="009B3FF2">
      <w:pPr>
        <w:ind w:firstLine="567"/>
        <w:jc w:val="both"/>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6.2.6 Расстояние от гаражных сооружений и открытых стоянок автомобилей до жилых домов, участков общеобразовательных школ, детских дошкольных и лечебных учреждений:</w:t>
      </w:r>
    </w:p>
    <w:p w:rsidR="009B3FF2" w:rsidRPr="004C04DC" w:rsidRDefault="009B3FF2" w:rsidP="004C04DC">
      <w:pPr>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Таблица №48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88"/>
        <w:gridCol w:w="2441"/>
        <w:gridCol w:w="1551"/>
        <w:gridCol w:w="1683"/>
      </w:tblGrid>
      <w:tr w:rsidR="009B3FF2" w:rsidRPr="004C04DC" w:rsidTr="009B3FF2">
        <w:tc>
          <w:tcPr>
            <w:tcW w:w="0" w:type="auto"/>
            <w:vMerge w:val="restart"/>
            <w:vAlign w:val="center"/>
            <w:hideMark/>
          </w:tcPr>
          <w:p w:rsidR="009B3FF2" w:rsidRPr="00643D1E" w:rsidRDefault="009B3FF2" w:rsidP="009B3FF2">
            <w:pPr>
              <w:jc w:val="center"/>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Здания, участки</w:t>
            </w:r>
          </w:p>
        </w:tc>
        <w:tc>
          <w:tcPr>
            <w:tcW w:w="0" w:type="auto"/>
            <w:gridSpan w:val="3"/>
            <w:vAlign w:val="center"/>
            <w:hideMark/>
          </w:tcPr>
          <w:p w:rsidR="009B3FF2" w:rsidRPr="00643D1E" w:rsidRDefault="009B3FF2" w:rsidP="009B3FF2">
            <w:pPr>
              <w:jc w:val="center"/>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Расстояние от гаражных сооружений и открытых стоянок при числе автомобилей, м</w:t>
            </w:r>
          </w:p>
        </w:tc>
      </w:tr>
      <w:tr w:rsidR="009B3FF2" w:rsidRPr="004C04DC" w:rsidTr="009B3FF2">
        <w:tc>
          <w:tcPr>
            <w:tcW w:w="0" w:type="auto"/>
            <w:vMerge/>
            <w:vAlign w:val="center"/>
            <w:hideMark/>
          </w:tcPr>
          <w:p w:rsidR="009B3FF2" w:rsidRPr="00643D1E" w:rsidRDefault="009B3FF2" w:rsidP="009B3FF2">
            <w:pPr>
              <w:ind w:firstLine="567"/>
              <w:rPr>
                <w:rFonts w:ascii="Times New Roman" w:eastAsia="Times New Roman" w:hAnsi="Times New Roman" w:cs="Times New Roman"/>
                <w:sz w:val="24"/>
                <w:szCs w:val="24"/>
              </w:rPr>
            </w:pPr>
          </w:p>
        </w:tc>
        <w:tc>
          <w:tcPr>
            <w:tcW w:w="0" w:type="auto"/>
            <w:vAlign w:val="center"/>
            <w:hideMark/>
          </w:tcPr>
          <w:p w:rsidR="009B3FF2" w:rsidRPr="00643D1E" w:rsidRDefault="009B3FF2" w:rsidP="009B3FF2">
            <w:pPr>
              <w:jc w:val="center"/>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10 и менее</w:t>
            </w:r>
          </w:p>
        </w:tc>
        <w:tc>
          <w:tcPr>
            <w:tcW w:w="0" w:type="auto"/>
            <w:vAlign w:val="center"/>
            <w:hideMark/>
          </w:tcPr>
          <w:p w:rsidR="009B3FF2" w:rsidRPr="00643D1E" w:rsidRDefault="009B3FF2" w:rsidP="009B3FF2">
            <w:pPr>
              <w:jc w:val="center"/>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11-50</w:t>
            </w:r>
          </w:p>
        </w:tc>
        <w:tc>
          <w:tcPr>
            <w:tcW w:w="0" w:type="auto"/>
            <w:vAlign w:val="center"/>
            <w:hideMark/>
          </w:tcPr>
          <w:p w:rsidR="009B3FF2" w:rsidRPr="00643D1E" w:rsidRDefault="009B3FF2" w:rsidP="009B3FF2">
            <w:pPr>
              <w:jc w:val="center"/>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51-100</w:t>
            </w:r>
          </w:p>
        </w:tc>
      </w:tr>
      <w:tr w:rsidR="009B3FF2" w:rsidRPr="004C04DC" w:rsidTr="009B3FF2">
        <w:tc>
          <w:tcPr>
            <w:tcW w:w="0" w:type="auto"/>
            <w:vAlign w:val="center"/>
            <w:hideMark/>
          </w:tcPr>
          <w:p w:rsidR="009B3FF2" w:rsidRPr="00643D1E" w:rsidRDefault="009B3FF2" w:rsidP="009B3FF2">
            <w:pPr>
              <w:ind w:firstLine="34"/>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Жилые дома</w:t>
            </w:r>
          </w:p>
        </w:tc>
        <w:tc>
          <w:tcPr>
            <w:tcW w:w="0" w:type="auto"/>
            <w:vAlign w:val="center"/>
            <w:hideMark/>
          </w:tcPr>
          <w:p w:rsidR="009B3FF2" w:rsidRPr="00643D1E" w:rsidRDefault="009B3FF2" w:rsidP="009B3FF2">
            <w:pPr>
              <w:jc w:val="center"/>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10**</w:t>
            </w:r>
          </w:p>
        </w:tc>
        <w:tc>
          <w:tcPr>
            <w:tcW w:w="0" w:type="auto"/>
            <w:vAlign w:val="center"/>
            <w:hideMark/>
          </w:tcPr>
          <w:p w:rsidR="009B3FF2" w:rsidRPr="00643D1E" w:rsidRDefault="009B3FF2" w:rsidP="009B3FF2">
            <w:pPr>
              <w:jc w:val="center"/>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15</w:t>
            </w:r>
          </w:p>
        </w:tc>
        <w:tc>
          <w:tcPr>
            <w:tcW w:w="0" w:type="auto"/>
            <w:vAlign w:val="center"/>
            <w:hideMark/>
          </w:tcPr>
          <w:p w:rsidR="009B3FF2" w:rsidRPr="00643D1E" w:rsidRDefault="009B3FF2" w:rsidP="009B3FF2">
            <w:pPr>
              <w:jc w:val="center"/>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25</w:t>
            </w:r>
          </w:p>
        </w:tc>
      </w:tr>
      <w:tr w:rsidR="009B3FF2" w:rsidRPr="004C04DC" w:rsidTr="009B3FF2">
        <w:tc>
          <w:tcPr>
            <w:tcW w:w="0" w:type="auto"/>
            <w:vAlign w:val="center"/>
            <w:hideMark/>
          </w:tcPr>
          <w:p w:rsidR="009B3FF2" w:rsidRPr="00643D1E" w:rsidRDefault="009B3FF2" w:rsidP="009B3FF2">
            <w:pPr>
              <w:ind w:firstLine="34"/>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Торцы жилых домов без окон</w:t>
            </w:r>
          </w:p>
        </w:tc>
        <w:tc>
          <w:tcPr>
            <w:tcW w:w="0" w:type="auto"/>
            <w:vAlign w:val="center"/>
            <w:hideMark/>
          </w:tcPr>
          <w:p w:rsidR="009B3FF2" w:rsidRPr="00643D1E" w:rsidRDefault="009B3FF2" w:rsidP="009B3FF2">
            <w:pPr>
              <w:jc w:val="center"/>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10**</w:t>
            </w:r>
          </w:p>
        </w:tc>
        <w:tc>
          <w:tcPr>
            <w:tcW w:w="0" w:type="auto"/>
            <w:vAlign w:val="center"/>
            <w:hideMark/>
          </w:tcPr>
          <w:p w:rsidR="009B3FF2" w:rsidRPr="00643D1E" w:rsidRDefault="009B3FF2" w:rsidP="009B3FF2">
            <w:pPr>
              <w:jc w:val="center"/>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10**</w:t>
            </w:r>
          </w:p>
        </w:tc>
        <w:tc>
          <w:tcPr>
            <w:tcW w:w="0" w:type="auto"/>
            <w:vAlign w:val="center"/>
            <w:hideMark/>
          </w:tcPr>
          <w:p w:rsidR="009B3FF2" w:rsidRPr="00643D1E" w:rsidRDefault="009B3FF2" w:rsidP="009B3FF2">
            <w:pPr>
              <w:jc w:val="center"/>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15</w:t>
            </w:r>
          </w:p>
        </w:tc>
      </w:tr>
      <w:tr w:rsidR="009B3FF2" w:rsidRPr="004C04DC" w:rsidTr="009B3FF2">
        <w:tc>
          <w:tcPr>
            <w:tcW w:w="0" w:type="auto"/>
            <w:vAlign w:val="center"/>
            <w:hideMark/>
          </w:tcPr>
          <w:p w:rsidR="009B3FF2" w:rsidRPr="00643D1E" w:rsidRDefault="009B3FF2" w:rsidP="009B3FF2">
            <w:pPr>
              <w:ind w:firstLine="34"/>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Общественные здания</w:t>
            </w:r>
          </w:p>
        </w:tc>
        <w:tc>
          <w:tcPr>
            <w:tcW w:w="0" w:type="auto"/>
            <w:vAlign w:val="center"/>
            <w:hideMark/>
          </w:tcPr>
          <w:p w:rsidR="009B3FF2" w:rsidRPr="00643D1E" w:rsidRDefault="009B3FF2" w:rsidP="009B3FF2">
            <w:pPr>
              <w:jc w:val="center"/>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10**</w:t>
            </w:r>
          </w:p>
        </w:tc>
        <w:tc>
          <w:tcPr>
            <w:tcW w:w="0" w:type="auto"/>
            <w:vAlign w:val="center"/>
            <w:hideMark/>
          </w:tcPr>
          <w:p w:rsidR="009B3FF2" w:rsidRPr="00643D1E" w:rsidRDefault="009B3FF2" w:rsidP="009B3FF2">
            <w:pPr>
              <w:jc w:val="center"/>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10**</w:t>
            </w:r>
          </w:p>
        </w:tc>
        <w:tc>
          <w:tcPr>
            <w:tcW w:w="0" w:type="auto"/>
            <w:vAlign w:val="center"/>
            <w:hideMark/>
          </w:tcPr>
          <w:p w:rsidR="009B3FF2" w:rsidRPr="00643D1E" w:rsidRDefault="009B3FF2" w:rsidP="009B3FF2">
            <w:pPr>
              <w:jc w:val="center"/>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15</w:t>
            </w:r>
          </w:p>
        </w:tc>
      </w:tr>
      <w:tr w:rsidR="009B3FF2" w:rsidRPr="004C04DC" w:rsidTr="009B3FF2">
        <w:tc>
          <w:tcPr>
            <w:tcW w:w="0" w:type="auto"/>
            <w:vAlign w:val="center"/>
            <w:hideMark/>
          </w:tcPr>
          <w:p w:rsidR="009B3FF2" w:rsidRPr="00643D1E" w:rsidRDefault="009B3FF2" w:rsidP="009B3FF2">
            <w:pPr>
              <w:ind w:firstLine="34"/>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Общеобразовательные школы и детские дошкольные учреждения</w:t>
            </w:r>
          </w:p>
        </w:tc>
        <w:tc>
          <w:tcPr>
            <w:tcW w:w="0" w:type="auto"/>
            <w:vAlign w:val="center"/>
            <w:hideMark/>
          </w:tcPr>
          <w:p w:rsidR="009B3FF2" w:rsidRPr="00643D1E" w:rsidRDefault="009B3FF2" w:rsidP="009B3FF2">
            <w:pPr>
              <w:jc w:val="center"/>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15</w:t>
            </w:r>
          </w:p>
        </w:tc>
        <w:tc>
          <w:tcPr>
            <w:tcW w:w="0" w:type="auto"/>
            <w:vAlign w:val="center"/>
            <w:hideMark/>
          </w:tcPr>
          <w:p w:rsidR="009B3FF2" w:rsidRPr="00643D1E" w:rsidRDefault="009B3FF2" w:rsidP="009B3FF2">
            <w:pPr>
              <w:jc w:val="center"/>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25</w:t>
            </w:r>
          </w:p>
        </w:tc>
        <w:tc>
          <w:tcPr>
            <w:tcW w:w="0" w:type="auto"/>
            <w:vAlign w:val="center"/>
            <w:hideMark/>
          </w:tcPr>
          <w:p w:rsidR="009B3FF2" w:rsidRPr="00643D1E" w:rsidRDefault="009B3FF2" w:rsidP="009B3FF2">
            <w:pPr>
              <w:jc w:val="center"/>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25</w:t>
            </w:r>
          </w:p>
        </w:tc>
      </w:tr>
      <w:tr w:rsidR="009B3FF2" w:rsidRPr="004C04DC" w:rsidTr="009B3FF2">
        <w:tc>
          <w:tcPr>
            <w:tcW w:w="0" w:type="auto"/>
            <w:vAlign w:val="center"/>
            <w:hideMark/>
          </w:tcPr>
          <w:p w:rsidR="009B3FF2" w:rsidRPr="00643D1E" w:rsidRDefault="009B3FF2" w:rsidP="009B3FF2">
            <w:pPr>
              <w:ind w:firstLine="34"/>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Лечебные учреждения со стационаром</w:t>
            </w:r>
          </w:p>
        </w:tc>
        <w:tc>
          <w:tcPr>
            <w:tcW w:w="0" w:type="auto"/>
            <w:vAlign w:val="center"/>
            <w:hideMark/>
          </w:tcPr>
          <w:p w:rsidR="009B3FF2" w:rsidRPr="00643D1E" w:rsidRDefault="009B3FF2" w:rsidP="009B3FF2">
            <w:pPr>
              <w:jc w:val="center"/>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25</w:t>
            </w:r>
          </w:p>
        </w:tc>
        <w:tc>
          <w:tcPr>
            <w:tcW w:w="0" w:type="auto"/>
            <w:vAlign w:val="center"/>
            <w:hideMark/>
          </w:tcPr>
          <w:p w:rsidR="009B3FF2" w:rsidRPr="00643D1E" w:rsidRDefault="009B3FF2" w:rsidP="009B3FF2">
            <w:pPr>
              <w:jc w:val="center"/>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50</w:t>
            </w:r>
          </w:p>
        </w:tc>
        <w:tc>
          <w:tcPr>
            <w:tcW w:w="0" w:type="auto"/>
            <w:vAlign w:val="center"/>
            <w:hideMark/>
          </w:tcPr>
          <w:p w:rsidR="009B3FF2" w:rsidRPr="00643D1E" w:rsidRDefault="009B3FF2" w:rsidP="009B3FF2">
            <w:pPr>
              <w:jc w:val="center"/>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w:t>
            </w:r>
          </w:p>
        </w:tc>
      </w:tr>
    </w:tbl>
    <w:p w:rsidR="009B3FF2" w:rsidRPr="004C04DC" w:rsidRDefault="009B3FF2" w:rsidP="009B3FF2">
      <w:pPr>
        <w:ind w:firstLine="142"/>
        <w:jc w:val="both"/>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 Определяется по согласованию с органами Государственного санитарно-эпидемиологического надзора.</w:t>
      </w:r>
    </w:p>
    <w:p w:rsidR="009B3FF2" w:rsidRPr="004C04DC" w:rsidRDefault="009B3FF2" w:rsidP="009B3FF2">
      <w:pPr>
        <w:ind w:firstLine="142"/>
        <w:jc w:val="both"/>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 Для зданий гаражей III—V степеней огнестойкости расстояния принимать не менее 12 м.</w:t>
      </w:r>
    </w:p>
    <w:p w:rsidR="009B3FF2" w:rsidRPr="004C04DC" w:rsidRDefault="009B3FF2" w:rsidP="009B3FF2">
      <w:pPr>
        <w:ind w:firstLine="567"/>
        <w:jc w:val="both"/>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 xml:space="preserve">Примечание: Расстояния следует определять от окон жилых и общественных зданий и от границ земельных участков общеобразовательных школ, детских </w:t>
      </w:r>
      <w:r w:rsidRPr="004C04DC">
        <w:rPr>
          <w:rFonts w:ascii="Times New Roman" w:eastAsia="Times New Roman" w:hAnsi="Times New Roman" w:cs="Times New Roman"/>
          <w:sz w:val="28"/>
          <w:szCs w:val="28"/>
        </w:rPr>
        <w:lastRenderedPageBreak/>
        <w:t>дошкольных учреждений и лечебных учреждений со стационаром до стен гаража или границ открытой стоянки.</w:t>
      </w:r>
    </w:p>
    <w:p w:rsidR="009B3FF2" w:rsidRPr="004C04DC" w:rsidRDefault="009B3FF2" w:rsidP="009B3FF2">
      <w:pPr>
        <w:ind w:firstLine="567"/>
        <w:jc w:val="both"/>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6.2.7. Удаленность въездов и выездов во встроенные гаражи, гаражи-стоянки, паркинги, автостоянки от жилых и общественных зданий, зон отдыха, игровых площадок и участков лечебных учреждений (не менее) – 15 м.</w:t>
      </w:r>
    </w:p>
    <w:p w:rsidR="009B3FF2" w:rsidRPr="004C04DC" w:rsidRDefault="009B3FF2" w:rsidP="009B3FF2">
      <w:pPr>
        <w:ind w:firstLine="567"/>
        <w:jc w:val="both"/>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6.2.8. Размер земельного участка гаражей и стоянок автомобилей в зависимости от этажности.</w:t>
      </w:r>
    </w:p>
    <w:p w:rsidR="009B3FF2" w:rsidRPr="004C04DC" w:rsidRDefault="009B3FF2" w:rsidP="004C04DC">
      <w:pPr>
        <w:ind w:firstLine="567"/>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Таблица №49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32"/>
        <w:gridCol w:w="2473"/>
        <w:gridCol w:w="2582"/>
      </w:tblGrid>
      <w:tr w:rsidR="009B3FF2" w:rsidRPr="004D24E3" w:rsidTr="009B3FF2">
        <w:trPr>
          <w:jc w:val="center"/>
        </w:trPr>
        <w:tc>
          <w:tcPr>
            <w:tcW w:w="0" w:type="auto"/>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Этажность гаражного сооружения</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Единица измерения</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Норма обеспеченности</w:t>
            </w:r>
          </w:p>
        </w:tc>
      </w:tr>
      <w:tr w:rsidR="009B3FF2" w:rsidRPr="004D24E3" w:rsidTr="009B3FF2">
        <w:trPr>
          <w:jc w:val="center"/>
        </w:trPr>
        <w:tc>
          <w:tcPr>
            <w:tcW w:w="0" w:type="auto"/>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 xml:space="preserve">Одноэтажное </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м</w:t>
            </w:r>
            <w:r w:rsidRPr="004C04DC">
              <w:rPr>
                <w:rFonts w:ascii="Times New Roman" w:eastAsia="Times New Roman" w:hAnsi="Times New Roman" w:cs="Times New Roman"/>
                <w:sz w:val="24"/>
                <w:szCs w:val="24"/>
                <w:vertAlign w:val="superscript"/>
              </w:rPr>
              <w:t>2</w:t>
            </w:r>
            <w:r w:rsidRPr="004C04DC">
              <w:rPr>
                <w:rFonts w:ascii="Times New Roman" w:eastAsia="Times New Roman" w:hAnsi="Times New Roman" w:cs="Times New Roman"/>
                <w:sz w:val="24"/>
                <w:szCs w:val="24"/>
              </w:rPr>
              <w:t xml:space="preserve"> на 1 машино-место</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30</w:t>
            </w:r>
          </w:p>
        </w:tc>
      </w:tr>
      <w:tr w:rsidR="009B3FF2" w:rsidRPr="004D24E3" w:rsidTr="009B3FF2">
        <w:trPr>
          <w:jc w:val="center"/>
        </w:trPr>
        <w:tc>
          <w:tcPr>
            <w:tcW w:w="0" w:type="auto"/>
            <w:vAlign w:val="center"/>
            <w:hideMark/>
          </w:tcPr>
          <w:p w:rsidR="009B3FF2" w:rsidRPr="004C04DC" w:rsidRDefault="009B3FF2" w:rsidP="009B3FF2">
            <w:pPr>
              <w:ind w:firstLine="34"/>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 xml:space="preserve">Двухэтажное </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м</w:t>
            </w:r>
            <w:r w:rsidRPr="004C04DC">
              <w:rPr>
                <w:rFonts w:ascii="Times New Roman" w:eastAsia="Times New Roman" w:hAnsi="Times New Roman" w:cs="Times New Roman"/>
                <w:sz w:val="24"/>
                <w:szCs w:val="24"/>
                <w:vertAlign w:val="superscript"/>
              </w:rPr>
              <w:t>2</w:t>
            </w:r>
            <w:r w:rsidRPr="004C04DC">
              <w:rPr>
                <w:rFonts w:ascii="Times New Roman" w:eastAsia="Times New Roman" w:hAnsi="Times New Roman" w:cs="Times New Roman"/>
                <w:sz w:val="24"/>
                <w:szCs w:val="24"/>
              </w:rPr>
              <w:t xml:space="preserve"> на 1 машино-место</w:t>
            </w:r>
          </w:p>
        </w:tc>
        <w:tc>
          <w:tcPr>
            <w:tcW w:w="0" w:type="auto"/>
            <w:vAlign w:val="center"/>
            <w:hideMark/>
          </w:tcPr>
          <w:p w:rsidR="009B3FF2" w:rsidRPr="004C04DC" w:rsidRDefault="009B3FF2" w:rsidP="009B3FF2">
            <w:pPr>
              <w:ind w:firstLine="34"/>
              <w:jc w:val="center"/>
              <w:rPr>
                <w:rFonts w:ascii="Times New Roman" w:eastAsia="Times New Roman" w:hAnsi="Times New Roman" w:cs="Times New Roman"/>
                <w:sz w:val="24"/>
                <w:szCs w:val="24"/>
              </w:rPr>
            </w:pPr>
            <w:r w:rsidRPr="004C04DC">
              <w:rPr>
                <w:rFonts w:ascii="Times New Roman" w:eastAsia="Times New Roman" w:hAnsi="Times New Roman" w:cs="Times New Roman"/>
                <w:sz w:val="24"/>
                <w:szCs w:val="24"/>
              </w:rPr>
              <w:t>20</w:t>
            </w:r>
          </w:p>
        </w:tc>
      </w:tr>
    </w:tbl>
    <w:p w:rsidR="009B3FF2" w:rsidRPr="004C04DC" w:rsidRDefault="00A950AA" w:rsidP="009B3FF2">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9B3FF2" w:rsidRPr="004C04DC">
        <w:rPr>
          <w:rFonts w:ascii="Times New Roman" w:eastAsia="Times New Roman" w:hAnsi="Times New Roman" w:cs="Times New Roman"/>
          <w:sz w:val="28"/>
          <w:szCs w:val="28"/>
        </w:rPr>
        <w:t>.2.9 Размер земельного участка гаражей и парков транспортных средств.</w:t>
      </w:r>
    </w:p>
    <w:p w:rsidR="009B3FF2" w:rsidRPr="004C04DC" w:rsidRDefault="009B3FF2" w:rsidP="004C04DC">
      <w:pPr>
        <w:ind w:firstLine="567"/>
        <w:rPr>
          <w:rFonts w:ascii="Times New Roman" w:eastAsia="Times New Roman" w:hAnsi="Times New Roman" w:cs="Times New Roman"/>
          <w:sz w:val="28"/>
          <w:szCs w:val="28"/>
        </w:rPr>
      </w:pPr>
      <w:r w:rsidRPr="004C04DC">
        <w:rPr>
          <w:rFonts w:ascii="Times New Roman" w:eastAsia="Times New Roman" w:hAnsi="Times New Roman" w:cs="Times New Roman"/>
          <w:sz w:val="28"/>
          <w:szCs w:val="28"/>
        </w:rPr>
        <w:t>Таблица №50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2"/>
        <w:gridCol w:w="2149"/>
        <w:gridCol w:w="2428"/>
        <w:gridCol w:w="2319"/>
      </w:tblGrid>
      <w:tr w:rsidR="009B3FF2" w:rsidRPr="004D24E3" w:rsidTr="009B3FF2">
        <w:trPr>
          <w:jc w:val="center"/>
        </w:trPr>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Объект</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Расчетная единица</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Вместимость объекта</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Площадь участка, га</w:t>
            </w:r>
          </w:p>
        </w:tc>
      </w:tr>
      <w:tr w:rsidR="009B3FF2" w:rsidRPr="004D24E3" w:rsidTr="009B3FF2">
        <w:trPr>
          <w:jc w:val="center"/>
        </w:trPr>
        <w:tc>
          <w:tcPr>
            <w:tcW w:w="0" w:type="auto"/>
            <w:vAlign w:val="center"/>
            <w:hideMark/>
          </w:tcPr>
          <w:p w:rsidR="009B3FF2" w:rsidRPr="00A950AA" w:rsidRDefault="009B3FF2" w:rsidP="009B3FF2">
            <w:pP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Гаражи грузовых автомобилей</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автомобиль</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100</w:t>
            </w:r>
          </w:p>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200</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2</w:t>
            </w:r>
          </w:p>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3,5</w:t>
            </w:r>
          </w:p>
        </w:tc>
      </w:tr>
      <w:tr w:rsidR="009B3FF2" w:rsidRPr="004D24E3" w:rsidTr="009B3FF2">
        <w:trPr>
          <w:jc w:val="center"/>
        </w:trPr>
        <w:tc>
          <w:tcPr>
            <w:tcW w:w="0" w:type="auto"/>
            <w:vAlign w:val="center"/>
            <w:hideMark/>
          </w:tcPr>
          <w:p w:rsidR="009B3FF2" w:rsidRPr="00A950AA" w:rsidRDefault="009B3FF2" w:rsidP="009B3FF2">
            <w:pP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Автобусные парки</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автомобиль</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100</w:t>
            </w:r>
          </w:p>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200</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2,3</w:t>
            </w:r>
          </w:p>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3,5</w:t>
            </w:r>
          </w:p>
        </w:tc>
      </w:tr>
    </w:tbl>
    <w:p w:rsidR="009B3FF2" w:rsidRPr="00A950AA" w:rsidRDefault="009B3FF2" w:rsidP="009B3FF2">
      <w:pPr>
        <w:ind w:firstLine="567"/>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Примечание: при соответствующем обосновании размеры земельных участков допускается уменьшать, но не более чем на 20%.</w:t>
      </w:r>
    </w:p>
    <w:p w:rsidR="009B3FF2" w:rsidRPr="00A950AA" w:rsidRDefault="009B3FF2" w:rsidP="009B3FF2">
      <w:pPr>
        <w:ind w:firstLine="567"/>
        <w:jc w:val="both"/>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 xml:space="preserve">6.2.10. Площадь участка для стоянки одного автотранспортного средства на открытых автостоянках следует принимать на одно машино-место: </w:t>
      </w:r>
    </w:p>
    <w:p w:rsidR="009B3FF2" w:rsidRPr="00A950AA" w:rsidRDefault="009B3FF2" w:rsidP="00DB49F5">
      <w:pPr>
        <w:numPr>
          <w:ilvl w:val="0"/>
          <w:numId w:val="37"/>
        </w:numPr>
        <w:spacing w:after="0"/>
        <w:ind w:left="0" w:firstLine="567"/>
        <w:jc w:val="both"/>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легковых автомобилей – 25 (18) * м</w:t>
      </w:r>
      <w:r w:rsidRPr="00A950AA">
        <w:rPr>
          <w:rFonts w:ascii="Times New Roman" w:eastAsia="Times New Roman" w:hAnsi="Times New Roman" w:cs="Times New Roman"/>
          <w:sz w:val="28"/>
          <w:szCs w:val="28"/>
          <w:vertAlign w:val="superscript"/>
        </w:rPr>
        <w:t>2</w:t>
      </w:r>
      <w:r w:rsidRPr="00A950AA">
        <w:rPr>
          <w:rFonts w:ascii="Times New Roman" w:eastAsia="Times New Roman" w:hAnsi="Times New Roman" w:cs="Times New Roman"/>
          <w:sz w:val="28"/>
          <w:szCs w:val="28"/>
        </w:rPr>
        <w:t>;</w:t>
      </w:r>
    </w:p>
    <w:p w:rsidR="009B3FF2" w:rsidRPr="00A950AA" w:rsidRDefault="009B3FF2" w:rsidP="00DB49F5">
      <w:pPr>
        <w:numPr>
          <w:ilvl w:val="0"/>
          <w:numId w:val="37"/>
        </w:numPr>
        <w:spacing w:after="0"/>
        <w:ind w:left="0" w:firstLine="567"/>
        <w:jc w:val="both"/>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автобусов – 40 м</w:t>
      </w:r>
      <w:r w:rsidRPr="00A950AA">
        <w:rPr>
          <w:rFonts w:ascii="Times New Roman" w:eastAsia="Times New Roman" w:hAnsi="Times New Roman" w:cs="Times New Roman"/>
          <w:sz w:val="28"/>
          <w:szCs w:val="28"/>
          <w:vertAlign w:val="superscript"/>
        </w:rPr>
        <w:t>2</w:t>
      </w:r>
      <w:r w:rsidRPr="00A950AA">
        <w:rPr>
          <w:rFonts w:ascii="Times New Roman" w:eastAsia="Times New Roman" w:hAnsi="Times New Roman" w:cs="Times New Roman"/>
          <w:sz w:val="28"/>
          <w:szCs w:val="28"/>
        </w:rPr>
        <w:t>;</w:t>
      </w:r>
    </w:p>
    <w:p w:rsidR="009B3FF2" w:rsidRPr="00A950AA" w:rsidRDefault="009B3FF2" w:rsidP="00DB49F5">
      <w:pPr>
        <w:numPr>
          <w:ilvl w:val="0"/>
          <w:numId w:val="37"/>
        </w:numPr>
        <w:spacing w:after="0"/>
        <w:ind w:left="0" w:firstLine="567"/>
        <w:jc w:val="both"/>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велосипедов – 0,9 м</w:t>
      </w:r>
      <w:r w:rsidRPr="00A950AA">
        <w:rPr>
          <w:rFonts w:ascii="Times New Roman" w:eastAsia="Times New Roman" w:hAnsi="Times New Roman" w:cs="Times New Roman"/>
          <w:sz w:val="28"/>
          <w:szCs w:val="28"/>
          <w:vertAlign w:val="superscript"/>
        </w:rPr>
        <w:t>2</w:t>
      </w:r>
      <w:r w:rsidRPr="00A950AA">
        <w:rPr>
          <w:rFonts w:ascii="Times New Roman" w:eastAsia="Times New Roman" w:hAnsi="Times New Roman" w:cs="Times New Roman"/>
          <w:sz w:val="28"/>
          <w:szCs w:val="28"/>
        </w:rPr>
        <w:t>.</w:t>
      </w:r>
    </w:p>
    <w:p w:rsidR="009B3FF2" w:rsidRPr="00A950AA" w:rsidRDefault="009B3FF2" w:rsidP="009B3FF2">
      <w:pPr>
        <w:ind w:firstLine="567"/>
        <w:jc w:val="both"/>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 В скобках – при примыкании участков для стоянки к проезжей части улиц и проездов.</w:t>
      </w:r>
    </w:p>
    <w:p w:rsidR="009B3FF2" w:rsidRPr="00A950AA" w:rsidRDefault="009B3FF2" w:rsidP="009B3FF2">
      <w:pPr>
        <w:ind w:firstLine="567"/>
        <w:jc w:val="both"/>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6.2.11. Размер земельного участка автозаправочной станции (АЗС) (одна топливораздаточная колонка на 500-1200 автомобилей).</w:t>
      </w:r>
    </w:p>
    <w:p w:rsidR="009B3FF2" w:rsidRPr="00A950AA" w:rsidRDefault="009B3FF2" w:rsidP="00A950AA">
      <w:pPr>
        <w:ind w:firstLine="567"/>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lastRenderedPageBreak/>
        <w:t>Таблица №51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8"/>
        <w:gridCol w:w="2241"/>
        <w:gridCol w:w="2987"/>
      </w:tblGrid>
      <w:tr w:rsidR="009B3FF2" w:rsidRPr="004D24E3" w:rsidTr="009B3FF2">
        <w:trPr>
          <w:jc w:val="center"/>
        </w:trPr>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АЗС при количестве</w:t>
            </w:r>
          </w:p>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топливораздаточных колонок</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Единица измерения</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Размер земельного участка</w:t>
            </w:r>
          </w:p>
        </w:tc>
      </w:tr>
      <w:tr w:rsidR="009B3FF2" w:rsidRPr="004D24E3" w:rsidTr="009B3FF2">
        <w:trPr>
          <w:jc w:val="center"/>
        </w:trPr>
        <w:tc>
          <w:tcPr>
            <w:tcW w:w="0" w:type="auto"/>
            <w:vAlign w:val="center"/>
            <w:hideMark/>
          </w:tcPr>
          <w:p w:rsidR="009B3FF2" w:rsidRPr="00A950AA" w:rsidRDefault="009B3FF2" w:rsidP="009B3FF2">
            <w:pP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на 2 колонки</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га</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0,1</w:t>
            </w:r>
          </w:p>
        </w:tc>
      </w:tr>
      <w:tr w:rsidR="009B3FF2" w:rsidRPr="004D24E3" w:rsidTr="009B3FF2">
        <w:trPr>
          <w:jc w:val="center"/>
        </w:trPr>
        <w:tc>
          <w:tcPr>
            <w:tcW w:w="0" w:type="auto"/>
            <w:vAlign w:val="center"/>
            <w:hideMark/>
          </w:tcPr>
          <w:p w:rsidR="009B3FF2" w:rsidRPr="00A950AA" w:rsidRDefault="009B3FF2" w:rsidP="009B3FF2">
            <w:pP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5 колонок</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га</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0,2</w:t>
            </w:r>
          </w:p>
        </w:tc>
      </w:tr>
      <w:tr w:rsidR="009B3FF2" w:rsidRPr="004D24E3" w:rsidTr="009B3FF2">
        <w:trPr>
          <w:jc w:val="center"/>
        </w:trPr>
        <w:tc>
          <w:tcPr>
            <w:tcW w:w="0" w:type="auto"/>
            <w:vAlign w:val="center"/>
            <w:hideMark/>
          </w:tcPr>
          <w:p w:rsidR="009B3FF2" w:rsidRPr="00A950AA" w:rsidRDefault="009B3FF2" w:rsidP="009B3FF2">
            <w:pP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7 колонок</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га</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0,3</w:t>
            </w:r>
          </w:p>
        </w:tc>
      </w:tr>
    </w:tbl>
    <w:p w:rsidR="009B3FF2" w:rsidRPr="00A950AA" w:rsidRDefault="009B3FF2" w:rsidP="009B3FF2">
      <w:pPr>
        <w:ind w:firstLine="567"/>
        <w:jc w:val="both"/>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 xml:space="preserve">6.2.12. Наименьшие расстояния до въездов в гаражи и выездов из них следует принимать: </w:t>
      </w:r>
    </w:p>
    <w:p w:rsidR="009B3FF2" w:rsidRPr="00A950AA" w:rsidRDefault="009B3FF2" w:rsidP="00A950AA">
      <w:pPr>
        <w:spacing w:after="0"/>
        <w:ind w:left="567"/>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 xml:space="preserve">от перекрестков магистральных улиц – 50м; </w:t>
      </w:r>
    </w:p>
    <w:p w:rsidR="009B3FF2" w:rsidRPr="00A950AA" w:rsidRDefault="009B3FF2" w:rsidP="00A950AA">
      <w:pPr>
        <w:spacing w:after="0"/>
        <w:ind w:left="567"/>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 xml:space="preserve">улиц местного значения – 20м; </w:t>
      </w:r>
    </w:p>
    <w:p w:rsidR="009B3FF2" w:rsidRPr="00A950AA" w:rsidRDefault="009B3FF2" w:rsidP="00A950AA">
      <w:pPr>
        <w:spacing w:after="0"/>
        <w:ind w:left="567"/>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от остановочных пунктов обществе</w:t>
      </w:r>
      <w:r w:rsidR="00A950AA">
        <w:rPr>
          <w:rFonts w:ascii="Times New Roman" w:eastAsia="Times New Roman" w:hAnsi="Times New Roman" w:cs="Times New Roman"/>
          <w:sz w:val="28"/>
          <w:szCs w:val="28"/>
        </w:rPr>
        <w:t xml:space="preserve">нного пассажирского транспорта </w:t>
      </w:r>
      <w:r w:rsidRPr="00A950AA">
        <w:rPr>
          <w:rFonts w:ascii="Times New Roman" w:eastAsia="Times New Roman" w:hAnsi="Times New Roman" w:cs="Times New Roman"/>
          <w:sz w:val="28"/>
          <w:szCs w:val="28"/>
        </w:rPr>
        <w:t xml:space="preserve">30м. </w:t>
      </w:r>
    </w:p>
    <w:p w:rsidR="009B3FF2" w:rsidRPr="00A950AA" w:rsidRDefault="009B3FF2" w:rsidP="009B3FF2">
      <w:pPr>
        <w:ind w:firstLine="567"/>
        <w:jc w:val="both"/>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6.2.13. Расстояние от АЗС с подземными топливными резервуарами до границ участков общеобразовательных школ, детских дошкольных и лечебных учреждений или до стен жилых и общественных зданий (не менее) * - 50 м.</w:t>
      </w:r>
    </w:p>
    <w:p w:rsidR="009B3FF2" w:rsidRPr="00A950AA" w:rsidRDefault="009B3FF2" w:rsidP="009B3FF2">
      <w:pPr>
        <w:ind w:firstLine="567"/>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 - расстояние следует определять от топливораздаточных колонок и подземных топливных резервуаров.</w:t>
      </w:r>
    </w:p>
    <w:p w:rsidR="00643D1E" w:rsidRPr="00A950AA" w:rsidRDefault="009B3FF2" w:rsidP="007C74EB">
      <w:pPr>
        <w:ind w:firstLine="567"/>
        <w:jc w:val="both"/>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6.2.14. Мощность автозаправочных станций АЗС и расстояние между ними вне пределов населенных пунктов на автомобильных дорогах с различной интенсивностью движения:</w:t>
      </w:r>
    </w:p>
    <w:p w:rsidR="009B3FF2" w:rsidRPr="00A950AA" w:rsidRDefault="009B3FF2" w:rsidP="00A950AA">
      <w:pPr>
        <w:ind w:firstLine="567"/>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Таблица №52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3224"/>
        <w:gridCol w:w="2699"/>
        <w:gridCol w:w="1946"/>
      </w:tblGrid>
      <w:tr w:rsidR="009B3FF2" w:rsidRPr="004D24E3" w:rsidTr="009B3FF2">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Интенсивность движения,</w:t>
            </w:r>
          </w:p>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трансп. ед./сут</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Мощность АЗС, заправок в сутки</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Расстояние между АЗС, км</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Размещение АЗС</w:t>
            </w:r>
          </w:p>
        </w:tc>
      </w:tr>
      <w:tr w:rsidR="009B3FF2" w:rsidRPr="004D24E3" w:rsidTr="009B3FF2">
        <w:tc>
          <w:tcPr>
            <w:tcW w:w="0" w:type="auto"/>
            <w:vAlign w:val="center"/>
            <w:hideMark/>
          </w:tcPr>
          <w:p w:rsidR="009B3FF2" w:rsidRPr="00A950AA" w:rsidRDefault="009B3FF2" w:rsidP="009B3FF2">
            <w:pP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Свыше 1000 до 2000</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250</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30 - 40</w:t>
            </w:r>
          </w:p>
        </w:tc>
        <w:tc>
          <w:tcPr>
            <w:tcW w:w="0" w:type="auto"/>
            <w:vAlign w:val="center"/>
            <w:hideMark/>
          </w:tcPr>
          <w:p w:rsidR="009B3FF2" w:rsidRPr="00A950AA" w:rsidRDefault="009B3FF2" w:rsidP="009B3FF2">
            <w:pP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Одностороннее</w:t>
            </w:r>
          </w:p>
        </w:tc>
      </w:tr>
      <w:tr w:rsidR="009B3FF2" w:rsidRPr="004D24E3" w:rsidTr="009B3FF2">
        <w:tc>
          <w:tcPr>
            <w:tcW w:w="0" w:type="auto"/>
            <w:vAlign w:val="center"/>
            <w:hideMark/>
          </w:tcPr>
          <w:p w:rsidR="009B3FF2" w:rsidRPr="00A950AA" w:rsidRDefault="009B3FF2" w:rsidP="00A950AA">
            <w:pP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Свыше 2000 до 3000</w:t>
            </w:r>
          </w:p>
        </w:tc>
        <w:tc>
          <w:tcPr>
            <w:tcW w:w="0" w:type="auto"/>
            <w:vAlign w:val="center"/>
            <w:hideMark/>
          </w:tcPr>
          <w:p w:rsidR="009B3FF2" w:rsidRPr="00A950AA" w:rsidRDefault="009B3FF2" w:rsidP="00A950AA">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500</w:t>
            </w:r>
          </w:p>
        </w:tc>
        <w:tc>
          <w:tcPr>
            <w:tcW w:w="0" w:type="auto"/>
            <w:vAlign w:val="center"/>
            <w:hideMark/>
          </w:tcPr>
          <w:p w:rsidR="009B3FF2" w:rsidRPr="00A950AA" w:rsidRDefault="009B3FF2" w:rsidP="00A950AA">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40 - 50</w:t>
            </w:r>
          </w:p>
        </w:tc>
        <w:tc>
          <w:tcPr>
            <w:tcW w:w="0" w:type="auto"/>
            <w:vAlign w:val="center"/>
            <w:hideMark/>
          </w:tcPr>
          <w:p w:rsidR="009B3FF2" w:rsidRPr="00A950AA" w:rsidRDefault="009B3FF2" w:rsidP="00A950AA">
            <w:pP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Одностороннее</w:t>
            </w:r>
          </w:p>
        </w:tc>
      </w:tr>
      <w:tr w:rsidR="009B3FF2" w:rsidRPr="004D24E3" w:rsidTr="009B3FF2">
        <w:tc>
          <w:tcPr>
            <w:tcW w:w="0" w:type="auto"/>
            <w:vAlign w:val="center"/>
            <w:hideMark/>
          </w:tcPr>
          <w:p w:rsidR="009B3FF2" w:rsidRPr="00A950AA" w:rsidRDefault="009B3FF2" w:rsidP="00A950AA">
            <w:pP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Свыше 3000 до 5000</w:t>
            </w:r>
          </w:p>
        </w:tc>
        <w:tc>
          <w:tcPr>
            <w:tcW w:w="0" w:type="auto"/>
            <w:vAlign w:val="center"/>
            <w:hideMark/>
          </w:tcPr>
          <w:p w:rsidR="009B3FF2" w:rsidRPr="00A950AA" w:rsidRDefault="009B3FF2" w:rsidP="00A950AA">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750</w:t>
            </w:r>
          </w:p>
        </w:tc>
        <w:tc>
          <w:tcPr>
            <w:tcW w:w="0" w:type="auto"/>
            <w:vAlign w:val="center"/>
            <w:hideMark/>
          </w:tcPr>
          <w:p w:rsidR="009B3FF2" w:rsidRPr="00A950AA" w:rsidRDefault="009B3FF2" w:rsidP="00A950AA">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40 - 50</w:t>
            </w:r>
          </w:p>
        </w:tc>
        <w:tc>
          <w:tcPr>
            <w:tcW w:w="0" w:type="auto"/>
            <w:vAlign w:val="center"/>
            <w:hideMark/>
          </w:tcPr>
          <w:p w:rsidR="009B3FF2" w:rsidRPr="00A950AA" w:rsidRDefault="009B3FF2" w:rsidP="00A950AA">
            <w:pP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Одностороннее</w:t>
            </w:r>
          </w:p>
        </w:tc>
      </w:tr>
    </w:tbl>
    <w:p w:rsidR="00643D1E" w:rsidRDefault="00643D1E" w:rsidP="009B3FF2">
      <w:pPr>
        <w:ind w:firstLine="567"/>
        <w:jc w:val="both"/>
        <w:rPr>
          <w:rFonts w:ascii="Times New Roman" w:eastAsia="Times New Roman" w:hAnsi="Times New Roman" w:cs="Times New Roman"/>
          <w:sz w:val="28"/>
          <w:szCs w:val="28"/>
        </w:rPr>
      </w:pPr>
    </w:p>
    <w:p w:rsidR="009B3FF2" w:rsidRPr="00A950AA" w:rsidRDefault="009B3FF2" w:rsidP="009B3FF2">
      <w:pPr>
        <w:ind w:firstLine="567"/>
        <w:jc w:val="both"/>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Примечание: АЗС следует размещать:</w:t>
      </w:r>
    </w:p>
    <w:p w:rsidR="009B3FF2" w:rsidRPr="00A950AA" w:rsidRDefault="009B3FF2" w:rsidP="00DB49F5">
      <w:pPr>
        <w:numPr>
          <w:ilvl w:val="0"/>
          <w:numId w:val="38"/>
        </w:numPr>
        <w:spacing w:after="0"/>
        <w:ind w:left="0" w:firstLine="567"/>
        <w:jc w:val="both"/>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В придорожных полосах на участках дорог с уклоном не более 40‰, на кривых в плане радиусом более 1000 м, на выпуклых кривых в продольном профиле радиусом более 10000 м;</w:t>
      </w:r>
    </w:p>
    <w:p w:rsidR="009B3FF2" w:rsidRPr="00A950AA" w:rsidRDefault="009B3FF2" w:rsidP="00DB49F5">
      <w:pPr>
        <w:numPr>
          <w:ilvl w:val="0"/>
          <w:numId w:val="38"/>
        </w:numPr>
        <w:spacing w:after="0"/>
        <w:ind w:left="0" w:firstLine="567"/>
        <w:jc w:val="both"/>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lastRenderedPageBreak/>
        <w:t>Не ближе 250 м от железнодорожных переездов, не ближе 1000 м от мостовых переходов, на участках с насыпями высотой не более 2,0 м.</w:t>
      </w:r>
    </w:p>
    <w:p w:rsidR="009B3FF2" w:rsidRPr="00A950AA" w:rsidRDefault="009B3FF2" w:rsidP="009B3FF2">
      <w:pPr>
        <w:ind w:firstLine="567"/>
        <w:jc w:val="both"/>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6.2.15. Размер земельного участка станции технического обслуживания (СТО) (Один пост на 100-200 автомобилей):</w:t>
      </w:r>
    </w:p>
    <w:p w:rsidR="009B3FF2" w:rsidRPr="00A950AA" w:rsidRDefault="009B3FF2" w:rsidP="00A950AA">
      <w:pPr>
        <w:ind w:firstLine="567"/>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Таблица №53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0"/>
        <w:gridCol w:w="2241"/>
        <w:gridCol w:w="2987"/>
      </w:tblGrid>
      <w:tr w:rsidR="009B3FF2" w:rsidRPr="004D24E3" w:rsidTr="009B3FF2">
        <w:trPr>
          <w:jc w:val="center"/>
        </w:trPr>
        <w:tc>
          <w:tcPr>
            <w:tcW w:w="0" w:type="auto"/>
            <w:vAlign w:val="center"/>
            <w:hideMark/>
          </w:tcPr>
          <w:p w:rsidR="009B3FF2" w:rsidRPr="007C74EB" w:rsidRDefault="009B3FF2" w:rsidP="009B3FF2">
            <w:pPr>
              <w:ind w:firstLine="34"/>
              <w:rPr>
                <w:rFonts w:ascii="Times New Roman" w:eastAsia="Times New Roman" w:hAnsi="Times New Roman" w:cs="Times New Roman"/>
                <w:sz w:val="24"/>
                <w:szCs w:val="24"/>
              </w:rPr>
            </w:pPr>
            <w:r w:rsidRPr="007C74EB">
              <w:rPr>
                <w:rFonts w:ascii="Times New Roman" w:eastAsia="Times New Roman" w:hAnsi="Times New Roman" w:cs="Times New Roman"/>
                <w:sz w:val="24"/>
                <w:szCs w:val="24"/>
              </w:rPr>
              <w:t>СТО при количестве постов</w:t>
            </w:r>
          </w:p>
        </w:tc>
        <w:tc>
          <w:tcPr>
            <w:tcW w:w="0" w:type="auto"/>
            <w:vAlign w:val="center"/>
            <w:hideMark/>
          </w:tcPr>
          <w:p w:rsidR="009B3FF2" w:rsidRPr="007C74EB" w:rsidRDefault="009B3FF2" w:rsidP="009B3FF2">
            <w:pPr>
              <w:ind w:firstLine="34"/>
              <w:rPr>
                <w:rFonts w:ascii="Times New Roman" w:eastAsia="Times New Roman" w:hAnsi="Times New Roman" w:cs="Times New Roman"/>
                <w:sz w:val="24"/>
                <w:szCs w:val="24"/>
              </w:rPr>
            </w:pPr>
            <w:r w:rsidRPr="007C74EB">
              <w:rPr>
                <w:rFonts w:ascii="Times New Roman" w:eastAsia="Times New Roman" w:hAnsi="Times New Roman" w:cs="Times New Roman"/>
                <w:sz w:val="24"/>
                <w:szCs w:val="24"/>
              </w:rPr>
              <w:t xml:space="preserve">Единица измерения </w:t>
            </w:r>
          </w:p>
        </w:tc>
        <w:tc>
          <w:tcPr>
            <w:tcW w:w="0" w:type="auto"/>
            <w:vAlign w:val="center"/>
            <w:hideMark/>
          </w:tcPr>
          <w:p w:rsidR="009B3FF2" w:rsidRPr="007C74EB" w:rsidRDefault="009B3FF2" w:rsidP="009B3FF2">
            <w:pPr>
              <w:ind w:firstLine="34"/>
              <w:rPr>
                <w:rFonts w:ascii="Times New Roman" w:eastAsia="Times New Roman" w:hAnsi="Times New Roman" w:cs="Times New Roman"/>
                <w:sz w:val="24"/>
                <w:szCs w:val="24"/>
              </w:rPr>
            </w:pPr>
            <w:r w:rsidRPr="007C74EB">
              <w:rPr>
                <w:rFonts w:ascii="Times New Roman" w:eastAsia="Times New Roman" w:hAnsi="Times New Roman" w:cs="Times New Roman"/>
                <w:sz w:val="24"/>
                <w:szCs w:val="24"/>
              </w:rPr>
              <w:t>Размер земельного участка</w:t>
            </w:r>
          </w:p>
        </w:tc>
      </w:tr>
      <w:tr w:rsidR="009B3FF2" w:rsidRPr="004D24E3" w:rsidTr="009B3FF2">
        <w:trPr>
          <w:jc w:val="center"/>
        </w:trPr>
        <w:tc>
          <w:tcPr>
            <w:tcW w:w="0" w:type="auto"/>
            <w:vAlign w:val="center"/>
            <w:hideMark/>
          </w:tcPr>
          <w:p w:rsidR="009B3FF2" w:rsidRPr="007C74EB" w:rsidRDefault="009B3FF2" w:rsidP="009B3FF2">
            <w:pPr>
              <w:ind w:firstLine="34"/>
              <w:rPr>
                <w:rFonts w:ascii="Times New Roman" w:eastAsia="Times New Roman" w:hAnsi="Times New Roman" w:cs="Times New Roman"/>
                <w:sz w:val="24"/>
                <w:szCs w:val="24"/>
              </w:rPr>
            </w:pPr>
            <w:r w:rsidRPr="007C74EB">
              <w:rPr>
                <w:rFonts w:ascii="Times New Roman" w:eastAsia="Times New Roman" w:hAnsi="Times New Roman" w:cs="Times New Roman"/>
                <w:sz w:val="24"/>
                <w:szCs w:val="24"/>
              </w:rPr>
              <w:t>на 10 постов</w:t>
            </w:r>
          </w:p>
        </w:tc>
        <w:tc>
          <w:tcPr>
            <w:tcW w:w="0" w:type="auto"/>
            <w:vAlign w:val="center"/>
            <w:hideMark/>
          </w:tcPr>
          <w:p w:rsidR="009B3FF2" w:rsidRPr="007C74EB" w:rsidRDefault="009B3FF2" w:rsidP="009B3FF2">
            <w:pPr>
              <w:ind w:firstLine="34"/>
              <w:jc w:val="center"/>
              <w:rPr>
                <w:rFonts w:ascii="Times New Roman" w:eastAsia="Times New Roman" w:hAnsi="Times New Roman" w:cs="Times New Roman"/>
                <w:sz w:val="24"/>
                <w:szCs w:val="24"/>
              </w:rPr>
            </w:pPr>
            <w:r w:rsidRPr="007C74EB">
              <w:rPr>
                <w:rFonts w:ascii="Times New Roman" w:eastAsia="Times New Roman" w:hAnsi="Times New Roman" w:cs="Times New Roman"/>
                <w:sz w:val="24"/>
                <w:szCs w:val="24"/>
              </w:rPr>
              <w:t>га</w:t>
            </w:r>
          </w:p>
        </w:tc>
        <w:tc>
          <w:tcPr>
            <w:tcW w:w="0" w:type="auto"/>
            <w:vAlign w:val="center"/>
            <w:hideMark/>
          </w:tcPr>
          <w:p w:rsidR="009B3FF2" w:rsidRPr="007C74EB" w:rsidRDefault="009B3FF2" w:rsidP="009B3FF2">
            <w:pPr>
              <w:ind w:firstLine="34"/>
              <w:jc w:val="center"/>
              <w:rPr>
                <w:rFonts w:ascii="Times New Roman" w:eastAsia="Times New Roman" w:hAnsi="Times New Roman" w:cs="Times New Roman"/>
                <w:sz w:val="24"/>
                <w:szCs w:val="24"/>
              </w:rPr>
            </w:pPr>
            <w:r w:rsidRPr="007C74EB">
              <w:rPr>
                <w:rFonts w:ascii="Times New Roman" w:eastAsia="Times New Roman" w:hAnsi="Times New Roman" w:cs="Times New Roman"/>
                <w:sz w:val="24"/>
                <w:szCs w:val="24"/>
              </w:rPr>
              <w:t>1,0</w:t>
            </w:r>
          </w:p>
        </w:tc>
      </w:tr>
      <w:tr w:rsidR="009B3FF2" w:rsidRPr="004D24E3" w:rsidTr="009B3FF2">
        <w:trPr>
          <w:jc w:val="center"/>
        </w:trPr>
        <w:tc>
          <w:tcPr>
            <w:tcW w:w="0" w:type="auto"/>
            <w:vAlign w:val="center"/>
            <w:hideMark/>
          </w:tcPr>
          <w:p w:rsidR="009B3FF2" w:rsidRPr="007C74EB" w:rsidRDefault="009B3FF2" w:rsidP="009B3FF2">
            <w:pPr>
              <w:ind w:firstLine="34"/>
              <w:rPr>
                <w:rFonts w:ascii="Times New Roman" w:eastAsia="Times New Roman" w:hAnsi="Times New Roman" w:cs="Times New Roman"/>
                <w:sz w:val="24"/>
                <w:szCs w:val="24"/>
              </w:rPr>
            </w:pPr>
            <w:r w:rsidRPr="007C74EB">
              <w:rPr>
                <w:rFonts w:ascii="Times New Roman" w:eastAsia="Times New Roman" w:hAnsi="Times New Roman" w:cs="Times New Roman"/>
                <w:sz w:val="24"/>
                <w:szCs w:val="24"/>
              </w:rPr>
              <w:t>15 постов</w:t>
            </w:r>
          </w:p>
        </w:tc>
        <w:tc>
          <w:tcPr>
            <w:tcW w:w="0" w:type="auto"/>
            <w:vAlign w:val="center"/>
            <w:hideMark/>
          </w:tcPr>
          <w:p w:rsidR="009B3FF2" w:rsidRPr="007C74EB" w:rsidRDefault="009B3FF2" w:rsidP="009B3FF2">
            <w:pPr>
              <w:ind w:firstLine="34"/>
              <w:jc w:val="center"/>
              <w:rPr>
                <w:rFonts w:ascii="Times New Roman" w:eastAsia="Times New Roman" w:hAnsi="Times New Roman" w:cs="Times New Roman"/>
                <w:sz w:val="24"/>
                <w:szCs w:val="24"/>
              </w:rPr>
            </w:pPr>
            <w:r w:rsidRPr="007C74EB">
              <w:rPr>
                <w:rFonts w:ascii="Times New Roman" w:eastAsia="Times New Roman" w:hAnsi="Times New Roman" w:cs="Times New Roman"/>
                <w:sz w:val="24"/>
                <w:szCs w:val="24"/>
              </w:rPr>
              <w:t>га</w:t>
            </w:r>
          </w:p>
        </w:tc>
        <w:tc>
          <w:tcPr>
            <w:tcW w:w="0" w:type="auto"/>
            <w:vAlign w:val="center"/>
            <w:hideMark/>
          </w:tcPr>
          <w:p w:rsidR="009B3FF2" w:rsidRPr="007C74EB" w:rsidRDefault="009B3FF2" w:rsidP="009B3FF2">
            <w:pPr>
              <w:ind w:firstLine="34"/>
              <w:jc w:val="center"/>
              <w:rPr>
                <w:rFonts w:ascii="Times New Roman" w:eastAsia="Times New Roman" w:hAnsi="Times New Roman" w:cs="Times New Roman"/>
                <w:sz w:val="24"/>
                <w:szCs w:val="24"/>
              </w:rPr>
            </w:pPr>
            <w:r w:rsidRPr="007C74EB">
              <w:rPr>
                <w:rFonts w:ascii="Times New Roman" w:eastAsia="Times New Roman" w:hAnsi="Times New Roman" w:cs="Times New Roman"/>
                <w:sz w:val="24"/>
                <w:szCs w:val="24"/>
              </w:rPr>
              <w:t>1,5</w:t>
            </w:r>
          </w:p>
        </w:tc>
      </w:tr>
    </w:tbl>
    <w:p w:rsidR="009B3FF2" w:rsidRPr="00A950AA" w:rsidRDefault="009B3FF2" w:rsidP="009B3FF2">
      <w:pPr>
        <w:ind w:firstLine="567"/>
        <w:jc w:val="both"/>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6.2.16. Расстояние от станций технического обслуживания автомобилей до жилых домов, участков общеобразовательных школ, детских дошкольных и лечебных учреждений</w:t>
      </w:r>
    </w:p>
    <w:p w:rsidR="009B3FF2" w:rsidRPr="00A950AA" w:rsidRDefault="009B3FF2" w:rsidP="00A950AA">
      <w:pPr>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Таблица №54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55"/>
        <w:gridCol w:w="3318"/>
        <w:gridCol w:w="1990"/>
      </w:tblGrid>
      <w:tr w:rsidR="009B3FF2" w:rsidRPr="004D24E3" w:rsidTr="009B3FF2">
        <w:tc>
          <w:tcPr>
            <w:tcW w:w="0" w:type="auto"/>
            <w:vMerge w:val="restart"/>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Здания, участки</w:t>
            </w:r>
          </w:p>
        </w:tc>
        <w:tc>
          <w:tcPr>
            <w:tcW w:w="0" w:type="auto"/>
            <w:gridSpan w:val="2"/>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Расстояние, м от станций технического обслуживания при числе постов</w:t>
            </w:r>
          </w:p>
        </w:tc>
      </w:tr>
      <w:tr w:rsidR="009B3FF2" w:rsidRPr="004D24E3" w:rsidTr="009B3FF2">
        <w:tc>
          <w:tcPr>
            <w:tcW w:w="0" w:type="auto"/>
            <w:vMerge/>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p>
        </w:tc>
        <w:tc>
          <w:tcPr>
            <w:tcW w:w="0" w:type="auto"/>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10 и менее</w:t>
            </w:r>
          </w:p>
        </w:tc>
        <w:tc>
          <w:tcPr>
            <w:tcW w:w="0" w:type="auto"/>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11-30</w:t>
            </w:r>
          </w:p>
        </w:tc>
      </w:tr>
      <w:tr w:rsidR="009B3FF2" w:rsidRPr="004D24E3" w:rsidTr="009B3FF2">
        <w:tc>
          <w:tcPr>
            <w:tcW w:w="0" w:type="auto"/>
            <w:vAlign w:val="center"/>
            <w:hideMark/>
          </w:tcPr>
          <w:p w:rsidR="009B3FF2" w:rsidRPr="00A950AA" w:rsidRDefault="009B3FF2" w:rsidP="009B3FF2">
            <w:pPr>
              <w:ind w:firstLine="34"/>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Жилые дома</w:t>
            </w:r>
          </w:p>
        </w:tc>
        <w:tc>
          <w:tcPr>
            <w:tcW w:w="0" w:type="auto"/>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50</w:t>
            </w:r>
          </w:p>
        </w:tc>
        <w:tc>
          <w:tcPr>
            <w:tcW w:w="0" w:type="auto"/>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100</w:t>
            </w:r>
          </w:p>
        </w:tc>
      </w:tr>
      <w:tr w:rsidR="009B3FF2" w:rsidRPr="004D24E3" w:rsidTr="009B3FF2">
        <w:tc>
          <w:tcPr>
            <w:tcW w:w="0" w:type="auto"/>
            <w:vAlign w:val="center"/>
            <w:hideMark/>
          </w:tcPr>
          <w:p w:rsidR="009B3FF2" w:rsidRPr="00A950AA" w:rsidRDefault="009B3FF2" w:rsidP="009B3FF2">
            <w:pPr>
              <w:ind w:firstLine="34"/>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Торцы жилых домов без окон</w:t>
            </w:r>
          </w:p>
        </w:tc>
        <w:tc>
          <w:tcPr>
            <w:tcW w:w="0" w:type="auto"/>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50</w:t>
            </w:r>
          </w:p>
        </w:tc>
        <w:tc>
          <w:tcPr>
            <w:tcW w:w="0" w:type="auto"/>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100</w:t>
            </w:r>
          </w:p>
        </w:tc>
      </w:tr>
      <w:tr w:rsidR="009B3FF2" w:rsidRPr="004D24E3" w:rsidTr="009B3FF2">
        <w:tc>
          <w:tcPr>
            <w:tcW w:w="0" w:type="auto"/>
            <w:vAlign w:val="center"/>
            <w:hideMark/>
          </w:tcPr>
          <w:p w:rsidR="009B3FF2" w:rsidRPr="00A950AA" w:rsidRDefault="009B3FF2" w:rsidP="009B3FF2">
            <w:pPr>
              <w:ind w:firstLine="34"/>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Общественные здания</w:t>
            </w:r>
          </w:p>
        </w:tc>
        <w:tc>
          <w:tcPr>
            <w:tcW w:w="0" w:type="auto"/>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15</w:t>
            </w:r>
          </w:p>
        </w:tc>
        <w:tc>
          <w:tcPr>
            <w:tcW w:w="0" w:type="auto"/>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20</w:t>
            </w:r>
          </w:p>
        </w:tc>
      </w:tr>
      <w:tr w:rsidR="009B3FF2" w:rsidRPr="004D24E3" w:rsidTr="009B3FF2">
        <w:tc>
          <w:tcPr>
            <w:tcW w:w="0" w:type="auto"/>
            <w:vAlign w:val="center"/>
            <w:hideMark/>
          </w:tcPr>
          <w:p w:rsidR="009B3FF2" w:rsidRPr="00A950AA" w:rsidRDefault="009B3FF2" w:rsidP="009B3FF2">
            <w:pPr>
              <w:ind w:firstLine="34"/>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Общеобразовательные школы и детские дошкольные учреждения</w:t>
            </w:r>
          </w:p>
        </w:tc>
        <w:tc>
          <w:tcPr>
            <w:tcW w:w="0" w:type="auto"/>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50</w:t>
            </w:r>
          </w:p>
        </w:tc>
        <w:tc>
          <w:tcPr>
            <w:tcW w:w="0" w:type="auto"/>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w:t>
            </w:r>
          </w:p>
        </w:tc>
      </w:tr>
      <w:tr w:rsidR="009B3FF2" w:rsidRPr="004D24E3" w:rsidTr="009B3FF2">
        <w:tc>
          <w:tcPr>
            <w:tcW w:w="0" w:type="auto"/>
            <w:vAlign w:val="center"/>
            <w:hideMark/>
          </w:tcPr>
          <w:p w:rsidR="009B3FF2" w:rsidRPr="00A950AA" w:rsidRDefault="009B3FF2" w:rsidP="009B3FF2">
            <w:pPr>
              <w:ind w:firstLine="34"/>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Лечебные учреждения со стационаром</w:t>
            </w:r>
          </w:p>
        </w:tc>
        <w:tc>
          <w:tcPr>
            <w:tcW w:w="0" w:type="auto"/>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50</w:t>
            </w:r>
          </w:p>
        </w:tc>
        <w:tc>
          <w:tcPr>
            <w:tcW w:w="0" w:type="auto"/>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w:t>
            </w:r>
          </w:p>
        </w:tc>
      </w:tr>
    </w:tbl>
    <w:p w:rsidR="009B3FF2" w:rsidRPr="00A950AA" w:rsidRDefault="009B3FF2" w:rsidP="009B3FF2">
      <w:pPr>
        <w:ind w:firstLine="567"/>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 - определяется по согласованию с органами Государственного санитарно-эпидемиологического надзора.</w:t>
      </w:r>
    </w:p>
    <w:p w:rsidR="009B3FF2" w:rsidRPr="00A950AA" w:rsidRDefault="009B3FF2" w:rsidP="009B3FF2">
      <w:pPr>
        <w:ind w:firstLine="567"/>
        <w:jc w:val="both"/>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6.2.17. Мощность станций технического обслуживания автомобилей и расстояние между ними вне пределов населенных пунктов на автомобильных дорогах с различной интенсивностью движения:</w:t>
      </w:r>
    </w:p>
    <w:p w:rsidR="009B3FF2" w:rsidRPr="00A950AA" w:rsidRDefault="009B3FF2" w:rsidP="00A950AA">
      <w:pPr>
        <w:ind w:firstLine="567"/>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 xml:space="preserve">Таблица №55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4"/>
        <w:gridCol w:w="992"/>
        <w:gridCol w:w="1254"/>
        <w:gridCol w:w="1254"/>
        <w:gridCol w:w="1254"/>
        <w:gridCol w:w="1254"/>
        <w:gridCol w:w="1951"/>
      </w:tblGrid>
      <w:tr w:rsidR="009B3FF2" w:rsidRPr="004D24E3" w:rsidTr="009B3FF2">
        <w:tc>
          <w:tcPr>
            <w:tcW w:w="0" w:type="auto"/>
            <w:vMerge w:val="restart"/>
            <w:vAlign w:val="center"/>
            <w:hideMark/>
          </w:tcPr>
          <w:p w:rsidR="009B3FF2" w:rsidRPr="00A950AA" w:rsidRDefault="009B3FF2" w:rsidP="009B3FF2">
            <w:pPr>
              <w:ind w:firstLine="34"/>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 xml:space="preserve">Интенсивность движения, </w:t>
            </w:r>
          </w:p>
          <w:p w:rsidR="009B3FF2" w:rsidRPr="00A950AA" w:rsidRDefault="009B3FF2" w:rsidP="009B3FF2">
            <w:pPr>
              <w:ind w:firstLine="34"/>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трансп. ед./сут</w:t>
            </w:r>
          </w:p>
        </w:tc>
        <w:tc>
          <w:tcPr>
            <w:tcW w:w="0" w:type="auto"/>
            <w:gridSpan w:val="5"/>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Число постов на СТО в зависимости от расстояния между ними, км</w:t>
            </w:r>
          </w:p>
        </w:tc>
        <w:tc>
          <w:tcPr>
            <w:tcW w:w="0" w:type="auto"/>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Размещение СТО</w:t>
            </w:r>
          </w:p>
        </w:tc>
      </w:tr>
      <w:tr w:rsidR="009B3FF2" w:rsidRPr="004D24E3" w:rsidTr="009B3FF2">
        <w:tc>
          <w:tcPr>
            <w:tcW w:w="0" w:type="auto"/>
            <w:vMerge/>
            <w:vAlign w:val="center"/>
            <w:hideMark/>
          </w:tcPr>
          <w:p w:rsidR="009B3FF2" w:rsidRPr="00A950AA" w:rsidRDefault="009B3FF2" w:rsidP="009B3FF2">
            <w:pPr>
              <w:ind w:firstLine="34"/>
              <w:rPr>
                <w:rFonts w:ascii="Times New Roman" w:eastAsia="Times New Roman" w:hAnsi="Times New Roman" w:cs="Times New Roman"/>
                <w:sz w:val="24"/>
                <w:szCs w:val="24"/>
              </w:rPr>
            </w:pPr>
          </w:p>
        </w:tc>
        <w:tc>
          <w:tcPr>
            <w:tcW w:w="0" w:type="auto"/>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80</w:t>
            </w:r>
          </w:p>
        </w:tc>
        <w:tc>
          <w:tcPr>
            <w:tcW w:w="0" w:type="auto"/>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100</w:t>
            </w:r>
          </w:p>
        </w:tc>
        <w:tc>
          <w:tcPr>
            <w:tcW w:w="0" w:type="auto"/>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150</w:t>
            </w:r>
          </w:p>
        </w:tc>
        <w:tc>
          <w:tcPr>
            <w:tcW w:w="0" w:type="auto"/>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200</w:t>
            </w:r>
          </w:p>
        </w:tc>
        <w:tc>
          <w:tcPr>
            <w:tcW w:w="0" w:type="auto"/>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250</w:t>
            </w:r>
          </w:p>
        </w:tc>
        <w:tc>
          <w:tcPr>
            <w:tcW w:w="0" w:type="auto"/>
            <w:vAlign w:val="center"/>
            <w:hideMark/>
          </w:tcPr>
          <w:p w:rsidR="009B3FF2" w:rsidRPr="00A950AA" w:rsidRDefault="009B3FF2" w:rsidP="009B3FF2">
            <w:pPr>
              <w:ind w:firstLine="34"/>
              <w:jc w:val="center"/>
              <w:rPr>
                <w:rFonts w:ascii="Times New Roman" w:eastAsia="Times New Roman" w:hAnsi="Times New Roman" w:cs="Times New Roman"/>
              </w:rPr>
            </w:pPr>
          </w:p>
        </w:tc>
      </w:tr>
      <w:tr w:rsidR="009B3FF2" w:rsidRPr="004D24E3" w:rsidTr="009B3FF2">
        <w:tc>
          <w:tcPr>
            <w:tcW w:w="0" w:type="auto"/>
            <w:vAlign w:val="center"/>
            <w:hideMark/>
          </w:tcPr>
          <w:p w:rsidR="009B3FF2" w:rsidRPr="00A950AA" w:rsidRDefault="009B3FF2" w:rsidP="009B3FF2">
            <w:pPr>
              <w:ind w:firstLine="34"/>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lastRenderedPageBreak/>
              <w:t>1000</w:t>
            </w:r>
          </w:p>
        </w:tc>
        <w:tc>
          <w:tcPr>
            <w:tcW w:w="0" w:type="auto"/>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1</w:t>
            </w:r>
          </w:p>
        </w:tc>
        <w:tc>
          <w:tcPr>
            <w:tcW w:w="0" w:type="auto"/>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1</w:t>
            </w:r>
          </w:p>
        </w:tc>
        <w:tc>
          <w:tcPr>
            <w:tcW w:w="0" w:type="auto"/>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1</w:t>
            </w:r>
          </w:p>
        </w:tc>
        <w:tc>
          <w:tcPr>
            <w:tcW w:w="0" w:type="auto"/>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2</w:t>
            </w:r>
          </w:p>
        </w:tc>
        <w:tc>
          <w:tcPr>
            <w:tcW w:w="0" w:type="auto"/>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3</w:t>
            </w:r>
          </w:p>
        </w:tc>
        <w:tc>
          <w:tcPr>
            <w:tcW w:w="0" w:type="auto"/>
            <w:vMerge w:val="restart"/>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Одностороннее</w:t>
            </w:r>
          </w:p>
        </w:tc>
      </w:tr>
      <w:tr w:rsidR="009B3FF2" w:rsidRPr="004D24E3" w:rsidTr="009B3FF2">
        <w:tc>
          <w:tcPr>
            <w:tcW w:w="0" w:type="auto"/>
            <w:vAlign w:val="center"/>
            <w:hideMark/>
          </w:tcPr>
          <w:p w:rsidR="009B3FF2" w:rsidRPr="004D24E3" w:rsidRDefault="009B3FF2" w:rsidP="009B3FF2">
            <w:pPr>
              <w:ind w:firstLine="34"/>
              <w:rPr>
                <w:rFonts w:eastAsia="Times New Roman"/>
                <w:sz w:val="24"/>
                <w:szCs w:val="24"/>
              </w:rPr>
            </w:pPr>
            <w:r w:rsidRPr="004D24E3">
              <w:rPr>
                <w:rFonts w:eastAsia="Times New Roman"/>
                <w:sz w:val="24"/>
                <w:szCs w:val="24"/>
              </w:rPr>
              <w:t>2000</w:t>
            </w:r>
          </w:p>
        </w:tc>
        <w:tc>
          <w:tcPr>
            <w:tcW w:w="0" w:type="auto"/>
            <w:vAlign w:val="center"/>
            <w:hideMark/>
          </w:tcPr>
          <w:p w:rsidR="009B3FF2" w:rsidRPr="004D24E3" w:rsidRDefault="009B3FF2" w:rsidP="009B3FF2">
            <w:pPr>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9B3FF2" w:rsidRPr="004D24E3" w:rsidRDefault="009B3FF2" w:rsidP="009B3FF2">
            <w:pPr>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9B3FF2" w:rsidRPr="004D24E3" w:rsidRDefault="009B3FF2" w:rsidP="009B3FF2">
            <w:pPr>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9B3FF2" w:rsidRPr="004D24E3" w:rsidRDefault="009B3FF2" w:rsidP="009B3FF2">
            <w:pPr>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9B3FF2" w:rsidRPr="004D24E3" w:rsidRDefault="009B3FF2" w:rsidP="009B3FF2">
            <w:pPr>
              <w:ind w:firstLine="34"/>
              <w:jc w:val="center"/>
              <w:rPr>
                <w:rFonts w:eastAsia="Times New Roman"/>
                <w:sz w:val="24"/>
                <w:szCs w:val="24"/>
              </w:rPr>
            </w:pPr>
            <w:r w:rsidRPr="004D24E3">
              <w:rPr>
                <w:rFonts w:eastAsia="Times New Roman"/>
                <w:sz w:val="24"/>
                <w:szCs w:val="24"/>
              </w:rPr>
              <w:t>3</w:t>
            </w:r>
          </w:p>
        </w:tc>
        <w:tc>
          <w:tcPr>
            <w:tcW w:w="0" w:type="auto"/>
            <w:vMerge/>
            <w:vAlign w:val="center"/>
            <w:hideMark/>
          </w:tcPr>
          <w:p w:rsidR="009B3FF2" w:rsidRPr="004D24E3" w:rsidRDefault="009B3FF2" w:rsidP="009B3FF2">
            <w:pPr>
              <w:ind w:firstLine="34"/>
              <w:rPr>
                <w:rFonts w:eastAsia="Times New Roman"/>
                <w:sz w:val="24"/>
                <w:szCs w:val="24"/>
              </w:rPr>
            </w:pPr>
          </w:p>
        </w:tc>
      </w:tr>
      <w:tr w:rsidR="009B3FF2" w:rsidRPr="004D24E3" w:rsidTr="009B3FF2">
        <w:tc>
          <w:tcPr>
            <w:tcW w:w="0" w:type="auto"/>
            <w:vAlign w:val="center"/>
            <w:hideMark/>
          </w:tcPr>
          <w:p w:rsidR="009B3FF2" w:rsidRPr="004D24E3" w:rsidRDefault="009B3FF2" w:rsidP="009B3FF2">
            <w:pPr>
              <w:ind w:firstLine="34"/>
              <w:rPr>
                <w:rFonts w:eastAsia="Times New Roman"/>
                <w:sz w:val="24"/>
                <w:szCs w:val="24"/>
              </w:rPr>
            </w:pPr>
            <w:r w:rsidRPr="004D24E3">
              <w:rPr>
                <w:rFonts w:eastAsia="Times New Roman"/>
                <w:sz w:val="24"/>
                <w:szCs w:val="24"/>
              </w:rPr>
              <w:t>3000</w:t>
            </w:r>
          </w:p>
        </w:tc>
        <w:tc>
          <w:tcPr>
            <w:tcW w:w="0" w:type="auto"/>
            <w:vAlign w:val="center"/>
            <w:hideMark/>
          </w:tcPr>
          <w:p w:rsidR="009B3FF2" w:rsidRPr="004D24E3" w:rsidRDefault="009B3FF2" w:rsidP="009B3FF2">
            <w:pPr>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9B3FF2" w:rsidRPr="004D24E3" w:rsidRDefault="009B3FF2" w:rsidP="009B3FF2">
            <w:pPr>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9B3FF2" w:rsidRPr="004D24E3" w:rsidRDefault="009B3FF2" w:rsidP="009B3FF2">
            <w:pPr>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9B3FF2" w:rsidRPr="004D24E3" w:rsidRDefault="009B3FF2" w:rsidP="009B3FF2">
            <w:pPr>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9B3FF2" w:rsidRPr="004D24E3" w:rsidRDefault="009B3FF2" w:rsidP="009B3FF2">
            <w:pPr>
              <w:ind w:firstLine="34"/>
              <w:jc w:val="center"/>
              <w:rPr>
                <w:rFonts w:eastAsia="Times New Roman"/>
                <w:sz w:val="24"/>
                <w:szCs w:val="24"/>
              </w:rPr>
            </w:pPr>
            <w:r w:rsidRPr="004D24E3">
              <w:rPr>
                <w:rFonts w:eastAsia="Times New Roman"/>
                <w:sz w:val="24"/>
                <w:szCs w:val="24"/>
              </w:rPr>
              <w:t>5</w:t>
            </w:r>
          </w:p>
        </w:tc>
        <w:tc>
          <w:tcPr>
            <w:tcW w:w="0" w:type="auto"/>
            <w:vMerge/>
            <w:vAlign w:val="center"/>
            <w:hideMark/>
          </w:tcPr>
          <w:p w:rsidR="009B3FF2" w:rsidRPr="004D24E3" w:rsidRDefault="009B3FF2" w:rsidP="009B3FF2">
            <w:pPr>
              <w:ind w:firstLine="34"/>
              <w:rPr>
                <w:rFonts w:eastAsia="Times New Roman"/>
                <w:sz w:val="24"/>
                <w:szCs w:val="24"/>
              </w:rPr>
            </w:pPr>
          </w:p>
        </w:tc>
      </w:tr>
      <w:tr w:rsidR="009B3FF2" w:rsidRPr="004D24E3" w:rsidTr="009B3FF2">
        <w:tc>
          <w:tcPr>
            <w:tcW w:w="0" w:type="auto"/>
            <w:vAlign w:val="center"/>
            <w:hideMark/>
          </w:tcPr>
          <w:p w:rsidR="009B3FF2" w:rsidRPr="004D24E3" w:rsidRDefault="009B3FF2" w:rsidP="009B3FF2">
            <w:pPr>
              <w:ind w:firstLine="34"/>
              <w:rPr>
                <w:rFonts w:eastAsia="Times New Roman"/>
                <w:sz w:val="24"/>
                <w:szCs w:val="24"/>
              </w:rPr>
            </w:pPr>
            <w:r w:rsidRPr="004D24E3">
              <w:rPr>
                <w:rFonts w:eastAsia="Times New Roman"/>
                <w:sz w:val="24"/>
                <w:szCs w:val="24"/>
              </w:rPr>
              <w:t>4000</w:t>
            </w:r>
          </w:p>
        </w:tc>
        <w:tc>
          <w:tcPr>
            <w:tcW w:w="0" w:type="auto"/>
            <w:vAlign w:val="center"/>
            <w:hideMark/>
          </w:tcPr>
          <w:p w:rsidR="009B3FF2" w:rsidRPr="004D24E3" w:rsidRDefault="009B3FF2" w:rsidP="009B3FF2">
            <w:pPr>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9B3FF2" w:rsidRPr="004D24E3" w:rsidRDefault="009B3FF2" w:rsidP="009B3FF2">
            <w:pPr>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9B3FF2" w:rsidRPr="004D24E3" w:rsidRDefault="009B3FF2" w:rsidP="009B3FF2">
            <w:pPr>
              <w:ind w:firstLine="34"/>
              <w:jc w:val="center"/>
              <w:rPr>
                <w:rFonts w:eastAsia="Times New Roman"/>
                <w:sz w:val="24"/>
                <w:szCs w:val="24"/>
              </w:rPr>
            </w:pPr>
            <w:r w:rsidRPr="004D24E3">
              <w:rPr>
                <w:rFonts w:eastAsia="Times New Roman"/>
                <w:sz w:val="24"/>
                <w:szCs w:val="24"/>
              </w:rPr>
              <w:t>-</w:t>
            </w:r>
          </w:p>
        </w:tc>
        <w:tc>
          <w:tcPr>
            <w:tcW w:w="0" w:type="auto"/>
            <w:vAlign w:val="center"/>
            <w:hideMark/>
          </w:tcPr>
          <w:p w:rsidR="009B3FF2" w:rsidRPr="004D24E3" w:rsidRDefault="009B3FF2" w:rsidP="009B3FF2">
            <w:pPr>
              <w:ind w:firstLine="34"/>
              <w:jc w:val="center"/>
              <w:rPr>
                <w:rFonts w:eastAsia="Times New Roman"/>
                <w:sz w:val="24"/>
                <w:szCs w:val="24"/>
              </w:rPr>
            </w:pPr>
            <w:r w:rsidRPr="004D24E3">
              <w:rPr>
                <w:rFonts w:eastAsia="Times New Roman"/>
                <w:sz w:val="24"/>
                <w:szCs w:val="24"/>
              </w:rPr>
              <w:t>-</w:t>
            </w:r>
          </w:p>
        </w:tc>
        <w:tc>
          <w:tcPr>
            <w:tcW w:w="0" w:type="auto"/>
            <w:vAlign w:val="center"/>
            <w:hideMark/>
          </w:tcPr>
          <w:p w:rsidR="009B3FF2" w:rsidRPr="004D24E3" w:rsidRDefault="009B3FF2" w:rsidP="009B3FF2">
            <w:pPr>
              <w:ind w:firstLine="34"/>
              <w:jc w:val="center"/>
              <w:rPr>
                <w:rFonts w:eastAsia="Times New Roman"/>
                <w:sz w:val="24"/>
                <w:szCs w:val="24"/>
              </w:rPr>
            </w:pPr>
            <w:r w:rsidRPr="004D24E3">
              <w:rPr>
                <w:rFonts w:eastAsia="Times New Roman"/>
                <w:sz w:val="24"/>
                <w:szCs w:val="24"/>
              </w:rPr>
              <w:t>-</w:t>
            </w:r>
          </w:p>
        </w:tc>
        <w:tc>
          <w:tcPr>
            <w:tcW w:w="0" w:type="auto"/>
            <w:vMerge/>
            <w:vAlign w:val="center"/>
            <w:hideMark/>
          </w:tcPr>
          <w:p w:rsidR="009B3FF2" w:rsidRPr="004D24E3" w:rsidRDefault="009B3FF2" w:rsidP="009B3FF2">
            <w:pPr>
              <w:ind w:firstLine="34"/>
              <w:rPr>
                <w:rFonts w:eastAsia="Times New Roman"/>
                <w:sz w:val="24"/>
                <w:szCs w:val="24"/>
              </w:rPr>
            </w:pPr>
          </w:p>
        </w:tc>
      </w:tr>
    </w:tbl>
    <w:p w:rsidR="009B3FF2" w:rsidRPr="00A950AA" w:rsidRDefault="009B3FF2" w:rsidP="009B3FF2">
      <w:pPr>
        <w:ind w:firstLine="567"/>
        <w:jc w:val="both"/>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6.2.18. Расстояния между площадками отдыха вне пределов населенных пунктов на автомобильных дорогах различных категорий:</w:t>
      </w:r>
    </w:p>
    <w:p w:rsidR="009B3FF2" w:rsidRPr="00A950AA" w:rsidRDefault="009B3FF2" w:rsidP="00A950AA">
      <w:pPr>
        <w:ind w:firstLine="567"/>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Таблица №56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6"/>
        <w:gridCol w:w="2225"/>
        <w:gridCol w:w="6642"/>
      </w:tblGrid>
      <w:tr w:rsidR="009B3FF2" w:rsidRPr="00A950AA" w:rsidTr="009B3FF2">
        <w:tc>
          <w:tcPr>
            <w:tcW w:w="1696" w:type="dxa"/>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Категория дорог</w:t>
            </w:r>
          </w:p>
        </w:tc>
        <w:tc>
          <w:tcPr>
            <w:tcW w:w="2225" w:type="dxa"/>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Расстояние между площадками отдыха, км</w:t>
            </w:r>
          </w:p>
        </w:tc>
        <w:tc>
          <w:tcPr>
            <w:tcW w:w="0" w:type="auto"/>
            <w:vAlign w:val="center"/>
            <w:hideMark/>
          </w:tcPr>
          <w:p w:rsidR="009B3FF2" w:rsidRPr="00A950AA" w:rsidRDefault="009B3FF2" w:rsidP="009B3FF2">
            <w:pPr>
              <w:ind w:firstLine="567"/>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Примечание</w:t>
            </w:r>
          </w:p>
        </w:tc>
      </w:tr>
      <w:tr w:rsidR="009B3FF2" w:rsidRPr="00A950AA" w:rsidTr="009B3FF2">
        <w:tc>
          <w:tcPr>
            <w:tcW w:w="1696" w:type="dxa"/>
            <w:vAlign w:val="center"/>
            <w:hideMark/>
          </w:tcPr>
          <w:p w:rsidR="009B3FF2" w:rsidRPr="00A950AA" w:rsidRDefault="009B3FF2" w:rsidP="009B3FF2">
            <w:pPr>
              <w:ind w:firstLine="34"/>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I и II категория</w:t>
            </w:r>
          </w:p>
        </w:tc>
        <w:tc>
          <w:tcPr>
            <w:tcW w:w="2225" w:type="dxa"/>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15-20</w:t>
            </w:r>
          </w:p>
        </w:tc>
        <w:tc>
          <w:tcPr>
            <w:tcW w:w="0" w:type="auto"/>
            <w:vMerge w:val="restart"/>
            <w:vAlign w:val="center"/>
            <w:hideMark/>
          </w:tcPr>
          <w:p w:rsidR="009B3FF2" w:rsidRPr="00A950AA" w:rsidRDefault="009B3FF2" w:rsidP="009B3FF2">
            <w:pP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На территории площадок отдыха могут быть предусмотрены сооружения для технического осмотра автомобилей и пункты торговли.</w:t>
            </w:r>
          </w:p>
        </w:tc>
      </w:tr>
      <w:tr w:rsidR="009B3FF2" w:rsidRPr="00A950AA" w:rsidTr="009B3FF2">
        <w:tc>
          <w:tcPr>
            <w:tcW w:w="1696" w:type="dxa"/>
            <w:vAlign w:val="center"/>
            <w:hideMark/>
          </w:tcPr>
          <w:p w:rsidR="009B3FF2" w:rsidRPr="00A950AA" w:rsidRDefault="009B3FF2" w:rsidP="009B3FF2">
            <w:pPr>
              <w:ind w:firstLine="34"/>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III категория</w:t>
            </w:r>
          </w:p>
        </w:tc>
        <w:tc>
          <w:tcPr>
            <w:tcW w:w="2225" w:type="dxa"/>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25-35</w:t>
            </w:r>
          </w:p>
        </w:tc>
        <w:tc>
          <w:tcPr>
            <w:tcW w:w="0" w:type="auto"/>
            <w:vMerge/>
            <w:vAlign w:val="center"/>
            <w:hideMark/>
          </w:tcPr>
          <w:p w:rsidR="009B3FF2" w:rsidRPr="00A950AA" w:rsidRDefault="009B3FF2" w:rsidP="009B3FF2">
            <w:pPr>
              <w:ind w:firstLine="567"/>
              <w:rPr>
                <w:rFonts w:ascii="Times New Roman" w:eastAsia="Times New Roman" w:hAnsi="Times New Roman" w:cs="Times New Roman"/>
                <w:sz w:val="24"/>
                <w:szCs w:val="24"/>
              </w:rPr>
            </w:pPr>
          </w:p>
        </w:tc>
      </w:tr>
      <w:tr w:rsidR="009B3FF2" w:rsidRPr="00A950AA" w:rsidTr="009B3FF2">
        <w:tc>
          <w:tcPr>
            <w:tcW w:w="1696" w:type="dxa"/>
            <w:vAlign w:val="center"/>
            <w:hideMark/>
          </w:tcPr>
          <w:p w:rsidR="009B3FF2" w:rsidRPr="00A950AA" w:rsidRDefault="009B3FF2" w:rsidP="009B3FF2">
            <w:pPr>
              <w:ind w:firstLine="34"/>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IV категория</w:t>
            </w:r>
          </w:p>
        </w:tc>
        <w:tc>
          <w:tcPr>
            <w:tcW w:w="2225" w:type="dxa"/>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45-55</w:t>
            </w:r>
          </w:p>
        </w:tc>
        <w:tc>
          <w:tcPr>
            <w:tcW w:w="0" w:type="auto"/>
            <w:vMerge/>
            <w:vAlign w:val="center"/>
            <w:hideMark/>
          </w:tcPr>
          <w:p w:rsidR="009B3FF2" w:rsidRPr="00A950AA" w:rsidRDefault="009B3FF2" w:rsidP="009B3FF2">
            <w:pPr>
              <w:ind w:firstLine="567"/>
              <w:rPr>
                <w:rFonts w:ascii="Times New Roman" w:eastAsia="Times New Roman" w:hAnsi="Times New Roman" w:cs="Times New Roman"/>
                <w:sz w:val="24"/>
                <w:szCs w:val="24"/>
              </w:rPr>
            </w:pPr>
          </w:p>
        </w:tc>
      </w:tr>
    </w:tbl>
    <w:p w:rsidR="009B3FF2" w:rsidRPr="00A950AA" w:rsidRDefault="009B3FF2" w:rsidP="009B3FF2">
      <w:pPr>
        <w:ind w:firstLine="567"/>
        <w:jc w:val="both"/>
        <w:rPr>
          <w:rFonts w:ascii="Times New Roman" w:eastAsia="Times New Roman" w:hAnsi="Times New Roman" w:cs="Times New Roman"/>
          <w:sz w:val="24"/>
          <w:szCs w:val="24"/>
        </w:rPr>
      </w:pPr>
    </w:p>
    <w:p w:rsidR="009B3FF2" w:rsidRPr="00A950AA" w:rsidRDefault="009B3FF2" w:rsidP="009B3FF2">
      <w:pPr>
        <w:shd w:val="clear" w:color="auto" w:fill="FFFFFF"/>
        <w:rPr>
          <w:rFonts w:ascii="Times New Roman" w:hAnsi="Times New Roman" w:cs="Times New Roman"/>
          <w:bCs/>
          <w:sz w:val="28"/>
          <w:szCs w:val="28"/>
        </w:rPr>
      </w:pPr>
      <w:r w:rsidRPr="00A950AA">
        <w:rPr>
          <w:rFonts w:ascii="Times New Roman" w:eastAsia="Times New Roman" w:hAnsi="Times New Roman" w:cs="Times New Roman"/>
          <w:sz w:val="28"/>
          <w:szCs w:val="28"/>
        </w:rPr>
        <w:t>6.2.19. Вместимость площадок отдыха из расчета на одновременную остановку.</w:t>
      </w:r>
    </w:p>
    <w:p w:rsidR="009B3FF2" w:rsidRPr="00A950AA" w:rsidRDefault="009B3FF2" w:rsidP="007C74EB">
      <w:pPr>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Таблица №57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8"/>
        <w:gridCol w:w="3402"/>
        <w:gridCol w:w="4387"/>
      </w:tblGrid>
      <w:tr w:rsidR="009B3FF2" w:rsidRPr="00A950AA" w:rsidTr="009B3FF2">
        <w:tc>
          <w:tcPr>
            <w:tcW w:w="1838" w:type="dxa"/>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Категория дорог</w:t>
            </w:r>
          </w:p>
        </w:tc>
        <w:tc>
          <w:tcPr>
            <w:tcW w:w="3402" w:type="dxa"/>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Количество автомобилей при единовременной остановке</w:t>
            </w:r>
          </w:p>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(не менее)</w:t>
            </w:r>
          </w:p>
        </w:tc>
        <w:tc>
          <w:tcPr>
            <w:tcW w:w="4387" w:type="dxa"/>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Примечание</w:t>
            </w:r>
          </w:p>
        </w:tc>
      </w:tr>
      <w:tr w:rsidR="009B3FF2" w:rsidRPr="00A950AA" w:rsidTr="009B3FF2">
        <w:tc>
          <w:tcPr>
            <w:tcW w:w="1838" w:type="dxa"/>
            <w:vAlign w:val="center"/>
            <w:hideMark/>
          </w:tcPr>
          <w:p w:rsidR="009B3FF2" w:rsidRPr="00A950AA" w:rsidRDefault="009B3FF2" w:rsidP="009B3FF2">
            <w:pP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I категория</w:t>
            </w:r>
          </w:p>
        </w:tc>
        <w:tc>
          <w:tcPr>
            <w:tcW w:w="3402" w:type="dxa"/>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20-50</w:t>
            </w:r>
          </w:p>
        </w:tc>
        <w:tc>
          <w:tcPr>
            <w:tcW w:w="4387" w:type="dxa"/>
            <w:vMerge w:val="restart"/>
            <w:vAlign w:val="center"/>
            <w:hideMark/>
          </w:tcPr>
          <w:p w:rsidR="009B3FF2" w:rsidRPr="00A950AA" w:rsidRDefault="009B3FF2" w:rsidP="009B3FF2">
            <w:pP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При двустороннем размещении площадок отдыха на дорогах I категории их вместимость уменьшается вдвое.</w:t>
            </w:r>
          </w:p>
        </w:tc>
      </w:tr>
      <w:tr w:rsidR="009B3FF2" w:rsidRPr="00A950AA" w:rsidTr="009B3FF2">
        <w:tc>
          <w:tcPr>
            <w:tcW w:w="1838" w:type="dxa"/>
            <w:vAlign w:val="center"/>
            <w:hideMark/>
          </w:tcPr>
          <w:p w:rsidR="009B3FF2" w:rsidRPr="00A950AA" w:rsidRDefault="009B3FF2" w:rsidP="009B3FF2">
            <w:pPr>
              <w:ind w:firstLine="34"/>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II и III категории</w:t>
            </w:r>
          </w:p>
        </w:tc>
        <w:tc>
          <w:tcPr>
            <w:tcW w:w="3402" w:type="dxa"/>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10-15</w:t>
            </w:r>
          </w:p>
        </w:tc>
        <w:tc>
          <w:tcPr>
            <w:tcW w:w="4387" w:type="dxa"/>
            <w:vMerge/>
            <w:vAlign w:val="center"/>
            <w:hideMark/>
          </w:tcPr>
          <w:p w:rsidR="009B3FF2" w:rsidRPr="00A950AA" w:rsidRDefault="009B3FF2" w:rsidP="009B3FF2">
            <w:pPr>
              <w:ind w:firstLine="567"/>
              <w:rPr>
                <w:rFonts w:ascii="Times New Roman" w:eastAsia="Times New Roman" w:hAnsi="Times New Roman" w:cs="Times New Roman"/>
                <w:sz w:val="24"/>
                <w:szCs w:val="24"/>
              </w:rPr>
            </w:pPr>
          </w:p>
        </w:tc>
      </w:tr>
      <w:tr w:rsidR="009B3FF2" w:rsidRPr="00A950AA" w:rsidTr="009B3FF2">
        <w:tc>
          <w:tcPr>
            <w:tcW w:w="1838" w:type="dxa"/>
            <w:vAlign w:val="center"/>
            <w:hideMark/>
          </w:tcPr>
          <w:p w:rsidR="009B3FF2" w:rsidRPr="00A950AA" w:rsidRDefault="009B3FF2" w:rsidP="009B3FF2">
            <w:pPr>
              <w:ind w:firstLine="34"/>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IV категория</w:t>
            </w:r>
          </w:p>
        </w:tc>
        <w:tc>
          <w:tcPr>
            <w:tcW w:w="3402" w:type="dxa"/>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10</w:t>
            </w:r>
          </w:p>
        </w:tc>
        <w:tc>
          <w:tcPr>
            <w:tcW w:w="4387" w:type="dxa"/>
            <w:vMerge/>
            <w:vAlign w:val="center"/>
            <w:hideMark/>
          </w:tcPr>
          <w:p w:rsidR="009B3FF2" w:rsidRPr="00A950AA" w:rsidRDefault="009B3FF2" w:rsidP="009B3FF2">
            <w:pPr>
              <w:ind w:firstLine="567"/>
              <w:rPr>
                <w:rFonts w:ascii="Times New Roman" w:eastAsia="Times New Roman" w:hAnsi="Times New Roman" w:cs="Times New Roman"/>
                <w:sz w:val="24"/>
                <w:szCs w:val="24"/>
              </w:rPr>
            </w:pPr>
          </w:p>
        </w:tc>
      </w:tr>
    </w:tbl>
    <w:p w:rsidR="00A950AA" w:rsidRDefault="00A950AA" w:rsidP="009B3FF2">
      <w:pPr>
        <w:ind w:firstLine="567"/>
        <w:jc w:val="center"/>
        <w:rPr>
          <w:rFonts w:eastAsia="Times New Roman"/>
          <w:b/>
          <w:sz w:val="28"/>
          <w:szCs w:val="28"/>
        </w:rPr>
      </w:pPr>
    </w:p>
    <w:p w:rsidR="009B3FF2" w:rsidRPr="00643D1E" w:rsidRDefault="009B3FF2" w:rsidP="00643D1E">
      <w:pPr>
        <w:ind w:firstLine="567"/>
        <w:jc w:val="center"/>
        <w:rPr>
          <w:rFonts w:ascii="Times New Roman" w:hAnsi="Times New Roman" w:cs="Times New Roman"/>
          <w:b/>
          <w:sz w:val="28"/>
          <w:szCs w:val="28"/>
        </w:rPr>
      </w:pPr>
      <w:r w:rsidRPr="00A950AA">
        <w:rPr>
          <w:rFonts w:ascii="Times New Roman" w:eastAsia="Times New Roman" w:hAnsi="Times New Roman" w:cs="Times New Roman"/>
          <w:b/>
          <w:sz w:val="28"/>
          <w:szCs w:val="28"/>
        </w:rPr>
        <w:t xml:space="preserve">7. </w:t>
      </w:r>
      <w:r w:rsidRPr="00A950AA">
        <w:rPr>
          <w:rFonts w:ascii="Times New Roman" w:hAnsi="Times New Roman" w:cs="Times New Roman"/>
          <w:b/>
          <w:sz w:val="28"/>
          <w:szCs w:val="28"/>
        </w:rPr>
        <w:t>Зоны инженерной инфраструктуры.</w:t>
      </w:r>
    </w:p>
    <w:p w:rsidR="009B3FF2" w:rsidRDefault="009B3FF2" w:rsidP="009B3FF2">
      <w:pPr>
        <w:ind w:firstLine="567"/>
        <w:jc w:val="both"/>
        <w:rPr>
          <w:rFonts w:ascii="Times New Roman" w:eastAsia="Times New Roman" w:hAnsi="Times New Roman" w:cs="Times New Roman"/>
          <w:b/>
          <w:sz w:val="28"/>
          <w:szCs w:val="28"/>
        </w:rPr>
      </w:pPr>
      <w:r w:rsidRPr="00A950AA">
        <w:rPr>
          <w:rFonts w:ascii="Times New Roman" w:eastAsia="Times New Roman" w:hAnsi="Times New Roman" w:cs="Times New Roman"/>
          <w:b/>
          <w:sz w:val="28"/>
          <w:szCs w:val="28"/>
        </w:rPr>
        <w:t>7.1. Укрупненные показатели потребления населением тепла, горячей, холодной воды и показатель водоотведения при отсутствии приборов учёта (удельный расход на 1 жит. (средне</w:t>
      </w:r>
      <w:r w:rsidR="007C74EB">
        <w:rPr>
          <w:rFonts w:ascii="Times New Roman" w:eastAsia="Times New Roman" w:hAnsi="Times New Roman" w:cs="Times New Roman"/>
          <w:b/>
          <w:sz w:val="28"/>
          <w:szCs w:val="28"/>
        </w:rPr>
        <w:t xml:space="preserve"> </w:t>
      </w:r>
      <w:r w:rsidRPr="00A950AA">
        <w:rPr>
          <w:rFonts w:ascii="Times New Roman" w:eastAsia="Times New Roman" w:hAnsi="Times New Roman" w:cs="Times New Roman"/>
          <w:b/>
          <w:sz w:val="28"/>
          <w:szCs w:val="28"/>
        </w:rPr>
        <w:t>мес.) за год).</w:t>
      </w:r>
    </w:p>
    <w:p w:rsidR="007C74EB" w:rsidRPr="00A950AA" w:rsidRDefault="007C74EB" w:rsidP="009B3FF2">
      <w:pPr>
        <w:ind w:firstLine="567"/>
        <w:jc w:val="both"/>
        <w:rPr>
          <w:rFonts w:ascii="Times New Roman" w:eastAsia="Times New Roman" w:hAnsi="Times New Roman" w:cs="Times New Roman"/>
          <w:b/>
          <w:sz w:val="28"/>
          <w:szCs w:val="28"/>
        </w:rPr>
      </w:pPr>
    </w:p>
    <w:p w:rsidR="009B3FF2" w:rsidRPr="00A950AA" w:rsidRDefault="009B3FF2" w:rsidP="00A950AA">
      <w:pPr>
        <w:ind w:firstLine="567"/>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lastRenderedPageBreak/>
        <w:t>Таблица №58</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2"/>
        <w:gridCol w:w="1843"/>
        <w:gridCol w:w="1559"/>
      </w:tblGrid>
      <w:tr w:rsidR="009B3FF2" w:rsidRPr="00A950AA" w:rsidTr="009B3FF2">
        <w:trPr>
          <w:trHeight w:val="257"/>
        </w:trPr>
        <w:tc>
          <w:tcPr>
            <w:tcW w:w="6062" w:type="dxa"/>
            <w:vAlign w:val="center"/>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Наименование услуг</w:t>
            </w:r>
          </w:p>
        </w:tc>
        <w:tc>
          <w:tcPr>
            <w:tcW w:w="1843" w:type="dxa"/>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Единица измерения</w:t>
            </w:r>
          </w:p>
        </w:tc>
        <w:tc>
          <w:tcPr>
            <w:tcW w:w="1559" w:type="dxa"/>
            <w:vAlign w:val="center"/>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Показатель</w:t>
            </w:r>
          </w:p>
        </w:tc>
      </w:tr>
      <w:tr w:rsidR="009B3FF2" w:rsidRPr="00A950AA" w:rsidTr="009B3FF2">
        <w:trPr>
          <w:trHeight w:val="648"/>
        </w:trPr>
        <w:tc>
          <w:tcPr>
            <w:tcW w:w="6062" w:type="dxa"/>
          </w:tcPr>
          <w:p w:rsidR="009B3FF2" w:rsidRPr="00A950AA" w:rsidRDefault="009B3FF2" w:rsidP="009B3FF2">
            <w:pPr>
              <w:ind w:firstLine="34"/>
              <w:jc w:val="both"/>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 xml:space="preserve">Теплоснабжение (отопление)  </w:t>
            </w:r>
          </w:p>
        </w:tc>
        <w:tc>
          <w:tcPr>
            <w:tcW w:w="1843" w:type="dxa"/>
            <w:vAlign w:val="center"/>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 xml:space="preserve">Гкал/мес. на </w:t>
            </w:r>
            <w:smartTag w:uri="urn:schemas-microsoft-com:office:smarttags" w:element="metricconverter">
              <w:smartTagPr>
                <w:attr w:name="ProductID" w:val="1 м2"/>
              </w:smartTagPr>
              <w:r w:rsidRPr="00A950AA">
                <w:rPr>
                  <w:rFonts w:ascii="Times New Roman" w:eastAsia="Times New Roman" w:hAnsi="Times New Roman" w:cs="Times New Roman"/>
                  <w:sz w:val="24"/>
                  <w:szCs w:val="24"/>
                </w:rPr>
                <w:t>1 м</w:t>
              </w:r>
              <w:r w:rsidRPr="00A950AA">
                <w:rPr>
                  <w:rFonts w:ascii="Times New Roman" w:eastAsia="Times New Roman" w:hAnsi="Times New Roman" w:cs="Times New Roman"/>
                  <w:sz w:val="24"/>
                  <w:szCs w:val="24"/>
                  <w:vertAlign w:val="superscript"/>
                </w:rPr>
                <w:t>2</w:t>
              </w:r>
            </w:smartTag>
            <w:r w:rsidRPr="00A950AA">
              <w:rPr>
                <w:rFonts w:ascii="Times New Roman" w:eastAsia="Times New Roman" w:hAnsi="Times New Roman" w:cs="Times New Roman"/>
                <w:sz w:val="24"/>
                <w:szCs w:val="24"/>
              </w:rPr>
              <w:t xml:space="preserve"> общ. пл. жилья</w:t>
            </w:r>
          </w:p>
        </w:tc>
        <w:tc>
          <w:tcPr>
            <w:tcW w:w="1559" w:type="dxa"/>
            <w:vAlign w:val="center"/>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0,0402</w:t>
            </w:r>
          </w:p>
          <w:p w:rsidR="009B3FF2" w:rsidRPr="00A950AA" w:rsidRDefault="009B3FF2" w:rsidP="009B3FF2">
            <w:pPr>
              <w:ind w:firstLine="34"/>
              <w:jc w:val="center"/>
              <w:rPr>
                <w:rFonts w:ascii="Times New Roman" w:eastAsia="Times New Roman" w:hAnsi="Times New Roman" w:cs="Times New Roman"/>
                <w:sz w:val="24"/>
                <w:szCs w:val="24"/>
              </w:rPr>
            </w:pPr>
          </w:p>
        </w:tc>
      </w:tr>
      <w:tr w:rsidR="009B3FF2" w:rsidRPr="00A950AA" w:rsidTr="009B3FF2">
        <w:trPr>
          <w:trHeight w:val="267"/>
        </w:trPr>
        <w:tc>
          <w:tcPr>
            <w:tcW w:w="6062" w:type="dxa"/>
          </w:tcPr>
          <w:p w:rsidR="009B3FF2" w:rsidRPr="00A950AA" w:rsidRDefault="009B3FF2" w:rsidP="009B3FF2">
            <w:pPr>
              <w:ind w:firstLine="34"/>
              <w:jc w:val="both"/>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 xml:space="preserve">Холодное водоснабжение:  </w:t>
            </w:r>
          </w:p>
        </w:tc>
        <w:tc>
          <w:tcPr>
            <w:tcW w:w="1843" w:type="dxa"/>
            <w:vAlign w:val="center"/>
          </w:tcPr>
          <w:p w:rsidR="009B3FF2" w:rsidRPr="00A950AA" w:rsidRDefault="009B3FF2" w:rsidP="009B3FF2">
            <w:pPr>
              <w:ind w:firstLine="34"/>
              <w:jc w:val="center"/>
              <w:rPr>
                <w:rFonts w:ascii="Times New Roman" w:eastAsia="Times New Roman" w:hAnsi="Times New Roman" w:cs="Times New Roman"/>
                <w:sz w:val="24"/>
                <w:szCs w:val="24"/>
              </w:rPr>
            </w:pPr>
          </w:p>
        </w:tc>
        <w:tc>
          <w:tcPr>
            <w:tcW w:w="1559" w:type="dxa"/>
            <w:vAlign w:val="center"/>
          </w:tcPr>
          <w:p w:rsidR="009B3FF2" w:rsidRPr="00A950AA" w:rsidRDefault="009B3FF2" w:rsidP="009B3FF2">
            <w:pPr>
              <w:ind w:firstLine="34"/>
              <w:jc w:val="center"/>
              <w:rPr>
                <w:rFonts w:ascii="Times New Roman" w:eastAsia="Times New Roman" w:hAnsi="Times New Roman" w:cs="Times New Roman"/>
                <w:sz w:val="24"/>
                <w:szCs w:val="24"/>
              </w:rPr>
            </w:pPr>
          </w:p>
        </w:tc>
      </w:tr>
      <w:tr w:rsidR="009B3FF2" w:rsidRPr="00A950AA" w:rsidTr="009B3FF2">
        <w:trPr>
          <w:trHeight w:val="534"/>
        </w:trPr>
        <w:tc>
          <w:tcPr>
            <w:tcW w:w="6062" w:type="dxa"/>
          </w:tcPr>
          <w:p w:rsidR="009B3FF2" w:rsidRPr="00A950AA" w:rsidRDefault="009B3FF2" w:rsidP="009B3FF2">
            <w:pPr>
              <w:ind w:firstLine="34"/>
              <w:jc w:val="both"/>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здания, оборудованные водопроводом, канализацией и ваннами с местными водонагревателями</w:t>
            </w:r>
          </w:p>
        </w:tc>
        <w:tc>
          <w:tcPr>
            <w:tcW w:w="1843" w:type="dxa"/>
            <w:vMerge w:val="restart"/>
            <w:vAlign w:val="center"/>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л/сут. на 1 человека</w:t>
            </w:r>
          </w:p>
        </w:tc>
        <w:tc>
          <w:tcPr>
            <w:tcW w:w="1559" w:type="dxa"/>
            <w:shd w:val="clear" w:color="auto" w:fill="auto"/>
            <w:vAlign w:val="center"/>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160</w:t>
            </w:r>
          </w:p>
        </w:tc>
      </w:tr>
      <w:tr w:rsidR="009B3FF2" w:rsidRPr="00A950AA" w:rsidTr="009B3FF2">
        <w:trPr>
          <w:trHeight w:val="261"/>
        </w:trPr>
        <w:tc>
          <w:tcPr>
            <w:tcW w:w="6062" w:type="dxa"/>
          </w:tcPr>
          <w:p w:rsidR="009B3FF2" w:rsidRPr="00A950AA" w:rsidRDefault="009B3FF2" w:rsidP="009B3FF2">
            <w:pPr>
              <w:ind w:firstLine="34"/>
              <w:jc w:val="both"/>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не обустроенных внутренней канализацией</w:t>
            </w:r>
          </w:p>
        </w:tc>
        <w:tc>
          <w:tcPr>
            <w:tcW w:w="1843" w:type="dxa"/>
            <w:vMerge/>
            <w:vAlign w:val="center"/>
          </w:tcPr>
          <w:p w:rsidR="009B3FF2" w:rsidRPr="00A950AA" w:rsidRDefault="009B3FF2" w:rsidP="009B3FF2">
            <w:pPr>
              <w:ind w:firstLine="34"/>
              <w:jc w:val="center"/>
              <w:rPr>
                <w:rFonts w:ascii="Times New Roman" w:eastAsia="Times New Roman" w:hAnsi="Times New Roman" w:cs="Times New Roman"/>
                <w:sz w:val="24"/>
                <w:szCs w:val="24"/>
              </w:rPr>
            </w:pPr>
          </w:p>
        </w:tc>
        <w:tc>
          <w:tcPr>
            <w:tcW w:w="1559" w:type="dxa"/>
            <w:shd w:val="clear" w:color="auto" w:fill="auto"/>
            <w:vAlign w:val="center"/>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125</w:t>
            </w:r>
          </w:p>
        </w:tc>
      </w:tr>
      <w:tr w:rsidR="009B3FF2" w:rsidRPr="00A950AA" w:rsidTr="009B3FF2">
        <w:trPr>
          <w:trHeight w:val="238"/>
        </w:trPr>
        <w:tc>
          <w:tcPr>
            <w:tcW w:w="6062" w:type="dxa"/>
          </w:tcPr>
          <w:p w:rsidR="009B3FF2" w:rsidRPr="00A950AA" w:rsidRDefault="009B3FF2" w:rsidP="009B3FF2">
            <w:pPr>
              <w:pStyle w:val="Default"/>
              <w:spacing w:line="276" w:lineRule="auto"/>
              <w:ind w:firstLine="34"/>
              <w:rPr>
                <w:rFonts w:ascii="Times New Roman" w:hAnsi="Times New Roman" w:cs="Times New Roman"/>
                <w:color w:val="auto"/>
              </w:rPr>
            </w:pPr>
            <w:r w:rsidRPr="00A950AA">
              <w:rPr>
                <w:rFonts w:ascii="Times New Roman" w:hAnsi="Times New Roman" w:cs="Times New Roman"/>
                <w:color w:val="auto"/>
              </w:rPr>
              <w:t>неучтенные расходы</w:t>
            </w:r>
          </w:p>
        </w:tc>
        <w:tc>
          <w:tcPr>
            <w:tcW w:w="1843" w:type="dxa"/>
            <w:vMerge/>
            <w:vAlign w:val="center"/>
          </w:tcPr>
          <w:p w:rsidR="009B3FF2" w:rsidRPr="00A950AA" w:rsidRDefault="009B3FF2" w:rsidP="009B3FF2">
            <w:pPr>
              <w:ind w:firstLine="34"/>
              <w:jc w:val="center"/>
              <w:rPr>
                <w:rFonts w:ascii="Times New Roman" w:eastAsia="Times New Roman" w:hAnsi="Times New Roman" w:cs="Times New Roman"/>
                <w:sz w:val="24"/>
                <w:szCs w:val="24"/>
              </w:rPr>
            </w:pPr>
          </w:p>
        </w:tc>
        <w:tc>
          <w:tcPr>
            <w:tcW w:w="1559" w:type="dxa"/>
            <w:shd w:val="clear" w:color="auto" w:fill="auto"/>
            <w:vAlign w:val="center"/>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50</w:t>
            </w:r>
          </w:p>
        </w:tc>
      </w:tr>
      <w:tr w:rsidR="009B3FF2" w:rsidRPr="00A950AA" w:rsidTr="009B3FF2">
        <w:trPr>
          <w:trHeight w:val="267"/>
        </w:trPr>
        <w:tc>
          <w:tcPr>
            <w:tcW w:w="6062" w:type="dxa"/>
          </w:tcPr>
          <w:p w:rsidR="009B3FF2" w:rsidRPr="00A950AA" w:rsidRDefault="009B3FF2" w:rsidP="009B3FF2">
            <w:pPr>
              <w:ind w:firstLine="34"/>
              <w:jc w:val="both"/>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 xml:space="preserve">Водоотведение:  </w:t>
            </w:r>
          </w:p>
        </w:tc>
        <w:tc>
          <w:tcPr>
            <w:tcW w:w="1843" w:type="dxa"/>
          </w:tcPr>
          <w:p w:rsidR="009B3FF2" w:rsidRPr="00A950AA" w:rsidRDefault="009B3FF2" w:rsidP="009B3FF2">
            <w:pPr>
              <w:ind w:firstLine="34"/>
              <w:jc w:val="center"/>
              <w:rPr>
                <w:rFonts w:ascii="Times New Roman" w:eastAsia="Times New Roman" w:hAnsi="Times New Roman" w:cs="Times New Roman"/>
                <w:sz w:val="24"/>
                <w:szCs w:val="24"/>
              </w:rPr>
            </w:pPr>
          </w:p>
        </w:tc>
        <w:tc>
          <w:tcPr>
            <w:tcW w:w="1559" w:type="dxa"/>
            <w:shd w:val="clear" w:color="auto" w:fill="auto"/>
            <w:vAlign w:val="center"/>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100 % от потребления</w:t>
            </w:r>
          </w:p>
        </w:tc>
      </w:tr>
    </w:tbl>
    <w:p w:rsidR="009B3FF2" w:rsidRDefault="009B3FF2" w:rsidP="009B3FF2">
      <w:pPr>
        <w:ind w:firstLine="567"/>
        <w:jc w:val="both"/>
        <w:rPr>
          <w:rFonts w:eastAsia="Times New Roman"/>
          <w:b/>
          <w:i/>
          <w:sz w:val="24"/>
          <w:szCs w:val="24"/>
        </w:rPr>
      </w:pPr>
    </w:p>
    <w:p w:rsidR="009B3FF2" w:rsidRPr="00A950AA" w:rsidRDefault="009B3FF2" w:rsidP="009B3FF2">
      <w:pPr>
        <w:ind w:firstLine="567"/>
        <w:jc w:val="both"/>
        <w:rPr>
          <w:rFonts w:ascii="Times New Roman" w:eastAsia="Times New Roman" w:hAnsi="Times New Roman" w:cs="Times New Roman"/>
          <w:b/>
          <w:sz w:val="28"/>
          <w:szCs w:val="28"/>
        </w:rPr>
      </w:pPr>
      <w:r w:rsidRPr="00A950AA">
        <w:rPr>
          <w:rFonts w:ascii="Times New Roman" w:eastAsia="Times New Roman" w:hAnsi="Times New Roman" w:cs="Times New Roman"/>
          <w:b/>
          <w:sz w:val="28"/>
          <w:szCs w:val="28"/>
        </w:rPr>
        <w:t xml:space="preserve">7.2. Нормативы обеспечения электропотреблением. </w:t>
      </w:r>
    </w:p>
    <w:p w:rsidR="00643D1E" w:rsidRPr="00A950AA" w:rsidRDefault="009B3FF2" w:rsidP="007C74EB">
      <w:pPr>
        <w:ind w:firstLine="567"/>
        <w:jc w:val="both"/>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7.2.1. Укрупненные показатели электропотребления (удельная расчетная нагрузка на 1 чел.).</w:t>
      </w:r>
    </w:p>
    <w:p w:rsidR="009B3FF2" w:rsidRPr="006A6B67" w:rsidRDefault="009B3FF2" w:rsidP="00A950AA">
      <w:pPr>
        <w:ind w:firstLine="567"/>
        <w:rPr>
          <w:rFonts w:eastAsia="Times New Roman"/>
          <w:sz w:val="24"/>
          <w:szCs w:val="24"/>
        </w:rPr>
      </w:pPr>
      <w:r w:rsidRPr="00A950AA">
        <w:rPr>
          <w:rFonts w:ascii="Times New Roman" w:eastAsia="Times New Roman" w:hAnsi="Times New Roman" w:cs="Times New Roman"/>
          <w:sz w:val="28"/>
          <w:szCs w:val="28"/>
        </w:rPr>
        <w:t>Таблица №59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2"/>
        <w:gridCol w:w="3688"/>
        <w:gridCol w:w="1418"/>
        <w:gridCol w:w="2232"/>
      </w:tblGrid>
      <w:tr w:rsidR="009B3FF2" w:rsidRPr="004D24E3" w:rsidTr="00A950AA">
        <w:tc>
          <w:tcPr>
            <w:tcW w:w="5920" w:type="dxa"/>
            <w:gridSpan w:val="2"/>
            <w:vAlign w:val="center"/>
            <w:hideMark/>
          </w:tcPr>
          <w:p w:rsidR="009B3FF2" w:rsidRPr="004D24E3" w:rsidRDefault="009B3FF2" w:rsidP="009B3FF2">
            <w:pPr>
              <w:ind w:firstLine="34"/>
              <w:jc w:val="center"/>
              <w:rPr>
                <w:rFonts w:eastAsia="Times New Roman"/>
                <w:sz w:val="24"/>
                <w:szCs w:val="24"/>
              </w:rPr>
            </w:pPr>
            <w:r w:rsidRPr="004D24E3">
              <w:rPr>
                <w:rFonts w:eastAsia="Times New Roman"/>
                <w:sz w:val="24"/>
                <w:szCs w:val="24"/>
              </w:rPr>
              <w:t>Степень благоустройства населенного пункта</w:t>
            </w:r>
          </w:p>
        </w:tc>
        <w:tc>
          <w:tcPr>
            <w:tcW w:w="1418" w:type="dxa"/>
            <w:vAlign w:val="center"/>
            <w:hideMark/>
          </w:tcPr>
          <w:p w:rsidR="009B3FF2" w:rsidRPr="004D24E3" w:rsidRDefault="009B3FF2" w:rsidP="009B3FF2">
            <w:pPr>
              <w:ind w:firstLine="34"/>
              <w:jc w:val="center"/>
              <w:rPr>
                <w:rFonts w:eastAsia="Times New Roman"/>
                <w:sz w:val="24"/>
                <w:szCs w:val="24"/>
              </w:rPr>
            </w:pPr>
            <w:r w:rsidRPr="004D24E3">
              <w:rPr>
                <w:rFonts w:eastAsia="Times New Roman"/>
                <w:sz w:val="24"/>
                <w:szCs w:val="24"/>
              </w:rPr>
              <w:t>Электро</w:t>
            </w:r>
            <w:r>
              <w:rPr>
                <w:rFonts w:eastAsia="Times New Roman"/>
                <w:sz w:val="24"/>
                <w:szCs w:val="24"/>
              </w:rPr>
              <w:t>потребление</w:t>
            </w:r>
            <w:r w:rsidRPr="004D24E3">
              <w:rPr>
                <w:rFonts w:eastAsia="Times New Roman"/>
                <w:sz w:val="24"/>
                <w:szCs w:val="24"/>
              </w:rPr>
              <w:t>,</w:t>
            </w:r>
          </w:p>
          <w:p w:rsidR="009B3FF2" w:rsidRPr="004D24E3" w:rsidRDefault="009B3FF2" w:rsidP="009B3FF2">
            <w:pPr>
              <w:ind w:firstLine="34"/>
              <w:jc w:val="center"/>
              <w:rPr>
                <w:rFonts w:eastAsia="Times New Roman"/>
                <w:sz w:val="24"/>
                <w:szCs w:val="24"/>
              </w:rPr>
            </w:pPr>
            <w:r w:rsidRPr="004D24E3">
              <w:rPr>
                <w:rFonts w:eastAsia="Times New Roman"/>
                <w:sz w:val="24"/>
                <w:szCs w:val="24"/>
              </w:rPr>
              <w:t>кВт х ч/год на 1 чел.</w:t>
            </w:r>
          </w:p>
        </w:tc>
        <w:tc>
          <w:tcPr>
            <w:tcW w:w="2232" w:type="dxa"/>
            <w:vAlign w:val="center"/>
            <w:hideMark/>
          </w:tcPr>
          <w:p w:rsidR="009B3FF2" w:rsidRPr="004D24E3" w:rsidRDefault="009B3FF2" w:rsidP="009B3FF2">
            <w:pPr>
              <w:ind w:firstLine="34"/>
              <w:jc w:val="center"/>
              <w:rPr>
                <w:rFonts w:eastAsia="Times New Roman"/>
                <w:sz w:val="24"/>
                <w:szCs w:val="24"/>
              </w:rPr>
            </w:pPr>
            <w:r w:rsidRPr="004D24E3">
              <w:rPr>
                <w:rFonts w:eastAsia="Times New Roman"/>
                <w:sz w:val="24"/>
                <w:szCs w:val="24"/>
              </w:rPr>
              <w:t>Использование максимума электрической нагрузки, ч/год</w:t>
            </w:r>
          </w:p>
        </w:tc>
      </w:tr>
      <w:tr w:rsidR="009B3FF2" w:rsidRPr="004D24E3" w:rsidTr="00A950AA">
        <w:tc>
          <w:tcPr>
            <w:tcW w:w="2232" w:type="dxa"/>
            <w:vMerge w:val="restart"/>
            <w:vAlign w:val="center"/>
            <w:hideMark/>
          </w:tcPr>
          <w:p w:rsidR="009B3FF2" w:rsidRPr="004D24E3" w:rsidRDefault="009B3FF2" w:rsidP="009B3FF2">
            <w:pPr>
              <w:ind w:firstLine="34"/>
              <w:rPr>
                <w:rFonts w:eastAsia="Times New Roman"/>
                <w:sz w:val="24"/>
                <w:szCs w:val="24"/>
              </w:rPr>
            </w:pPr>
            <w:r>
              <w:rPr>
                <w:rFonts w:eastAsia="Times New Roman"/>
                <w:sz w:val="24"/>
                <w:szCs w:val="24"/>
              </w:rPr>
              <w:t xml:space="preserve">Поселки и села (без </w:t>
            </w:r>
            <w:r w:rsidRPr="004D24E3">
              <w:rPr>
                <w:rFonts w:eastAsia="Times New Roman"/>
                <w:sz w:val="24"/>
                <w:szCs w:val="24"/>
              </w:rPr>
              <w:t>кондиционеров):</w:t>
            </w:r>
          </w:p>
        </w:tc>
        <w:tc>
          <w:tcPr>
            <w:tcW w:w="3688" w:type="dxa"/>
            <w:vAlign w:val="center"/>
            <w:hideMark/>
          </w:tcPr>
          <w:p w:rsidR="009B3FF2" w:rsidRPr="004D24E3" w:rsidRDefault="009B3FF2" w:rsidP="009B3FF2">
            <w:pPr>
              <w:ind w:firstLine="34"/>
              <w:rPr>
                <w:rFonts w:eastAsia="Times New Roman"/>
                <w:sz w:val="24"/>
                <w:szCs w:val="24"/>
              </w:rPr>
            </w:pPr>
            <w:r>
              <w:rPr>
                <w:rFonts w:eastAsia="Times New Roman"/>
                <w:sz w:val="24"/>
                <w:szCs w:val="24"/>
              </w:rPr>
              <w:t xml:space="preserve">не оборудованные </w:t>
            </w:r>
            <w:r w:rsidRPr="004D24E3">
              <w:rPr>
                <w:rFonts w:eastAsia="Times New Roman"/>
                <w:sz w:val="24"/>
                <w:szCs w:val="24"/>
              </w:rPr>
              <w:t>стационарными электроплитами</w:t>
            </w:r>
          </w:p>
        </w:tc>
        <w:tc>
          <w:tcPr>
            <w:tcW w:w="1418" w:type="dxa"/>
            <w:vAlign w:val="center"/>
            <w:hideMark/>
          </w:tcPr>
          <w:p w:rsidR="009B3FF2" w:rsidRPr="004D24E3" w:rsidRDefault="009B3FF2" w:rsidP="009B3FF2">
            <w:pPr>
              <w:ind w:firstLine="34"/>
              <w:jc w:val="center"/>
              <w:rPr>
                <w:rFonts w:eastAsia="Times New Roman"/>
                <w:sz w:val="24"/>
                <w:szCs w:val="24"/>
              </w:rPr>
            </w:pPr>
            <w:r w:rsidRPr="004D24E3">
              <w:rPr>
                <w:rFonts w:eastAsia="Times New Roman"/>
                <w:sz w:val="24"/>
                <w:szCs w:val="24"/>
              </w:rPr>
              <w:t>950</w:t>
            </w:r>
          </w:p>
        </w:tc>
        <w:tc>
          <w:tcPr>
            <w:tcW w:w="2232" w:type="dxa"/>
            <w:vAlign w:val="center"/>
            <w:hideMark/>
          </w:tcPr>
          <w:p w:rsidR="009B3FF2" w:rsidRPr="004D24E3" w:rsidRDefault="009B3FF2" w:rsidP="009B3FF2">
            <w:pPr>
              <w:ind w:firstLine="34"/>
              <w:jc w:val="center"/>
              <w:rPr>
                <w:rFonts w:eastAsia="Times New Roman"/>
                <w:sz w:val="24"/>
                <w:szCs w:val="24"/>
              </w:rPr>
            </w:pPr>
            <w:r w:rsidRPr="004D24E3">
              <w:rPr>
                <w:rFonts w:eastAsia="Times New Roman"/>
                <w:sz w:val="24"/>
                <w:szCs w:val="24"/>
              </w:rPr>
              <w:t>4100</w:t>
            </w:r>
          </w:p>
        </w:tc>
      </w:tr>
      <w:tr w:rsidR="009B3FF2" w:rsidRPr="004D24E3" w:rsidTr="00A950AA">
        <w:tc>
          <w:tcPr>
            <w:tcW w:w="2232" w:type="dxa"/>
            <w:vMerge/>
            <w:vAlign w:val="center"/>
            <w:hideMark/>
          </w:tcPr>
          <w:p w:rsidR="009B3FF2" w:rsidRPr="004D24E3" w:rsidRDefault="009B3FF2" w:rsidP="009B3FF2">
            <w:pPr>
              <w:ind w:firstLine="34"/>
              <w:rPr>
                <w:rFonts w:eastAsia="Times New Roman"/>
                <w:sz w:val="24"/>
                <w:szCs w:val="24"/>
              </w:rPr>
            </w:pPr>
          </w:p>
        </w:tc>
        <w:tc>
          <w:tcPr>
            <w:tcW w:w="3688" w:type="dxa"/>
            <w:vAlign w:val="center"/>
            <w:hideMark/>
          </w:tcPr>
          <w:p w:rsidR="009B3FF2" w:rsidRPr="004D24E3" w:rsidRDefault="009B3FF2" w:rsidP="009B3FF2">
            <w:pPr>
              <w:ind w:firstLine="34"/>
              <w:rPr>
                <w:rFonts w:eastAsia="Times New Roman"/>
                <w:sz w:val="24"/>
                <w:szCs w:val="24"/>
              </w:rPr>
            </w:pPr>
            <w:r w:rsidRPr="004D24E3">
              <w:rPr>
                <w:rFonts w:eastAsia="Times New Roman"/>
                <w:sz w:val="24"/>
                <w:szCs w:val="24"/>
              </w:rPr>
              <w:t>оборудованные ста</w:t>
            </w:r>
            <w:r>
              <w:rPr>
                <w:rFonts w:eastAsia="Times New Roman"/>
                <w:sz w:val="24"/>
                <w:szCs w:val="24"/>
              </w:rPr>
              <w:t xml:space="preserve">ционарными электроплитами (100% </w:t>
            </w:r>
            <w:r w:rsidRPr="004D24E3">
              <w:rPr>
                <w:rFonts w:eastAsia="Times New Roman"/>
                <w:sz w:val="24"/>
                <w:szCs w:val="24"/>
              </w:rPr>
              <w:t>охвата)</w:t>
            </w:r>
          </w:p>
        </w:tc>
        <w:tc>
          <w:tcPr>
            <w:tcW w:w="1418" w:type="dxa"/>
            <w:vAlign w:val="center"/>
            <w:hideMark/>
          </w:tcPr>
          <w:p w:rsidR="009B3FF2" w:rsidRPr="004D24E3" w:rsidRDefault="009B3FF2" w:rsidP="009B3FF2">
            <w:pPr>
              <w:ind w:firstLine="34"/>
              <w:jc w:val="center"/>
              <w:rPr>
                <w:rFonts w:eastAsia="Times New Roman"/>
                <w:sz w:val="24"/>
                <w:szCs w:val="24"/>
              </w:rPr>
            </w:pPr>
            <w:r w:rsidRPr="004D24E3">
              <w:rPr>
                <w:rFonts w:eastAsia="Times New Roman"/>
                <w:sz w:val="24"/>
                <w:szCs w:val="24"/>
              </w:rPr>
              <w:t>1350</w:t>
            </w:r>
          </w:p>
        </w:tc>
        <w:tc>
          <w:tcPr>
            <w:tcW w:w="2232" w:type="dxa"/>
            <w:vAlign w:val="center"/>
            <w:hideMark/>
          </w:tcPr>
          <w:p w:rsidR="009B3FF2" w:rsidRPr="004D24E3" w:rsidRDefault="009B3FF2" w:rsidP="009B3FF2">
            <w:pPr>
              <w:ind w:firstLine="34"/>
              <w:jc w:val="center"/>
              <w:rPr>
                <w:rFonts w:eastAsia="Times New Roman"/>
                <w:sz w:val="24"/>
                <w:szCs w:val="24"/>
              </w:rPr>
            </w:pPr>
            <w:r w:rsidRPr="004D24E3">
              <w:rPr>
                <w:rFonts w:eastAsia="Times New Roman"/>
                <w:sz w:val="24"/>
                <w:szCs w:val="24"/>
              </w:rPr>
              <w:t>4400</w:t>
            </w:r>
          </w:p>
        </w:tc>
      </w:tr>
    </w:tbl>
    <w:p w:rsidR="009B3FF2" w:rsidRPr="00A950AA" w:rsidRDefault="009B3FF2" w:rsidP="009B3FF2">
      <w:pPr>
        <w:ind w:firstLine="567"/>
        <w:jc w:val="both"/>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 xml:space="preserve">Примечание: </w:t>
      </w:r>
    </w:p>
    <w:p w:rsidR="009B3FF2" w:rsidRPr="00A950AA" w:rsidRDefault="009B3FF2" w:rsidP="009B3FF2">
      <w:pPr>
        <w:ind w:firstLine="567"/>
        <w:jc w:val="both"/>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водоотведения и теплоснабжения.</w:t>
      </w:r>
    </w:p>
    <w:p w:rsidR="009B3FF2" w:rsidRPr="00A950AA" w:rsidRDefault="009B3FF2" w:rsidP="009B3FF2">
      <w:pPr>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7.2.2. Размеры земельных участков для размещения понизительных подстанций.</w:t>
      </w:r>
    </w:p>
    <w:p w:rsidR="009B3FF2" w:rsidRPr="00A950AA" w:rsidRDefault="009B3FF2" w:rsidP="00A950AA">
      <w:pPr>
        <w:ind w:firstLine="567"/>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lastRenderedPageBreak/>
        <w:t>Таблица №60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7"/>
        <w:gridCol w:w="4670"/>
      </w:tblGrid>
      <w:tr w:rsidR="009B3FF2" w:rsidRPr="004D24E3" w:rsidTr="009B3FF2">
        <w:tc>
          <w:tcPr>
            <w:tcW w:w="4957" w:type="dxa"/>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Тип понизительной станции</w:t>
            </w:r>
          </w:p>
        </w:tc>
        <w:tc>
          <w:tcPr>
            <w:tcW w:w="4670" w:type="dxa"/>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Размеры земельных участков котельных (не более), га</w:t>
            </w:r>
          </w:p>
        </w:tc>
      </w:tr>
      <w:tr w:rsidR="009B3FF2" w:rsidRPr="004D24E3" w:rsidTr="009B3FF2">
        <w:tc>
          <w:tcPr>
            <w:tcW w:w="4957" w:type="dxa"/>
            <w:vAlign w:val="center"/>
            <w:hideMark/>
          </w:tcPr>
          <w:p w:rsidR="009B3FF2" w:rsidRPr="00A950AA" w:rsidRDefault="009B3FF2" w:rsidP="009B3FF2">
            <w:pP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 xml:space="preserve">Комплектные и распределительные устройства </w:t>
            </w:r>
          </w:p>
        </w:tc>
        <w:tc>
          <w:tcPr>
            <w:tcW w:w="4670" w:type="dxa"/>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0,6</w:t>
            </w:r>
          </w:p>
        </w:tc>
      </w:tr>
      <w:tr w:rsidR="009B3FF2" w:rsidRPr="004D24E3" w:rsidTr="009B3FF2">
        <w:tc>
          <w:tcPr>
            <w:tcW w:w="4957" w:type="dxa"/>
            <w:vAlign w:val="center"/>
            <w:hideMark/>
          </w:tcPr>
          <w:p w:rsidR="009B3FF2" w:rsidRPr="00A950AA" w:rsidRDefault="009B3FF2" w:rsidP="009B3FF2">
            <w:pP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 xml:space="preserve">Пункты перехода воздушных линий в кабельные </w:t>
            </w:r>
          </w:p>
        </w:tc>
        <w:tc>
          <w:tcPr>
            <w:tcW w:w="4670" w:type="dxa"/>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0,1</w:t>
            </w:r>
          </w:p>
        </w:tc>
      </w:tr>
    </w:tbl>
    <w:p w:rsidR="009B3FF2" w:rsidRPr="00A950AA" w:rsidRDefault="009B3FF2" w:rsidP="009B3FF2">
      <w:pPr>
        <w:ind w:firstLine="567"/>
        <w:jc w:val="both"/>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7.2.3. Расстояние от отдельностоящих распределительных пунктов и трансформаторных подстанций напряжением 6-20 кВ при числе трансформаторов не более двух мощностью до 1000кВ х А.</w:t>
      </w:r>
    </w:p>
    <w:p w:rsidR="009B3FF2" w:rsidRPr="00A950AA" w:rsidRDefault="009B3FF2" w:rsidP="00DB49F5">
      <w:pPr>
        <w:numPr>
          <w:ilvl w:val="0"/>
          <w:numId w:val="17"/>
        </w:numPr>
        <w:spacing w:after="0"/>
        <w:ind w:left="0" w:firstLine="567"/>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до окон жилых домов и общественных зданий (не менее) – 10 м;</w:t>
      </w:r>
    </w:p>
    <w:p w:rsidR="009B3FF2" w:rsidRDefault="009B3FF2" w:rsidP="007C74EB">
      <w:pPr>
        <w:numPr>
          <w:ilvl w:val="0"/>
          <w:numId w:val="17"/>
        </w:numPr>
        <w:spacing w:after="0"/>
        <w:ind w:left="0" w:firstLine="567"/>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до зданий лечебно-профилактических учреждений (не менее) – 15 м.</w:t>
      </w:r>
    </w:p>
    <w:p w:rsidR="007C74EB" w:rsidRPr="007C74EB" w:rsidRDefault="007C74EB" w:rsidP="007C74EB">
      <w:pPr>
        <w:numPr>
          <w:ilvl w:val="0"/>
          <w:numId w:val="17"/>
        </w:numPr>
        <w:spacing w:after="0"/>
        <w:ind w:left="0" w:firstLine="567"/>
        <w:rPr>
          <w:rFonts w:ascii="Times New Roman" w:eastAsia="Times New Roman" w:hAnsi="Times New Roman" w:cs="Times New Roman"/>
          <w:sz w:val="28"/>
          <w:szCs w:val="28"/>
        </w:rPr>
      </w:pPr>
    </w:p>
    <w:p w:rsidR="009B3FF2" w:rsidRPr="00A950AA" w:rsidRDefault="009B3FF2" w:rsidP="009B3FF2">
      <w:pPr>
        <w:ind w:firstLine="567"/>
        <w:jc w:val="both"/>
        <w:rPr>
          <w:rFonts w:ascii="Times New Roman" w:eastAsia="Times New Roman" w:hAnsi="Times New Roman" w:cs="Times New Roman"/>
          <w:b/>
          <w:sz w:val="28"/>
          <w:szCs w:val="28"/>
        </w:rPr>
      </w:pPr>
      <w:r w:rsidRPr="00A950AA">
        <w:rPr>
          <w:rFonts w:ascii="Times New Roman" w:eastAsia="Times New Roman" w:hAnsi="Times New Roman" w:cs="Times New Roman"/>
          <w:b/>
          <w:sz w:val="28"/>
          <w:szCs w:val="28"/>
        </w:rPr>
        <w:t>7.3. Нормативы обеспеченности водоснабжением и водоотведением.</w:t>
      </w:r>
    </w:p>
    <w:p w:rsidR="009B3FF2" w:rsidRPr="00A950AA" w:rsidRDefault="009B3FF2" w:rsidP="009B3FF2">
      <w:pPr>
        <w:ind w:firstLine="567"/>
        <w:jc w:val="both"/>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Минимальный свободный напор в водопроводной сети при максимальном хозяйственно-питьевом водопотреблении на вводе в здание над поверхностью земли должен быть не менее 10 метров водяного столба.</w:t>
      </w:r>
    </w:p>
    <w:p w:rsidR="009B3FF2" w:rsidRPr="00A950AA" w:rsidRDefault="009B3FF2" w:rsidP="009B3FF2">
      <w:pPr>
        <w:ind w:firstLine="567"/>
        <w:jc w:val="both"/>
        <w:rPr>
          <w:rFonts w:ascii="Times New Roman" w:hAnsi="Times New Roman" w:cs="Times New Roman"/>
          <w:bCs/>
          <w:sz w:val="28"/>
          <w:szCs w:val="28"/>
        </w:rPr>
      </w:pPr>
      <w:r w:rsidRPr="00A950AA">
        <w:rPr>
          <w:rFonts w:ascii="Times New Roman" w:hAnsi="Times New Roman" w:cs="Times New Roman"/>
          <w:bCs/>
          <w:sz w:val="28"/>
          <w:szCs w:val="28"/>
        </w:rPr>
        <w:t>Расход воды на нужды промышленных и сельскохозяйственных предприятий, оздоровительных учреждений, а также на неучтенные расходы и поливку в каждом конкретном случае определяется отдельно в соответствии с требованиями СНиП 2.04.02-84*.</w:t>
      </w:r>
    </w:p>
    <w:p w:rsidR="009B3FF2" w:rsidRPr="00A950AA" w:rsidRDefault="009B3FF2" w:rsidP="009B3FF2">
      <w:pPr>
        <w:ind w:firstLine="567"/>
        <w:jc w:val="both"/>
        <w:rPr>
          <w:rFonts w:ascii="Times New Roman" w:eastAsia="Times New Roman" w:hAnsi="Times New Roman" w:cs="Times New Roman"/>
          <w:bCs/>
          <w:sz w:val="28"/>
          <w:szCs w:val="28"/>
        </w:rPr>
      </w:pPr>
      <w:r w:rsidRPr="00A950AA">
        <w:rPr>
          <w:rFonts w:ascii="Times New Roman" w:eastAsia="Times New Roman" w:hAnsi="Times New Roman" w:cs="Times New Roman"/>
          <w:bCs/>
          <w:sz w:val="28"/>
          <w:szCs w:val="28"/>
        </w:rPr>
        <w:t>При проектировании сооружений водоснабжения следует учитывать требования бесперебойности водоснабжения.</w:t>
      </w:r>
    </w:p>
    <w:p w:rsidR="009B3FF2" w:rsidRPr="00A950AA" w:rsidRDefault="009B3FF2" w:rsidP="009B3FF2">
      <w:pPr>
        <w:ind w:firstLine="567"/>
        <w:jc w:val="both"/>
        <w:rPr>
          <w:rFonts w:ascii="Times New Roman" w:eastAsia="Times New Roman" w:hAnsi="Times New Roman" w:cs="Times New Roman"/>
          <w:bCs/>
          <w:sz w:val="28"/>
          <w:szCs w:val="28"/>
        </w:rPr>
      </w:pPr>
      <w:r w:rsidRPr="00A950AA">
        <w:rPr>
          <w:rFonts w:ascii="Times New Roman" w:eastAsia="Times New Roman" w:hAnsi="Times New Roman" w:cs="Times New Roman"/>
          <w:bCs/>
          <w:sz w:val="28"/>
          <w:szCs w:val="28"/>
        </w:rPr>
        <w:t xml:space="preserve">При проектировании систем канализации населенных пунктов, в том числе их отдельных структурных элементов, расчетное </w:t>
      </w:r>
      <w:r w:rsidRPr="00A950AA">
        <w:rPr>
          <w:rFonts w:ascii="Times New Roman" w:eastAsia="Times New Roman" w:hAnsi="Times New Roman" w:cs="Times New Roman"/>
          <w:sz w:val="28"/>
          <w:szCs w:val="28"/>
        </w:rPr>
        <w:t>удельное среднесуточное водоотведение</w:t>
      </w:r>
      <w:r w:rsidRPr="00A950AA">
        <w:rPr>
          <w:rFonts w:ascii="Times New Roman" w:eastAsia="Times New Roman" w:hAnsi="Times New Roman" w:cs="Times New Roman"/>
          <w:bCs/>
          <w:sz w:val="28"/>
          <w:szCs w:val="28"/>
        </w:rPr>
        <w:t xml:space="preserve"> бытовых сточных вод следует принимать равным удельному среднесуточному водопотреблению без учета расхода воды на полив территории и зеленых насаждений.</w:t>
      </w:r>
    </w:p>
    <w:p w:rsidR="009B3FF2" w:rsidRPr="00A950AA" w:rsidRDefault="009B3FF2" w:rsidP="009B3FF2">
      <w:pPr>
        <w:ind w:firstLine="567"/>
        <w:jc w:val="both"/>
        <w:rPr>
          <w:rFonts w:ascii="Times New Roman" w:eastAsia="Times New Roman" w:hAnsi="Times New Roman" w:cs="Times New Roman"/>
          <w:bCs/>
          <w:sz w:val="28"/>
          <w:szCs w:val="28"/>
        </w:rPr>
      </w:pPr>
      <w:r w:rsidRPr="00A950AA">
        <w:rPr>
          <w:rFonts w:ascii="Times New Roman" w:eastAsia="Times New Roman" w:hAnsi="Times New Roman" w:cs="Times New Roman"/>
          <w:bCs/>
          <w:sz w:val="28"/>
          <w:szCs w:val="28"/>
        </w:rPr>
        <w:t>Расчетное суточное (за год) водоотведение сточных вод следует определять как сумму среднесуточных расходов по всем видам сточных вод, в зависимости от системы водоотведения.</w:t>
      </w:r>
    </w:p>
    <w:p w:rsidR="009B3FF2" w:rsidRPr="00A950AA" w:rsidRDefault="009B3FF2" w:rsidP="009B3FF2">
      <w:pPr>
        <w:ind w:firstLine="567"/>
        <w:jc w:val="both"/>
        <w:rPr>
          <w:rFonts w:ascii="Times New Roman" w:eastAsia="Times New Roman" w:hAnsi="Times New Roman" w:cs="Times New Roman"/>
          <w:bCs/>
          <w:sz w:val="28"/>
          <w:szCs w:val="28"/>
        </w:rPr>
      </w:pPr>
      <w:r w:rsidRPr="00A950AA">
        <w:rPr>
          <w:rFonts w:ascii="Times New Roman" w:eastAsia="Times New Roman" w:hAnsi="Times New Roman" w:cs="Times New Roman"/>
          <w:bCs/>
          <w:sz w:val="28"/>
          <w:szCs w:val="28"/>
        </w:rPr>
        <w:t>Удельное водоотведение для определения расчетных расходов сточных вод от отдельных жилых и общественных зданий при необходимости учета сосредоточенных расходов следует принимать согласно требованиям СНиП 2.04.01-85.</w:t>
      </w:r>
    </w:p>
    <w:p w:rsidR="009B3FF2" w:rsidRPr="00A950AA" w:rsidRDefault="009B3FF2" w:rsidP="009B3FF2">
      <w:pPr>
        <w:ind w:firstLine="567"/>
        <w:jc w:val="both"/>
        <w:rPr>
          <w:rFonts w:ascii="Times New Roman" w:eastAsia="Times New Roman" w:hAnsi="Times New Roman" w:cs="Times New Roman"/>
          <w:bCs/>
          <w:sz w:val="28"/>
          <w:szCs w:val="28"/>
        </w:rPr>
      </w:pPr>
      <w:r w:rsidRPr="00A950AA">
        <w:rPr>
          <w:rFonts w:ascii="Times New Roman" w:eastAsia="Times New Roman" w:hAnsi="Times New Roman" w:cs="Times New Roman"/>
          <w:bCs/>
          <w:sz w:val="28"/>
          <w:szCs w:val="28"/>
        </w:rPr>
        <w:lastRenderedPageBreak/>
        <w:t>Расчетные среднесуточные расходы производственных сточных вод от промышленных и сельскохозяйственных предприятий, а также неучтенные расходы допускается принимать дополнительно в размере 25 % суммарного среднесуточного водоотведения населенного пункта.</w:t>
      </w:r>
    </w:p>
    <w:p w:rsidR="009B3FF2" w:rsidRPr="00A950AA" w:rsidRDefault="009B3FF2" w:rsidP="009B3FF2">
      <w:pPr>
        <w:ind w:firstLine="567"/>
        <w:jc w:val="both"/>
        <w:rPr>
          <w:rFonts w:ascii="Times New Roman" w:eastAsia="Times New Roman" w:hAnsi="Times New Roman" w:cs="Times New Roman"/>
          <w:bCs/>
          <w:sz w:val="28"/>
          <w:szCs w:val="28"/>
        </w:rPr>
      </w:pPr>
      <w:r w:rsidRPr="00A950AA">
        <w:rPr>
          <w:rFonts w:ascii="Times New Roman" w:eastAsia="Times New Roman" w:hAnsi="Times New Roman" w:cs="Times New Roman"/>
          <w:bCs/>
          <w:sz w:val="28"/>
          <w:szCs w:val="28"/>
        </w:rPr>
        <w:t>Удельное водоотведение в неканализованных районах следует принимать 25 л/сут на одного жителя.</w:t>
      </w:r>
    </w:p>
    <w:p w:rsidR="009B3FF2" w:rsidRPr="00A950AA" w:rsidRDefault="009B3FF2" w:rsidP="00A950AA">
      <w:pPr>
        <w:ind w:firstLine="567"/>
        <w:jc w:val="both"/>
        <w:rPr>
          <w:rFonts w:ascii="Times New Roman" w:eastAsia="Times New Roman" w:hAnsi="Times New Roman" w:cs="Times New Roman"/>
          <w:bCs/>
          <w:sz w:val="28"/>
          <w:szCs w:val="28"/>
        </w:rPr>
      </w:pPr>
      <w:r w:rsidRPr="00A950AA">
        <w:rPr>
          <w:rFonts w:ascii="Times New Roman" w:hAnsi="Times New Roman" w:cs="Times New Roman"/>
          <w:bCs/>
          <w:sz w:val="28"/>
          <w:szCs w:val="28"/>
        </w:rPr>
        <w:t>Противопожарный водопровод должен предусматриваться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9B3FF2" w:rsidRPr="00A950AA" w:rsidRDefault="009B3FF2" w:rsidP="009B3FF2">
      <w:pPr>
        <w:ind w:firstLine="567"/>
        <w:jc w:val="both"/>
        <w:rPr>
          <w:rFonts w:ascii="Times New Roman" w:eastAsia="Times New Roman" w:hAnsi="Times New Roman" w:cs="Times New Roman"/>
          <w:b/>
          <w:sz w:val="28"/>
          <w:szCs w:val="28"/>
        </w:rPr>
      </w:pPr>
      <w:r w:rsidRPr="00A950AA">
        <w:rPr>
          <w:rFonts w:ascii="Times New Roman" w:eastAsia="Times New Roman" w:hAnsi="Times New Roman" w:cs="Times New Roman"/>
          <w:b/>
          <w:sz w:val="28"/>
          <w:szCs w:val="28"/>
        </w:rPr>
        <w:t>7.4. Нормативы обеспеченности теплоснабжением.</w:t>
      </w:r>
    </w:p>
    <w:p w:rsidR="009B3FF2" w:rsidRPr="00A950AA" w:rsidRDefault="009B3FF2" w:rsidP="009B3FF2">
      <w:pPr>
        <w:ind w:firstLine="567"/>
        <w:jc w:val="both"/>
        <w:rPr>
          <w:rFonts w:ascii="Times New Roman" w:eastAsia="Times New Roman" w:hAnsi="Times New Roman" w:cs="Times New Roman"/>
          <w:bCs/>
          <w:sz w:val="28"/>
          <w:szCs w:val="28"/>
        </w:rPr>
      </w:pPr>
      <w:r w:rsidRPr="00A950AA">
        <w:rPr>
          <w:rFonts w:ascii="Times New Roman" w:eastAsia="Times New Roman" w:hAnsi="Times New Roman" w:cs="Times New Roman"/>
          <w:sz w:val="28"/>
          <w:szCs w:val="28"/>
        </w:rPr>
        <w:t xml:space="preserve">7.4.1. </w:t>
      </w:r>
      <w:r w:rsidRPr="00A950AA">
        <w:rPr>
          <w:rFonts w:ascii="Times New Roman" w:eastAsia="Times New Roman" w:hAnsi="Times New Roman" w:cs="Times New Roman"/>
          <w:bCs/>
          <w:sz w:val="28"/>
          <w:szCs w:val="28"/>
        </w:rPr>
        <w:t>Теплоснабжение поселения следует предусматривать в соответствии с утвержденными схемами теплоснабжения.</w:t>
      </w:r>
    </w:p>
    <w:p w:rsidR="009B3FF2" w:rsidRPr="00A950AA" w:rsidRDefault="009B3FF2" w:rsidP="009B3FF2">
      <w:pPr>
        <w:ind w:firstLine="567"/>
        <w:jc w:val="both"/>
        <w:rPr>
          <w:rFonts w:ascii="Times New Roman" w:eastAsia="Times New Roman" w:hAnsi="Times New Roman" w:cs="Times New Roman"/>
          <w:bCs/>
          <w:sz w:val="28"/>
          <w:szCs w:val="28"/>
        </w:rPr>
      </w:pPr>
      <w:r w:rsidRPr="00A950AA">
        <w:rPr>
          <w:rFonts w:ascii="Times New Roman" w:eastAsia="Times New Roman" w:hAnsi="Times New Roman" w:cs="Times New Roman"/>
          <w:bCs/>
          <w:sz w:val="28"/>
          <w:szCs w:val="28"/>
        </w:rPr>
        <w:t>При разработке схем теплоснабжения расчетные тепловые нагрузки определяются:</w:t>
      </w:r>
    </w:p>
    <w:p w:rsidR="009B3FF2" w:rsidRPr="00A950AA" w:rsidRDefault="009B3FF2" w:rsidP="00DB49F5">
      <w:pPr>
        <w:numPr>
          <w:ilvl w:val="0"/>
          <w:numId w:val="39"/>
        </w:numPr>
        <w:spacing w:after="0"/>
        <w:ind w:left="0" w:firstLine="567"/>
        <w:jc w:val="both"/>
        <w:rPr>
          <w:rFonts w:ascii="Times New Roman" w:eastAsia="Times New Roman" w:hAnsi="Times New Roman" w:cs="Times New Roman"/>
          <w:bCs/>
          <w:sz w:val="28"/>
          <w:szCs w:val="28"/>
        </w:rPr>
      </w:pPr>
      <w:r w:rsidRPr="00A950AA">
        <w:rPr>
          <w:rFonts w:ascii="Times New Roman" w:eastAsia="Times New Roman" w:hAnsi="Times New Roman" w:cs="Times New Roman"/>
          <w:bCs/>
          <w:sz w:val="28"/>
          <w:szCs w:val="28"/>
        </w:rPr>
        <w:t>для существующей застройки населенных пунктов и действующих промышленных предприятий - по проектам с уточнением по фактическим тепловым нагрузкам;</w:t>
      </w:r>
    </w:p>
    <w:p w:rsidR="009B3FF2" w:rsidRPr="00A950AA" w:rsidRDefault="009B3FF2" w:rsidP="00DB49F5">
      <w:pPr>
        <w:numPr>
          <w:ilvl w:val="0"/>
          <w:numId w:val="39"/>
        </w:numPr>
        <w:spacing w:after="0"/>
        <w:ind w:left="0" w:firstLine="567"/>
        <w:jc w:val="both"/>
        <w:rPr>
          <w:rFonts w:ascii="Times New Roman" w:eastAsia="Times New Roman" w:hAnsi="Times New Roman" w:cs="Times New Roman"/>
          <w:bCs/>
          <w:sz w:val="28"/>
          <w:szCs w:val="28"/>
        </w:rPr>
      </w:pPr>
      <w:r w:rsidRPr="00A950AA">
        <w:rPr>
          <w:rFonts w:ascii="Times New Roman" w:eastAsia="Times New Roman" w:hAnsi="Times New Roman" w:cs="Times New Roman"/>
          <w:bCs/>
          <w:sz w:val="28"/>
          <w:szCs w:val="28"/>
        </w:rPr>
        <w:t>для намечаемых к строительству промышленных предприятий – по укрупненным нормам развития основного (профильного) производства или проектам аналогичных производств;</w:t>
      </w:r>
    </w:p>
    <w:p w:rsidR="009B3FF2" w:rsidRPr="00A950AA" w:rsidRDefault="009B3FF2" w:rsidP="00DB49F5">
      <w:pPr>
        <w:numPr>
          <w:ilvl w:val="0"/>
          <w:numId w:val="39"/>
        </w:numPr>
        <w:spacing w:after="0"/>
        <w:ind w:left="0" w:firstLine="567"/>
        <w:jc w:val="both"/>
        <w:rPr>
          <w:rFonts w:ascii="Times New Roman" w:eastAsia="Times New Roman" w:hAnsi="Times New Roman" w:cs="Times New Roman"/>
          <w:bCs/>
          <w:sz w:val="28"/>
          <w:szCs w:val="28"/>
        </w:rPr>
      </w:pPr>
      <w:r w:rsidRPr="00A950AA">
        <w:rPr>
          <w:rFonts w:ascii="Times New Roman" w:eastAsia="Times New Roman" w:hAnsi="Times New Roman" w:cs="Times New Roman"/>
          <w:bCs/>
          <w:sz w:val="28"/>
          <w:szCs w:val="28"/>
        </w:rPr>
        <w:t>для намечаемых к застройке жилых районов – по укрупненным показателям плотности размещения тепловых нагрузок или по удельным тепловым характеристикам зданий и сооружений.</w:t>
      </w:r>
    </w:p>
    <w:p w:rsidR="009B3FF2" w:rsidRPr="00A950AA" w:rsidRDefault="009B3FF2" w:rsidP="009B3FF2">
      <w:pPr>
        <w:ind w:firstLine="567"/>
        <w:jc w:val="both"/>
        <w:rPr>
          <w:rFonts w:ascii="Times New Roman" w:eastAsia="Times New Roman" w:hAnsi="Times New Roman" w:cs="Times New Roman"/>
          <w:bCs/>
          <w:sz w:val="28"/>
          <w:szCs w:val="28"/>
        </w:rPr>
      </w:pPr>
      <w:r w:rsidRPr="00A950AA">
        <w:rPr>
          <w:rFonts w:ascii="Times New Roman" w:eastAsia="Times New Roman" w:hAnsi="Times New Roman" w:cs="Times New Roman"/>
          <w:bCs/>
          <w:sz w:val="28"/>
          <w:szCs w:val="28"/>
        </w:rPr>
        <w:t>Тепловые нагрузки определяются с учетом категорий потребителей по надежности теплоснабжения в соответствии с требованиями СНиП 41-02-2003.</w:t>
      </w:r>
    </w:p>
    <w:p w:rsidR="009B3FF2" w:rsidRPr="00A950AA" w:rsidRDefault="009B3FF2" w:rsidP="009B3FF2">
      <w:pPr>
        <w:ind w:firstLine="567"/>
        <w:jc w:val="both"/>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7.4.2. Размеры земельных участков для размещения котельных.</w:t>
      </w:r>
    </w:p>
    <w:p w:rsidR="009B3FF2" w:rsidRPr="00A950AA" w:rsidRDefault="009B3FF2" w:rsidP="00A950AA">
      <w:pPr>
        <w:ind w:firstLine="567"/>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Таблица №61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1764"/>
        <w:gridCol w:w="4144"/>
      </w:tblGrid>
      <w:tr w:rsidR="009B3FF2" w:rsidRPr="004D24E3" w:rsidTr="009B3FF2">
        <w:trPr>
          <w:jc w:val="center"/>
        </w:trPr>
        <w:tc>
          <w:tcPr>
            <w:tcW w:w="4219" w:type="dxa"/>
            <w:vMerge w:val="restart"/>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Теплопроизводительность котельных,</w:t>
            </w:r>
          </w:p>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Гкал/ч (МВт)</w:t>
            </w:r>
          </w:p>
        </w:tc>
        <w:tc>
          <w:tcPr>
            <w:tcW w:w="5351" w:type="dxa"/>
            <w:gridSpan w:val="2"/>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Размеры земельных участков котельных, га</w:t>
            </w:r>
          </w:p>
        </w:tc>
      </w:tr>
      <w:tr w:rsidR="009B3FF2" w:rsidRPr="004D24E3" w:rsidTr="009B3FF2">
        <w:trPr>
          <w:jc w:val="center"/>
        </w:trPr>
        <w:tc>
          <w:tcPr>
            <w:tcW w:w="4219" w:type="dxa"/>
            <w:vMerge/>
            <w:vAlign w:val="center"/>
            <w:hideMark/>
          </w:tcPr>
          <w:p w:rsidR="009B3FF2" w:rsidRPr="00A950AA" w:rsidRDefault="009B3FF2" w:rsidP="009B3FF2">
            <w:pPr>
              <w:jc w:val="center"/>
              <w:rPr>
                <w:rFonts w:ascii="Times New Roman" w:eastAsia="Times New Roman" w:hAnsi="Times New Roman" w:cs="Times New Roman"/>
                <w:sz w:val="24"/>
                <w:szCs w:val="24"/>
              </w:rPr>
            </w:pPr>
          </w:p>
        </w:tc>
        <w:tc>
          <w:tcPr>
            <w:tcW w:w="1764" w:type="dxa"/>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работающих на твердом топливе</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работающих на газомазутном топливе</w:t>
            </w:r>
          </w:p>
        </w:tc>
      </w:tr>
      <w:tr w:rsidR="009B3FF2" w:rsidRPr="004D24E3" w:rsidTr="009B3FF2">
        <w:trPr>
          <w:jc w:val="center"/>
        </w:trPr>
        <w:tc>
          <w:tcPr>
            <w:tcW w:w="4219" w:type="dxa"/>
            <w:vAlign w:val="center"/>
            <w:hideMark/>
          </w:tcPr>
          <w:p w:rsidR="009B3FF2" w:rsidRPr="00A950AA" w:rsidRDefault="009B3FF2" w:rsidP="009B3FF2">
            <w:pP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до 5</w:t>
            </w:r>
          </w:p>
        </w:tc>
        <w:tc>
          <w:tcPr>
            <w:tcW w:w="1764" w:type="dxa"/>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0,7</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0,7</w:t>
            </w:r>
          </w:p>
        </w:tc>
      </w:tr>
      <w:tr w:rsidR="009B3FF2" w:rsidRPr="004D24E3" w:rsidTr="009B3FF2">
        <w:trPr>
          <w:jc w:val="center"/>
        </w:trPr>
        <w:tc>
          <w:tcPr>
            <w:tcW w:w="4219" w:type="dxa"/>
            <w:vAlign w:val="center"/>
            <w:hideMark/>
          </w:tcPr>
          <w:p w:rsidR="009B3FF2" w:rsidRPr="00A950AA" w:rsidRDefault="009B3FF2" w:rsidP="009B3FF2">
            <w:pP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lastRenderedPageBreak/>
              <w:t>от 5 до 10 (от 6 до 12)</w:t>
            </w:r>
          </w:p>
        </w:tc>
        <w:tc>
          <w:tcPr>
            <w:tcW w:w="1764" w:type="dxa"/>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1,0</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1,0</w:t>
            </w:r>
          </w:p>
        </w:tc>
      </w:tr>
      <w:tr w:rsidR="009B3FF2" w:rsidRPr="004D24E3" w:rsidTr="009B3FF2">
        <w:trPr>
          <w:jc w:val="center"/>
        </w:trPr>
        <w:tc>
          <w:tcPr>
            <w:tcW w:w="4219" w:type="dxa"/>
            <w:vAlign w:val="center"/>
            <w:hideMark/>
          </w:tcPr>
          <w:p w:rsidR="009B3FF2" w:rsidRPr="00A950AA" w:rsidRDefault="009B3FF2" w:rsidP="009B3FF2">
            <w:pP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свыше 10 до 50 (св. 12 до 58)</w:t>
            </w:r>
          </w:p>
        </w:tc>
        <w:tc>
          <w:tcPr>
            <w:tcW w:w="1764" w:type="dxa"/>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2,0</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1,5</w:t>
            </w:r>
          </w:p>
        </w:tc>
      </w:tr>
      <w:tr w:rsidR="009B3FF2" w:rsidRPr="004D24E3" w:rsidTr="009B3FF2">
        <w:trPr>
          <w:jc w:val="center"/>
        </w:trPr>
        <w:tc>
          <w:tcPr>
            <w:tcW w:w="4219" w:type="dxa"/>
            <w:vAlign w:val="center"/>
            <w:hideMark/>
          </w:tcPr>
          <w:p w:rsidR="009B3FF2" w:rsidRPr="00A950AA" w:rsidRDefault="009B3FF2" w:rsidP="009B3FF2">
            <w:pP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свыше 50 до 100 (св. 58 до 116)</w:t>
            </w:r>
          </w:p>
        </w:tc>
        <w:tc>
          <w:tcPr>
            <w:tcW w:w="1764" w:type="dxa"/>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3,0</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2,5</w:t>
            </w:r>
          </w:p>
        </w:tc>
      </w:tr>
      <w:tr w:rsidR="009B3FF2" w:rsidRPr="004D24E3" w:rsidTr="009B3FF2">
        <w:trPr>
          <w:jc w:val="center"/>
        </w:trPr>
        <w:tc>
          <w:tcPr>
            <w:tcW w:w="4219" w:type="dxa"/>
            <w:vAlign w:val="center"/>
            <w:hideMark/>
          </w:tcPr>
          <w:p w:rsidR="009B3FF2" w:rsidRPr="00A950AA" w:rsidRDefault="009B3FF2" w:rsidP="009B3FF2">
            <w:pP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свыше 100 до 200 (св. 116 до 223)</w:t>
            </w:r>
          </w:p>
        </w:tc>
        <w:tc>
          <w:tcPr>
            <w:tcW w:w="1764" w:type="dxa"/>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3,7</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3,0</w:t>
            </w:r>
          </w:p>
        </w:tc>
      </w:tr>
      <w:tr w:rsidR="009B3FF2" w:rsidRPr="004D24E3" w:rsidTr="009B3FF2">
        <w:trPr>
          <w:jc w:val="center"/>
        </w:trPr>
        <w:tc>
          <w:tcPr>
            <w:tcW w:w="4219" w:type="dxa"/>
            <w:vAlign w:val="center"/>
            <w:hideMark/>
          </w:tcPr>
          <w:p w:rsidR="009B3FF2" w:rsidRPr="00A950AA" w:rsidRDefault="009B3FF2" w:rsidP="009B3FF2">
            <w:pP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свыше 200 до 400 (св. 233 до 466)</w:t>
            </w:r>
          </w:p>
        </w:tc>
        <w:tc>
          <w:tcPr>
            <w:tcW w:w="1764" w:type="dxa"/>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4,3</w:t>
            </w:r>
          </w:p>
        </w:tc>
        <w:tc>
          <w:tcPr>
            <w:tcW w:w="0" w:type="auto"/>
            <w:vAlign w:val="center"/>
            <w:hideMark/>
          </w:tcPr>
          <w:p w:rsidR="009B3FF2" w:rsidRPr="00A950AA" w:rsidRDefault="009B3FF2" w:rsidP="009B3FF2">
            <w:pPr>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3,5</w:t>
            </w:r>
          </w:p>
        </w:tc>
      </w:tr>
    </w:tbl>
    <w:p w:rsidR="009B3FF2" w:rsidRDefault="009B3FF2" w:rsidP="009B3FF2">
      <w:pPr>
        <w:ind w:firstLine="567"/>
        <w:jc w:val="both"/>
        <w:rPr>
          <w:rFonts w:eastAsia="Times New Roman"/>
          <w:b/>
          <w:i/>
          <w:sz w:val="24"/>
          <w:szCs w:val="24"/>
        </w:rPr>
      </w:pPr>
    </w:p>
    <w:p w:rsidR="009B3FF2" w:rsidRPr="00A950AA" w:rsidRDefault="009B3FF2" w:rsidP="009B3FF2">
      <w:pPr>
        <w:ind w:firstLine="567"/>
        <w:jc w:val="both"/>
        <w:rPr>
          <w:rFonts w:ascii="Times New Roman" w:eastAsia="Times New Roman" w:hAnsi="Times New Roman" w:cs="Times New Roman"/>
          <w:b/>
          <w:sz w:val="28"/>
          <w:szCs w:val="28"/>
        </w:rPr>
      </w:pPr>
      <w:r w:rsidRPr="00A950AA">
        <w:rPr>
          <w:rFonts w:ascii="Times New Roman" w:eastAsia="Times New Roman" w:hAnsi="Times New Roman" w:cs="Times New Roman"/>
          <w:b/>
          <w:sz w:val="28"/>
          <w:szCs w:val="28"/>
        </w:rPr>
        <w:t>7.5. Нормативы обеспеченности газоснабжением.</w:t>
      </w:r>
    </w:p>
    <w:p w:rsidR="009B3FF2" w:rsidRPr="00A950AA" w:rsidRDefault="009B3FF2" w:rsidP="009B3FF2">
      <w:pPr>
        <w:ind w:firstLine="567"/>
        <w:jc w:val="both"/>
        <w:rPr>
          <w:rFonts w:ascii="Times New Roman" w:hAnsi="Times New Roman" w:cs="Times New Roman"/>
          <w:bCs/>
          <w:sz w:val="28"/>
          <w:szCs w:val="28"/>
        </w:rPr>
      </w:pPr>
      <w:r w:rsidRPr="00A950AA">
        <w:rPr>
          <w:rFonts w:ascii="Times New Roman" w:hAnsi="Times New Roman" w:cs="Times New Roman"/>
          <w:bCs/>
          <w:sz w:val="28"/>
          <w:szCs w:val="28"/>
        </w:rPr>
        <w:t>7.5.1. Газораспределительная система должна обеспечивать подачу газа потребителям в необходимом объеме и требуемых параметрах.</w:t>
      </w:r>
    </w:p>
    <w:p w:rsidR="009B3FF2" w:rsidRPr="00A950AA" w:rsidRDefault="009B3FF2" w:rsidP="009B3FF2">
      <w:pPr>
        <w:ind w:firstLine="567"/>
        <w:jc w:val="both"/>
        <w:rPr>
          <w:rFonts w:ascii="Times New Roman" w:hAnsi="Times New Roman" w:cs="Times New Roman"/>
          <w:bCs/>
          <w:sz w:val="28"/>
          <w:szCs w:val="28"/>
        </w:rPr>
      </w:pPr>
      <w:r w:rsidRPr="00A950AA">
        <w:rPr>
          <w:rFonts w:ascii="Times New Roman" w:hAnsi="Times New Roman" w:cs="Times New Roman"/>
          <w:bCs/>
          <w:sz w:val="28"/>
          <w:szCs w:val="28"/>
        </w:rPr>
        <w:t>Расходы газа потребителями следует определять:</w:t>
      </w:r>
    </w:p>
    <w:p w:rsidR="009B3FF2" w:rsidRPr="00A950AA" w:rsidRDefault="009B3FF2" w:rsidP="00DB49F5">
      <w:pPr>
        <w:numPr>
          <w:ilvl w:val="0"/>
          <w:numId w:val="40"/>
        </w:numPr>
        <w:spacing w:after="0"/>
        <w:ind w:left="0" w:firstLine="567"/>
        <w:jc w:val="both"/>
        <w:rPr>
          <w:rFonts w:ascii="Times New Roman" w:hAnsi="Times New Roman" w:cs="Times New Roman"/>
          <w:bCs/>
          <w:sz w:val="28"/>
          <w:szCs w:val="28"/>
        </w:rPr>
      </w:pPr>
      <w:r w:rsidRPr="00A950AA">
        <w:rPr>
          <w:rFonts w:ascii="Times New Roman" w:hAnsi="Times New Roman" w:cs="Times New Roman"/>
          <w:bCs/>
          <w:sz w:val="28"/>
          <w:szCs w:val="28"/>
        </w:rPr>
        <w:t>для промышленных предприятий по опросным листам действующих предприятий, проектам новых и реконструируемых или аналогичных предприятий, а также по укрупненным показателям;</w:t>
      </w:r>
    </w:p>
    <w:p w:rsidR="009B3FF2" w:rsidRPr="00A950AA" w:rsidRDefault="009B3FF2" w:rsidP="00DB49F5">
      <w:pPr>
        <w:numPr>
          <w:ilvl w:val="0"/>
          <w:numId w:val="40"/>
        </w:numPr>
        <w:spacing w:after="0"/>
        <w:ind w:left="0" w:firstLine="567"/>
        <w:jc w:val="both"/>
        <w:rPr>
          <w:rFonts w:ascii="Times New Roman" w:eastAsia="Times New Roman" w:hAnsi="Times New Roman" w:cs="Times New Roman"/>
          <w:b/>
          <w:i/>
          <w:sz w:val="28"/>
          <w:szCs w:val="28"/>
        </w:rPr>
      </w:pPr>
      <w:r w:rsidRPr="00A950AA">
        <w:rPr>
          <w:rFonts w:ascii="Times New Roman" w:hAnsi="Times New Roman" w:cs="Times New Roman"/>
          <w:bCs/>
          <w:sz w:val="28"/>
          <w:szCs w:val="28"/>
        </w:rPr>
        <w:t>для существующего жилищно-коммунального сектора в соответствии со СНиП 42-01-2002.</w:t>
      </w:r>
    </w:p>
    <w:p w:rsidR="009B3FF2" w:rsidRPr="00A950AA" w:rsidRDefault="009B3FF2" w:rsidP="009B3FF2">
      <w:pPr>
        <w:ind w:firstLine="567"/>
        <w:jc w:val="both"/>
        <w:rPr>
          <w:rFonts w:ascii="Times New Roman" w:eastAsia="Times New Roman" w:hAnsi="Times New Roman" w:cs="Times New Roman"/>
          <w:sz w:val="28"/>
          <w:szCs w:val="28"/>
        </w:rPr>
      </w:pPr>
      <w:r w:rsidRPr="00A950AA">
        <w:rPr>
          <w:rFonts w:ascii="Times New Roman" w:eastAsia="Times New Roman" w:hAnsi="Times New Roman" w:cs="Times New Roman"/>
          <w:sz w:val="28"/>
          <w:szCs w:val="28"/>
        </w:rPr>
        <w:t>7.5.2. Размеры земельных участков для размещения газонаполнительных станций (ГНС) (не более)</w:t>
      </w:r>
    </w:p>
    <w:p w:rsidR="009B3FF2" w:rsidRPr="00626F92" w:rsidRDefault="009B3FF2" w:rsidP="00A950AA">
      <w:pPr>
        <w:ind w:firstLine="567"/>
        <w:rPr>
          <w:rFonts w:eastAsia="Times New Roman"/>
          <w:sz w:val="24"/>
          <w:szCs w:val="24"/>
        </w:rPr>
      </w:pPr>
      <w:r w:rsidRPr="00A950AA">
        <w:rPr>
          <w:rFonts w:ascii="Times New Roman" w:eastAsia="Times New Roman" w:hAnsi="Times New Roman" w:cs="Times New Roman"/>
          <w:sz w:val="28"/>
          <w:szCs w:val="28"/>
        </w:rPr>
        <w:t>Таблица №6</w:t>
      </w:r>
      <w:r w:rsidRPr="00F8687F">
        <w:rPr>
          <w:rFonts w:ascii="Times New Roman" w:eastAsia="Times New Roman" w:hAnsi="Times New Roman" w:cs="Times New Roman"/>
          <w:sz w:val="28"/>
          <w:szCs w:val="28"/>
        </w:rPr>
        <w:t>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76"/>
        <w:gridCol w:w="3108"/>
      </w:tblGrid>
      <w:tr w:rsidR="009B3FF2" w:rsidRPr="004D24E3" w:rsidTr="00F8687F">
        <w:trPr>
          <w:jc w:val="center"/>
        </w:trPr>
        <w:tc>
          <w:tcPr>
            <w:tcW w:w="3676" w:type="dxa"/>
            <w:vAlign w:val="center"/>
            <w:hideMark/>
          </w:tcPr>
          <w:p w:rsidR="009B3FF2" w:rsidRPr="00A950AA" w:rsidRDefault="009B3FF2" w:rsidP="009B3FF2">
            <w:pPr>
              <w:ind w:firstLine="34"/>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Производительность, тыс. т/год</w:t>
            </w:r>
          </w:p>
        </w:tc>
        <w:tc>
          <w:tcPr>
            <w:tcW w:w="3108" w:type="dxa"/>
            <w:vAlign w:val="center"/>
            <w:hideMark/>
          </w:tcPr>
          <w:p w:rsidR="009B3FF2" w:rsidRPr="00A950AA" w:rsidRDefault="009B3FF2" w:rsidP="009B3FF2">
            <w:pPr>
              <w:ind w:firstLine="34"/>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Размер земельного участка, га</w:t>
            </w:r>
          </w:p>
        </w:tc>
      </w:tr>
      <w:tr w:rsidR="009B3FF2" w:rsidRPr="004D24E3" w:rsidTr="00F8687F">
        <w:trPr>
          <w:jc w:val="center"/>
        </w:trPr>
        <w:tc>
          <w:tcPr>
            <w:tcW w:w="3676" w:type="dxa"/>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10</w:t>
            </w:r>
          </w:p>
        </w:tc>
        <w:tc>
          <w:tcPr>
            <w:tcW w:w="3108" w:type="dxa"/>
            <w:vAlign w:val="center"/>
            <w:hideMark/>
          </w:tcPr>
          <w:p w:rsidR="009B3FF2" w:rsidRPr="00A950AA" w:rsidRDefault="009B3FF2" w:rsidP="009B3FF2">
            <w:pPr>
              <w:ind w:firstLine="34"/>
              <w:jc w:val="center"/>
              <w:rPr>
                <w:rFonts w:ascii="Times New Roman" w:eastAsia="Times New Roman" w:hAnsi="Times New Roman" w:cs="Times New Roman"/>
                <w:sz w:val="24"/>
                <w:szCs w:val="24"/>
              </w:rPr>
            </w:pPr>
            <w:r w:rsidRPr="00A950AA">
              <w:rPr>
                <w:rFonts w:ascii="Times New Roman" w:eastAsia="Times New Roman" w:hAnsi="Times New Roman" w:cs="Times New Roman"/>
                <w:sz w:val="24"/>
                <w:szCs w:val="24"/>
              </w:rPr>
              <w:t>6,0</w:t>
            </w:r>
          </w:p>
        </w:tc>
      </w:tr>
      <w:tr w:rsidR="009B3FF2" w:rsidRPr="004D24E3" w:rsidTr="00F8687F">
        <w:trPr>
          <w:jc w:val="center"/>
        </w:trPr>
        <w:tc>
          <w:tcPr>
            <w:tcW w:w="3676" w:type="dxa"/>
            <w:vAlign w:val="center"/>
            <w:hideMark/>
          </w:tcPr>
          <w:p w:rsidR="009B3FF2" w:rsidRPr="004D24E3" w:rsidRDefault="009B3FF2" w:rsidP="009B3FF2">
            <w:pPr>
              <w:ind w:firstLine="34"/>
              <w:jc w:val="center"/>
              <w:rPr>
                <w:rFonts w:eastAsia="Times New Roman"/>
                <w:sz w:val="24"/>
                <w:szCs w:val="24"/>
              </w:rPr>
            </w:pPr>
            <w:r w:rsidRPr="004D24E3">
              <w:rPr>
                <w:rFonts w:eastAsia="Times New Roman"/>
                <w:sz w:val="24"/>
                <w:szCs w:val="24"/>
              </w:rPr>
              <w:t>20</w:t>
            </w:r>
          </w:p>
        </w:tc>
        <w:tc>
          <w:tcPr>
            <w:tcW w:w="3108" w:type="dxa"/>
            <w:vAlign w:val="center"/>
            <w:hideMark/>
          </w:tcPr>
          <w:p w:rsidR="009B3FF2" w:rsidRPr="004D24E3" w:rsidRDefault="009B3FF2" w:rsidP="009B3FF2">
            <w:pPr>
              <w:ind w:firstLine="34"/>
              <w:jc w:val="center"/>
              <w:rPr>
                <w:rFonts w:eastAsia="Times New Roman"/>
                <w:sz w:val="24"/>
                <w:szCs w:val="24"/>
              </w:rPr>
            </w:pPr>
            <w:r w:rsidRPr="004D24E3">
              <w:rPr>
                <w:rFonts w:eastAsia="Times New Roman"/>
                <w:sz w:val="24"/>
                <w:szCs w:val="24"/>
              </w:rPr>
              <w:t>7,0</w:t>
            </w:r>
          </w:p>
        </w:tc>
      </w:tr>
      <w:tr w:rsidR="009B3FF2" w:rsidRPr="004D24E3" w:rsidTr="00F8687F">
        <w:trPr>
          <w:jc w:val="center"/>
        </w:trPr>
        <w:tc>
          <w:tcPr>
            <w:tcW w:w="3676" w:type="dxa"/>
            <w:vAlign w:val="center"/>
            <w:hideMark/>
          </w:tcPr>
          <w:p w:rsidR="009B3FF2" w:rsidRPr="004D24E3" w:rsidRDefault="009B3FF2" w:rsidP="009B3FF2">
            <w:pPr>
              <w:ind w:firstLine="34"/>
              <w:jc w:val="center"/>
              <w:rPr>
                <w:rFonts w:eastAsia="Times New Roman"/>
                <w:sz w:val="24"/>
                <w:szCs w:val="24"/>
              </w:rPr>
            </w:pPr>
            <w:r w:rsidRPr="004D24E3">
              <w:rPr>
                <w:rFonts w:eastAsia="Times New Roman"/>
                <w:sz w:val="24"/>
                <w:szCs w:val="24"/>
              </w:rPr>
              <w:t>40</w:t>
            </w:r>
          </w:p>
        </w:tc>
        <w:tc>
          <w:tcPr>
            <w:tcW w:w="3108" w:type="dxa"/>
            <w:vAlign w:val="center"/>
            <w:hideMark/>
          </w:tcPr>
          <w:p w:rsidR="009B3FF2" w:rsidRPr="004D24E3" w:rsidRDefault="009B3FF2" w:rsidP="009B3FF2">
            <w:pPr>
              <w:ind w:firstLine="34"/>
              <w:jc w:val="center"/>
              <w:rPr>
                <w:rFonts w:eastAsia="Times New Roman"/>
                <w:sz w:val="24"/>
                <w:szCs w:val="24"/>
              </w:rPr>
            </w:pPr>
            <w:r w:rsidRPr="004D24E3">
              <w:rPr>
                <w:rFonts w:eastAsia="Times New Roman"/>
                <w:sz w:val="24"/>
                <w:szCs w:val="24"/>
              </w:rPr>
              <w:t>8,0</w:t>
            </w:r>
          </w:p>
        </w:tc>
      </w:tr>
    </w:tbl>
    <w:p w:rsidR="009B3FF2" w:rsidRPr="00F8687F" w:rsidRDefault="009B3FF2" w:rsidP="009B3FF2">
      <w:pPr>
        <w:ind w:firstLine="567"/>
        <w:jc w:val="both"/>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7.5.3. Размеры земельных участков для размещения газонаполнительных пунктов (ГНП) (не более) – 0,6 га.</w:t>
      </w:r>
    </w:p>
    <w:p w:rsidR="009B3FF2" w:rsidRPr="00F8687F" w:rsidRDefault="00643D1E" w:rsidP="009B3FF2">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7.5.4. Отдельно</w:t>
      </w:r>
      <w:r w:rsidR="009B3FF2" w:rsidRPr="00F8687F">
        <w:rPr>
          <w:rFonts w:ascii="Times New Roman" w:eastAsia="Times New Roman" w:hAnsi="Times New Roman" w:cs="Times New Roman"/>
          <w:sz w:val="28"/>
          <w:szCs w:val="28"/>
        </w:rPr>
        <w:t>стоящие ГРП в кварталах размещаются на расстоянии в свету от зданий и сооружений не менее:</w:t>
      </w:r>
    </w:p>
    <w:p w:rsidR="009B3FF2" w:rsidRPr="00F8687F" w:rsidRDefault="009B3FF2" w:rsidP="00DB49F5">
      <w:pPr>
        <w:numPr>
          <w:ilvl w:val="0"/>
          <w:numId w:val="18"/>
        </w:numPr>
        <w:spacing w:after="0"/>
        <w:ind w:left="0" w:firstLine="567"/>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при давлении газа на вводе ГРП до 0,6 (6) МПа (кгс/см</w:t>
      </w:r>
      <w:r w:rsidRPr="00F8687F">
        <w:rPr>
          <w:rFonts w:ascii="Times New Roman" w:eastAsia="Times New Roman" w:hAnsi="Times New Roman" w:cs="Times New Roman"/>
          <w:sz w:val="28"/>
          <w:szCs w:val="28"/>
          <w:vertAlign w:val="superscript"/>
        </w:rPr>
        <w:t>2</w:t>
      </w:r>
      <w:r w:rsidRPr="00F8687F">
        <w:rPr>
          <w:rFonts w:ascii="Times New Roman" w:eastAsia="Times New Roman" w:hAnsi="Times New Roman" w:cs="Times New Roman"/>
          <w:sz w:val="28"/>
          <w:szCs w:val="28"/>
        </w:rPr>
        <w:t>) – 10 м;</w:t>
      </w:r>
    </w:p>
    <w:p w:rsidR="009B3FF2" w:rsidRPr="00F8687F" w:rsidRDefault="00F8687F" w:rsidP="00F8687F">
      <w:pPr>
        <w:spacing w:after="0"/>
        <w:ind w:left="567"/>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9B3FF2" w:rsidRPr="00F8687F">
        <w:rPr>
          <w:rFonts w:ascii="Times New Roman" w:eastAsia="Times New Roman" w:hAnsi="Times New Roman" w:cs="Times New Roman"/>
          <w:sz w:val="28"/>
          <w:szCs w:val="28"/>
        </w:rPr>
        <w:t>ри давлении газа на вводе ГРП св. 0,6 (6) до 1,2 (1,2) МПа (кгс/см</w:t>
      </w:r>
      <w:r w:rsidR="009B3FF2" w:rsidRPr="00F8687F">
        <w:rPr>
          <w:rFonts w:ascii="Times New Roman" w:eastAsia="Times New Roman" w:hAnsi="Times New Roman" w:cs="Times New Roman"/>
          <w:sz w:val="28"/>
          <w:szCs w:val="28"/>
          <w:vertAlign w:val="superscript"/>
        </w:rPr>
        <w:t>2</w:t>
      </w:r>
      <w:r w:rsidR="009B3FF2" w:rsidRPr="00F8687F">
        <w:rPr>
          <w:rFonts w:ascii="Times New Roman" w:eastAsia="Times New Roman" w:hAnsi="Times New Roman" w:cs="Times New Roman"/>
          <w:sz w:val="28"/>
          <w:szCs w:val="28"/>
        </w:rPr>
        <w:t>) – 15 м.</w:t>
      </w:r>
    </w:p>
    <w:p w:rsidR="00F8687F" w:rsidRPr="00F8687F" w:rsidRDefault="009B3FF2" w:rsidP="00643D1E">
      <w:pPr>
        <w:ind w:firstLine="567"/>
        <w:jc w:val="both"/>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7.5.5. Рекомендуемые минимальные расстояния от наземных магистральных газопроводов, не содержащих сероводород:</w:t>
      </w:r>
    </w:p>
    <w:p w:rsidR="009B3FF2" w:rsidRPr="00F8687F" w:rsidRDefault="00F8687F" w:rsidP="00F8687F">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9B3FF2" w:rsidRPr="00F8687F">
        <w:rPr>
          <w:rFonts w:ascii="Times New Roman" w:eastAsia="Times New Roman" w:hAnsi="Times New Roman" w:cs="Times New Roman"/>
          <w:sz w:val="28"/>
          <w:szCs w:val="28"/>
        </w:rPr>
        <w:t>Таблица №63</w:t>
      </w:r>
    </w:p>
    <w:tbl>
      <w:tblPr>
        <w:tblW w:w="10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57"/>
        <w:gridCol w:w="576"/>
        <w:gridCol w:w="774"/>
        <w:gridCol w:w="750"/>
        <w:gridCol w:w="802"/>
        <w:gridCol w:w="865"/>
        <w:gridCol w:w="878"/>
        <w:gridCol w:w="576"/>
        <w:gridCol w:w="889"/>
      </w:tblGrid>
      <w:tr w:rsidR="009B3FF2" w:rsidRPr="00F8687F" w:rsidTr="009B3FF2">
        <w:trPr>
          <w:trHeight w:val="401"/>
          <w:jc w:val="center"/>
        </w:trPr>
        <w:tc>
          <w:tcPr>
            <w:tcW w:w="4458" w:type="dxa"/>
            <w:vMerge w:val="restart"/>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Элементы застройки, водоемы</w:t>
            </w:r>
          </w:p>
        </w:tc>
        <w:tc>
          <w:tcPr>
            <w:tcW w:w="0" w:type="auto"/>
            <w:gridSpan w:val="8"/>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Разрывы от трубопроводов 1-го и 2-го классов с диаметром труб в мм, м</w:t>
            </w:r>
          </w:p>
        </w:tc>
      </w:tr>
      <w:tr w:rsidR="009B3FF2" w:rsidRPr="00F8687F" w:rsidTr="009B3FF2">
        <w:trPr>
          <w:trHeight w:val="128"/>
          <w:jc w:val="center"/>
        </w:trPr>
        <w:tc>
          <w:tcPr>
            <w:tcW w:w="4458" w:type="dxa"/>
            <w:vMerge/>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p>
        </w:tc>
        <w:tc>
          <w:tcPr>
            <w:tcW w:w="0" w:type="auto"/>
            <w:gridSpan w:val="6"/>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 класс</w:t>
            </w:r>
          </w:p>
        </w:tc>
        <w:tc>
          <w:tcPr>
            <w:tcW w:w="0" w:type="auto"/>
            <w:gridSpan w:val="2"/>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 класс</w:t>
            </w:r>
          </w:p>
        </w:tc>
      </w:tr>
      <w:tr w:rsidR="009B3FF2" w:rsidRPr="00F8687F" w:rsidTr="009B3FF2">
        <w:trPr>
          <w:trHeight w:val="128"/>
          <w:jc w:val="center"/>
        </w:trPr>
        <w:tc>
          <w:tcPr>
            <w:tcW w:w="4458" w:type="dxa"/>
            <w:vMerge/>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до 300</w:t>
            </w:r>
          </w:p>
        </w:tc>
        <w:tc>
          <w:tcPr>
            <w:tcW w:w="745" w:type="dxa"/>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300 -600</w:t>
            </w:r>
          </w:p>
        </w:tc>
        <w:tc>
          <w:tcPr>
            <w:tcW w:w="718" w:type="dxa"/>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600 -800</w:t>
            </w:r>
          </w:p>
        </w:tc>
        <w:tc>
          <w:tcPr>
            <w:tcW w:w="749" w:type="dxa"/>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800 -1000</w:t>
            </w:r>
          </w:p>
        </w:tc>
        <w:tc>
          <w:tcPr>
            <w:tcW w:w="821" w:type="dxa"/>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1000 -1200</w:t>
            </w:r>
          </w:p>
        </w:tc>
        <w:tc>
          <w:tcPr>
            <w:tcW w:w="813" w:type="dxa"/>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более 1200</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до 300</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свыше 300</w:t>
            </w:r>
          </w:p>
        </w:tc>
      </w:tr>
      <w:tr w:rsidR="009B3FF2" w:rsidRPr="00F8687F" w:rsidTr="009B3FF2">
        <w:trPr>
          <w:trHeight w:val="1030"/>
          <w:jc w:val="center"/>
        </w:trPr>
        <w:tc>
          <w:tcPr>
            <w:tcW w:w="4458" w:type="dxa"/>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 xml:space="preserve">Городские и сельские населенные пункты; коллективные сады и дачные поселки; тепличные комбинаты; отдельные общественные здания с массовым скоплением людей </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100</w:t>
            </w:r>
          </w:p>
        </w:tc>
        <w:tc>
          <w:tcPr>
            <w:tcW w:w="745" w:type="dxa"/>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150</w:t>
            </w:r>
          </w:p>
        </w:tc>
        <w:tc>
          <w:tcPr>
            <w:tcW w:w="718" w:type="dxa"/>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200</w:t>
            </w:r>
          </w:p>
        </w:tc>
        <w:tc>
          <w:tcPr>
            <w:tcW w:w="749" w:type="dxa"/>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250</w:t>
            </w:r>
          </w:p>
        </w:tc>
        <w:tc>
          <w:tcPr>
            <w:tcW w:w="821" w:type="dxa"/>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300</w:t>
            </w:r>
          </w:p>
        </w:tc>
        <w:tc>
          <w:tcPr>
            <w:tcW w:w="813" w:type="dxa"/>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350</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75</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125</w:t>
            </w:r>
          </w:p>
        </w:tc>
      </w:tr>
      <w:tr w:rsidR="009B3FF2" w:rsidRPr="00F8687F" w:rsidTr="009B3FF2">
        <w:trPr>
          <w:trHeight w:val="476"/>
          <w:jc w:val="center"/>
        </w:trPr>
        <w:tc>
          <w:tcPr>
            <w:tcW w:w="4458" w:type="dxa"/>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Отдельные малоэтажные здания; сельскохозяйственные поля и пастбища, полевые станы</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75</w:t>
            </w:r>
          </w:p>
        </w:tc>
        <w:tc>
          <w:tcPr>
            <w:tcW w:w="745" w:type="dxa"/>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125</w:t>
            </w:r>
          </w:p>
        </w:tc>
        <w:tc>
          <w:tcPr>
            <w:tcW w:w="718" w:type="dxa"/>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150</w:t>
            </w:r>
          </w:p>
        </w:tc>
        <w:tc>
          <w:tcPr>
            <w:tcW w:w="749" w:type="dxa"/>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200</w:t>
            </w:r>
          </w:p>
        </w:tc>
        <w:tc>
          <w:tcPr>
            <w:tcW w:w="821" w:type="dxa"/>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250</w:t>
            </w:r>
          </w:p>
        </w:tc>
        <w:tc>
          <w:tcPr>
            <w:tcW w:w="813" w:type="dxa"/>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300</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75</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100</w:t>
            </w:r>
          </w:p>
        </w:tc>
      </w:tr>
      <w:tr w:rsidR="009B3FF2" w:rsidRPr="00F8687F" w:rsidTr="009B3FF2">
        <w:trPr>
          <w:trHeight w:val="128"/>
          <w:jc w:val="center"/>
        </w:trPr>
        <w:tc>
          <w:tcPr>
            <w:tcW w:w="4458" w:type="dxa"/>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 xml:space="preserve">Магистральные оросительные каналы, реки и водоемы, водозаборные сооружения </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25</w:t>
            </w:r>
          </w:p>
        </w:tc>
        <w:tc>
          <w:tcPr>
            <w:tcW w:w="745" w:type="dxa"/>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25</w:t>
            </w:r>
          </w:p>
        </w:tc>
        <w:tc>
          <w:tcPr>
            <w:tcW w:w="718" w:type="dxa"/>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25</w:t>
            </w:r>
          </w:p>
        </w:tc>
        <w:tc>
          <w:tcPr>
            <w:tcW w:w="749" w:type="dxa"/>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25</w:t>
            </w:r>
          </w:p>
        </w:tc>
        <w:tc>
          <w:tcPr>
            <w:tcW w:w="821" w:type="dxa"/>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25</w:t>
            </w:r>
          </w:p>
        </w:tc>
        <w:tc>
          <w:tcPr>
            <w:tcW w:w="813" w:type="dxa"/>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25</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25</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25</w:t>
            </w:r>
          </w:p>
        </w:tc>
      </w:tr>
    </w:tbl>
    <w:p w:rsidR="009B3FF2" w:rsidRPr="00F8687F" w:rsidRDefault="009B3FF2" w:rsidP="009B3FF2">
      <w:pPr>
        <w:ind w:firstLine="567"/>
        <w:jc w:val="both"/>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7.5.6. Рекомендуемые минимальные разрывы от трубопроводов для сжиженных углеводородных газов:</w:t>
      </w:r>
    </w:p>
    <w:p w:rsidR="009B3FF2" w:rsidRPr="00F8687F" w:rsidRDefault="009B3FF2" w:rsidP="00F8687F">
      <w:pPr>
        <w:ind w:firstLine="567"/>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Таблица №64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4"/>
        <w:gridCol w:w="1159"/>
        <w:gridCol w:w="1468"/>
        <w:gridCol w:w="1468"/>
        <w:gridCol w:w="1624"/>
      </w:tblGrid>
      <w:tr w:rsidR="009B3FF2" w:rsidRPr="004D24E3" w:rsidTr="009B3FF2">
        <w:tc>
          <w:tcPr>
            <w:tcW w:w="0" w:type="auto"/>
            <w:vMerge w:val="restart"/>
            <w:vAlign w:val="center"/>
            <w:hideMark/>
          </w:tcPr>
          <w:p w:rsidR="009B3FF2" w:rsidRPr="00F8687F" w:rsidRDefault="009B3FF2" w:rsidP="009B3FF2">
            <w:pPr>
              <w:ind w:left="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Элементы застройки</w:t>
            </w:r>
          </w:p>
        </w:tc>
        <w:tc>
          <w:tcPr>
            <w:tcW w:w="0" w:type="auto"/>
            <w:gridSpan w:val="4"/>
            <w:vAlign w:val="center"/>
            <w:hideMark/>
          </w:tcPr>
          <w:p w:rsidR="009B3FF2" w:rsidRPr="00F8687F" w:rsidRDefault="009B3FF2" w:rsidP="009B3FF2">
            <w:pPr>
              <w:ind w:left="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Расстояние от трубопроводов при диаметре труб в мм, м</w:t>
            </w:r>
          </w:p>
        </w:tc>
      </w:tr>
      <w:tr w:rsidR="009B3FF2" w:rsidRPr="004D24E3" w:rsidTr="009B3FF2">
        <w:tc>
          <w:tcPr>
            <w:tcW w:w="0" w:type="auto"/>
            <w:vMerge/>
            <w:vAlign w:val="center"/>
            <w:hideMark/>
          </w:tcPr>
          <w:p w:rsidR="009B3FF2" w:rsidRPr="00F8687F" w:rsidRDefault="009B3FF2" w:rsidP="009B3FF2">
            <w:pPr>
              <w:ind w:left="34"/>
              <w:jc w:val="center"/>
              <w:rPr>
                <w:rFonts w:ascii="Times New Roman" w:eastAsia="Times New Roman" w:hAnsi="Times New Roman" w:cs="Times New Roman"/>
                <w:sz w:val="24"/>
                <w:szCs w:val="24"/>
              </w:rPr>
            </w:pPr>
          </w:p>
        </w:tc>
        <w:tc>
          <w:tcPr>
            <w:tcW w:w="0" w:type="auto"/>
            <w:vAlign w:val="center"/>
            <w:hideMark/>
          </w:tcPr>
          <w:p w:rsidR="009B3FF2" w:rsidRPr="00F8687F" w:rsidRDefault="009B3FF2" w:rsidP="009B3FF2">
            <w:pPr>
              <w:ind w:left="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до 150</w:t>
            </w:r>
          </w:p>
        </w:tc>
        <w:tc>
          <w:tcPr>
            <w:tcW w:w="0" w:type="auto"/>
            <w:vAlign w:val="center"/>
            <w:hideMark/>
          </w:tcPr>
          <w:p w:rsidR="009B3FF2" w:rsidRPr="00F8687F" w:rsidRDefault="009B3FF2" w:rsidP="009B3FF2">
            <w:pPr>
              <w:ind w:left="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150 - 300</w:t>
            </w:r>
          </w:p>
        </w:tc>
        <w:tc>
          <w:tcPr>
            <w:tcW w:w="0" w:type="auto"/>
            <w:vAlign w:val="center"/>
            <w:hideMark/>
          </w:tcPr>
          <w:p w:rsidR="009B3FF2" w:rsidRPr="00F8687F" w:rsidRDefault="009B3FF2" w:rsidP="009B3FF2">
            <w:pPr>
              <w:ind w:left="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300 - 500</w:t>
            </w:r>
          </w:p>
        </w:tc>
        <w:tc>
          <w:tcPr>
            <w:tcW w:w="0" w:type="auto"/>
            <w:vAlign w:val="center"/>
            <w:hideMark/>
          </w:tcPr>
          <w:p w:rsidR="009B3FF2" w:rsidRPr="00F8687F" w:rsidRDefault="009B3FF2" w:rsidP="009B3FF2">
            <w:pPr>
              <w:ind w:left="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500 - 1000</w:t>
            </w:r>
          </w:p>
        </w:tc>
      </w:tr>
      <w:tr w:rsidR="009B3FF2" w:rsidRPr="004D24E3" w:rsidTr="009B3FF2">
        <w:tc>
          <w:tcPr>
            <w:tcW w:w="0" w:type="auto"/>
            <w:vAlign w:val="center"/>
            <w:hideMark/>
          </w:tcPr>
          <w:p w:rsidR="009B3FF2" w:rsidRPr="00F8687F" w:rsidRDefault="009B3FF2" w:rsidP="009B3FF2">
            <w:pPr>
              <w:ind w:left="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Городские и сельские населенные пункты</w:t>
            </w:r>
          </w:p>
        </w:tc>
        <w:tc>
          <w:tcPr>
            <w:tcW w:w="0" w:type="auto"/>
            <w:vAlign w:val="center"/>
            <w:hideMark/>
          </w:tcPr>
          <w:p w:rsidR="009B3FF2" w:rsidRPr="00F8687F" w:rsidRDefault="009B3FF2" w:rsidP="009B3FF2">
            <w:pPr>
              <w:ind w:left="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150</w:t>
            </w:r>
          </w:p>
        </w:tc>
        <w:tc>
          <w:tcPr>
            <w:tcW w:w="0" w:type="auto"/>
            <w:vAlign w:val="center"/>
            <w:hideMark/>
          </w:tcPr>
          <w:p w:rsidR="009B3FF2" w:rsidRPr="00F8687F" w:rsidRDefault="009B3FF2" w:rsidP="009B3FF2">
            <w:pPr>
              <w:ind w:left="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250</w:t>
            </w:r>
          </w:p>
        </w:tc>
        <w:tc>
          <w:tcPr>
            <w:tcW w:w="0" w:type="auto"/>
            <w:vAlign w:val="center"/>
            <w:hideMark/>
          </w:tcPr>
          <w:p w:rsidR="009B3FF2" w:rsidRPr="00F8687F" w:rsidRDefault="009B3FF2" w:rsidP="009B3FF2">
            <w:pPr>
              <w:ind w:left="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500</w:t>
            </w:r>
          </w:p>
        </w:tc>
        <w:tc>
          <w:tcPr>
            <w:tcW w:w="0" w:type="auto"/>
            <w:vAlign w:val="center"/>
            <w:hideMark/>
          </w:tcPr>
          <w:p w:rsidR="009B3FF2" w:rsidRPr="00F8687F" w:rsidRDefault="009B3FF2" w:rsidP="009B3FF2">
            <w:pPr>
              <w:ind w:left="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1000</w:t>
            </w:r>
          </w:p>
        </w:tc>
      </w:tr>
      <w:tr w:rsidR="009B3FF2" w:rsidRPr="004D24E3" w:rsidTr="009B3FF2">
        <w:tc>
          <w:tcPr>
            <w:tcW w:w="0" w:type="auto"/>
            <w:vAlign w:val="center"/>
            <w:hideMark/>
          </w:tcPr>
          <w:p w:rsidR="009B3FF2" w:rsidRPr="00F8687F" w:rsidRDefault="009B3FF2" w:rsidP="009B3FF2">
            <w:pPr>
              <w:ind w:left="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 xml:space="preserve">Дачные поселки, сельскохозяйственные угодья </w:t>
            </w:r>
          </w:p>
        </w:tc>
        <w:tc>
          <w:tcPr>
            <w:tcW w:w="0" w:type="auto"/>
            <w:vAlign w:val="center"/>
            <w:hideMark/>
          </w:tcPr>
          <w:p w:rsidR="009B3FF2" w:rsidRPr="00F8687F" w:rsidRDefault="009B3FF2" w:rsidP="009B3FF2">
            <w:pPr>
              <w:ind w:left="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100</w:t>
            </w:r>
          </w:p>
        </w:tc>
        <w:tc>
          <w:tcPr>
            <w:tcW w:w="0" w:type="auto"/>
            <w:vAlign w:val="center"/>
            <w:hideMark/>
          </w:tcPr>
          <w:p w:rsidR="009B3FF2" w:rsidRPr="00F8687F" w:rsidRDefault="009B3FF2" w:rsidP="009B3FF2">
            <w:pPr>
              <w:ind w:left="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175</w:t>
            </w:r>
          </w:p>
        </w:tc>
        <w:tc>
          <w:tcPr>
            <w:tcW w:w="0" w:type="auto"/>
            <w:vAlign w:val="center"/>
            <w:hideMark/>
          </w:tcPr>
          <w:p w:rsidR="009B3FF2" w:rsidRPr="00F8687F" w:rsidRDefault="009B3FF2" w:rsidP="009B3FF2">
            <w:pPr>
              <w:ind w:left="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350</w:t>
            </w:r>
          </w:p>
        </w:tc>
        <w:tc>
          <w:tcPr>
            <w:tcW w:w="0" w:type="auto"/>
            <w:vAlign w:val="center"/>
            <w:hideMark/>
          </w:tcPr>
          <w:p w:rsidR="009B3FF2" w:rsidRPr="00F8687F" w:rsidRDefault="009B3FF2" w:rsidP="009B3FF2">
            <w:pPr>
              <w:ind w:left="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800</w:t>
            </w:r>
          </w:p>
        </w:tc>
      </w:tr>
    </w:tbl>
    <w:p w:rsidR="009B3FF2" w:rsidRPr="00F8687F" w:rsidRDefault="009B3FF2" w:rsidP="009B3FF2">
      <w:pPr>
        <w:ind w:firstLine="567"/>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Примечания:</w:t>
      </w:r>
    </w:p>
    <w:p w:rsidR="009B3FF2" w:rsidRPr="00F8687F" w:rsidRDefault="009B3FF2" w:rsidP="00DB49F5">
      <w:pPr>
        <w:numPr>
          <w:ilvl w:val="0"/>
          <w:numId w:val="19"/>
        </w:numPr>
        <w:spacing w:after="0"/>
        <w:ind w:left="0" w:firstLine="567"/>
        <w:jc w:val="both"/>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Минимальные расстояния при наземной прокладке увеличиваются в 2 раза для I класса и в 1,5 раза для II класса;</w:t>
      </w:r>
    </w:p>
    <w:p w:rsidR="009B3FF2" w:rsidRPr="00F8687F" w:rsidRDefault="009B3FF2" w:rsidP="00DB49F5">
      <w:pPr>
        <w:numPr>
          <w:ilvl w:val="0"/>
          <w:numId w:val="19"/>
        </w:numPr>
        <w:spacing w:after="0"/>
        <w:ind w:left="0" w:firstLine="567"/>
        <w:jc w:val="both"/>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При диаметре надземных газопроводов свыше 1000 м рекомендуется разрыв не менее 700 м;</w:t>
      </w:r>
    </w:p>
    <w:p w:rsidR="009B3FF2" w:rsidRPr="00F8687F" w:rsidRDefault="009B3FF2" w:rsidP="00DB49F5">
      <w:pPr>
        <w:numPr>
          <w:ilvl w:val="0"/>
          <w:numId w:val="19"/>
        </w:numPr>
        <w:spacing w:after="0"/>
        <w:ind w:left="0" w:firstLine="567"/>
        <w:jc w:val="both"/>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Разрывы магистральных трубопроводов, транспортирующих природный газ с высокими коррозирующими свойствами, определяются на основе расчетов в каждом конкретном случае, а также по опыту эксплуатации, но не менее 2 км;</w:t>
      </w:r>
    </w:p>
    <w:p w:rsidR="009B3FF2" w:rsidRPr="00F8687F" w:rsidRDefault="009B3FF2" w:rsidP="00DB49F5">
      <w:pPr>
        <w:numPr>
          <w:ilvl w:val="0"/>
          <w:numId w:val="19"/>
        </w:numPr>
        <w:spacing w:after="0"/>
        <w:ind w:left="0" w:firstLine="567"/>
        <w:jc w:val="both"/>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lastRenderedPageBreak/>
        <w:t>Запрещается прохождение газопровода через жилую застройку.</w:t>
      </w:r>
    </w:p>
    <w:p w:rsidR="009B3FF2" w:rsidRPr="00F8687F" w:rsidRDefault="009B3FF2" w:rsidP="009B3FF2">
      <w:pPr>
        <w:ind w:firstLine="567"/>
        <w:jc w:val="both"/>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 xml:space="preserve">7.5.7. Рекомендуемые минимальные разрывы от компрессорных станций </w:t>
      </w:r>
    </w:p>
    <w:p w:rsidR="009B3FF2" w:rsidRPr="00F8687F" w:rsidRDefault="009B3FF2" w:rsidP="00F8687F">
      <w:pPr>
        <w:ind w:firstLine="567"/>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Таблица №65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5"/>
        <w:gridCol w:w="735"/>
        <w:gridCol w:w="838"/>
        <w:gridCol w:w="838"/>
        <w:gridCol w:w="958"/>
        <w:gridCol w:w="1021"/>
        <w:gridCol w:w="1074"/>
        <w:gridCol w:w="735"/>
        <w:gridCol w:w="1109"/>
      </w:tblGrid>
      <w:tr w:rsidR="009B3FF2" w:rsidRPr="004D24E3" w:rsidTr="009B3FF2">
        <w:tc>
          <w:tcPr>
            <w:tcW w:w="0" w:type="auto"/>
            <w:vMerge w:val="restart"/>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Элементы застройки, водоемы</w:t>
            </w:r>
          </w:p>
        </w:tc>
        <w:tc>
          <w:tcPr>
            <w:tcW w:w="0" w:type="auto"/>
            <w:gridSpan w:val="8"/>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Разрывы от станций для трубопроводов 1-го и 2-го классов</w:t>
            </w:r>
          </w:p>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с диаметром труб в мм, м</w:t>
            </w:r>
          </w:p>
        </w:tc>
      </w:tr>
      <w:tr w:rsidR="009B3FF2" w:rsidRPr="004D24E3" w:rsidTr="009B3FF2">
        <w:tc>
          <w:tcPr>
            <w:tcW w:w="0" w:type="auto"/>
            <w:vMerge/>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p>
        </w:tc>
        <w:tc>
          <w:tcPr>
            <w:tcW w:w="0" w:type="auto"/>
            <w:gridSpan w:val="6"/>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 класс</w:t>
            </w:r>
          </w:p>
        </w:tc>
        <w:tc>
          <w:tcPr>
            <w:tcW w:w="0" w:type="auto"/>
            <w:gridSpan w:val="2"/>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 класс</w:t>
            </w:r>
          </w:p>
        </w:tc>
      </w:tr>
      <w:tr w:rsidR="009B3FF2" w:rsidRPr="004D24E3" w:rsidTr="009B3FF2">
        <w:tc>
          <w:tcPr>
            <w:tcW w:w="0" w:type="auto"/>
            <w:vMerge/>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до 300</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300 -600</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600 -800</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800 -1000</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1000 -1200</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более 1200</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до 300</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свыше 300</w:t>
            </w:r>
          </w:p>
        </w:tc>
      </w:tr>
      <w:tr w:rsidR="009B3FF2" w:rsidRPr="004D24E3" w:rsidTr="009B3FF2">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Городские и сельские населенные пункты</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500</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500</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700</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700</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700</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700</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500</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500</w:t>
            </w:r>
          </w:p>
        </w:tc>
      </w:tr>
      <w:tr w:rsidR="009B3FF2" w:rsidRPr="004D24E3" w:rsidTr="009B3FF2">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 xml:space="preserve">Водопроводные сооружения </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250</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300</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350</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400</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450</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500</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250</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300</w:t>
            </w:r>
          </w:p>
        </w:tc>
      </w:tr>
      <w:tr w:rsidR="009B3FF2" w:rsidRPr="004D24E3" w:rsidTr="009B3FF2">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Малоэтажные жилые здания</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100</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150</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200</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250</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300</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350</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75</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150</w:t>
            </w:r>
          </w:p>
        </w:tc>
      </w:tr>
    </w:tbl>
    <w:p w:rsidR="009B3FF2" w:rsidRPr="00F8687F" w:rsidRDefault="009B3FF2" w:rsidP="009B3FF2">
      <w:pPr>
        <w:ind w:firstLine="567"/>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Примечание: Разрывы устанавливаются от здания компрессорного цеха.</w:t>
      </w:r>
    </w:p>
    <w:p w:rsidR="00643D1E" w:rsidRPr="00F8687F" w:rsidRDefault="009B3FF2" w:rsidP="009B3FF2">
      <w:pPr>
        <w:jc w:val="both"/>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 xml:space="preserve">7.5.8. Рекомендуемые минимальные разрывы от газопроводов низкого давления </w:t>
      </w:r>
    </w:p>
    <w:p w:rsidR="009B3FF2" w:rsidRPr="00F8687F" w:rsidRDefault="009B3FF2" w:rsidP="00F8687F">
      <w:pPr>
        <w:ind w:firstLine="567"/>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Таблица №66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1949"/>
      </w:tblGrid>
      <w:tr w:rsidR="009B3FF2" w:rsidRPr="004D24E3" w:rsidTr="009B3FF2">
        <w:tc>
          <w:tcPr>
            <w:tcW w:w="7621" w:type="dxa"/>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Элементы застройки</w:t>
            </w:r>
          </w:p>
        </w:tc>
        <w:tc>
          <w:tcPr>
            <w:tcW w:w="1949" w:type="dxa"/>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Расстояние от газопроводов, м</w:t>
            </w:r>
          </w:p>
        </w:tc>
      </w:tr>
      <w:tr w:rsidR="009B3FF2" w:rsidRPr="004D24E3" w:rsidTr="009B3FF2">
        <w:tc>
          <w:tcPr>
            <w:tcW w:w="7621" w:type="dxa"/>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 xml:space="preserve">Многоэтажные жилые и общественные здания </w:t>
            </w:r>
          </w:p>
        </w:tc>
        <w:tc>
          <w:tcPr>
            <w:tcW w:w="1949" w:type="dxa"/>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50</w:t>
            </w:r>
          </w:p>
        </w:tc>
      </w:tr>
      <w:tr w:rsidR="009B3FF2" w:rsidRPr="004D24E3" w:rsidTr="009B3FF2">
        <w:tc>
          <w:tcPr>
            <w:tcW w:w="7621" w:type="dxa"/>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Малоэтажные жилые здания, теплицы, склады</w:t>
            </w:r>
          </w:p>
        </w:tc>
        <w:tc>
          <w:tcPr>
            <w:tcW w:w="1949" w:type="dxa"/>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20</w:t>
            </w:r>
          </w:p>
        </w:tc>
      </w:tr>
      <w:tr w:rsidR="009B3FF2" w:rsidRPr="004D24E3" w:rsidTr="009B3FF2">
        <w:tc>
          <w:tcPr>
            <w:tcW w:w="7621" w:type="dxa"/>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Водопроводные насосные станции, водозаборные и очистные сооружения, артскважины*</w:t>
            </w:r>
          </w:p>
        </w:tc>
        <w:tc>
          <w:tcPr>
            <w:tcW w:w="1949" w:type="dxa"/>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30</w:t>
            </w:r>
          </w:p>
        </w:tc>
      </w:tr>
    </w:tbl>
    <w:p w:rsidR="009B3FF2" w:rsidRPr="00F8687F" w:rsidRDefault="009B3FF2" w:rsidP="00F8687F">
      <w:pPr>
        <w:ind w:firstLine="567"/>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Примечание: * - При этом должны быть учтены требования организации 1, 2 и 3 поясов зон санитарной охраны источников водоснабжения.</w:t>
      </w:r>
    </w:p>
    <w:p w:rsidR="009B3FF2" w:rsidRPr="00F8687F" w:rsidRDefault="009B3FF2" w:rsidP="009B3FF2">
      <w:pPr>
        <w:ind w:firstLine="567"/>
        <w:jc w:val="both"/>
        <w:rPr>
          <w:rFonts w:ascii="Times New Roman" w:eastAsia="Times New Roman" w:hAnsi="Times New Roman" w:cs="Times New Roman"/>
          <w:b/>
          <w:sz w:val="28"/>
          <w:szCs w:val="28"/>
        </w:rPr>
      </w:pPr>
      <w:r w:rsidRPr="00F8687F">
        <w:rPr>
          <w:rFonts w:ascii="Times New Roman" w:eastAsia="Times New Roman" w:hAnsi="Times New Roman" w:cs="Times New Roman"/>
          <w:b/>
          <w:sz w:val="28"/>
          <w:szCs w:val="28"/>
        </w:rPr>
        <w:t>7.6. Санитарная очистка.</w:t>
      </w:r>
    </w:p>
    <w:p w:rsidR="00F8687F" w:rsidRDefault="009B3FF2" w:rsidP="00643D1E">
      <w:pPr>
        <w:ind w:firstLine="567"/>
        <w:jc w:val="both"/>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7.6.1. Норма накопления твердых бытовых отходов (ТБО) для населения (объем отходов в год на 1 человека):</w:t>
      </w:r>
    </w:p>
    <w:p w:rsidR="009B3FF2" w:rsidRPr="00D87E8F" w:rsidRDefault="009B3FF2" w:rsidP="00F8687F">
      <w:pPr>
        <w:ind w:firstLine="567"/>
        <w:rPr>
          <w:rFonts w:eastAsia="Times New Roman"/>
          <w:sz w:val="24"/>
          <w:szCs w:val="24"/>
        </w:rPr>
      </w:pPr>
      <w:r w:rsidRPr="00F8687F">
        <w:rPr>
          <w:rFonts w:ascii="Times New Roman" w:eastAsia="Times New Roman" w:hAnsi="Times New Roman" w:cs="Times New Roman"/>
          <w:sz w:val="28"/>
          <w:szCs w:val="28"/>
        </w:rPr>
        <w:t>Таблица №</w:t>
      </w:r>
      <w:r w:rsidR="00F8687F">
        <w:rPr>
          <w:rFonts w:ascii="Times New Roman" w:eastAsia="Times New Roman" w:hAnsi="Times New Roman" w:cs="Times New Roman"/>
          <w:sz w:val="28"/>
          <w:szCs w:val="28"/>
        </w:rPr>
        <w:t>67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26"/>
        <w:gridCol w:w="3137"/>
      </w:tblGrid>
      <w:tr w:rsidR="009B3FF2" w:rsidRPr="004D24E3" w:rsidTr="009B3FF2">
        <w:trPr>
          <w:trHeight w:val="602"/>
        </w:trPr>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Бытовые отходы</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Количество бытовых отходов,м</w:t>
            </w:r>
            <w:r w:rsidRPr="00F8687F">
              <w:rPr>
                <w:rFonts w:ascii="Times New Roman" w:eastAsia="Times New Roman" w:hAnsi="Times New Roman" w:cs="Times New Roman"/>
                <w:sz w:val="24"/>
                <w:szCs w:val="24"/>
                <w:vertAlign w:val="superscript"/>
              </w:rPr>
              <w:t>3</w:t>
            </w:r>
            <w:r w:rsidRPr="00F8687F">
              <w:rPr>
                <w:rFonts w:ascii="Times New Roman" w:eastAsia="Times New Roman" w:hAnsi="Times New Roman" w:cs="Times New Roman"/>
                <w:sz w:val="24"/>
                <w:szCs w:val="24"/>
              </w:rPr>
              <w:t xml:space="preserve"> чел/год</w:t>
            </w:r>
          </w:p>
        </w:tc>
      </w:tr>
      <w:tr w:rsidR="009B3FF2" w:rsidRPr="004D24E3" w:rsidTr="009B3FF2">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 xml:space="preserve">Твердые: </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p>
        </w:tc>
      </w:tr>
      <w:tr w:rsidR="009B3FF2" w:rsidRPr="004D24E3" w:rsidTr="009B3FF2">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lastRenderedPageBreak/>
              <w:t>от жилых зданий, оборудованных водопроводом, канализацией, центральным отоплением и газом</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1,8</w:t>
            </w:r>
          </w:p>
        </w:tc>
      </w:tr>
      <w:tr w:rsidR="009B3FF2" w:rsidRPr="004D24E3" w:rsidTr="009B3FF2">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от жилых зданий неблагоустроенных</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1,7</w:t>
            </w:r>
          </w:p>
        </w:tc>
      </w:tr>
      <w:tr w:rsidR="009B3FF2" w:rsidRPr="004D24E3" w:rsidTr="009B3FF2">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от индивидуального жилого фонда</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1,3</w:t>
            </w:r>
          </w:p>
        </w:tc>
      </w:tr>
      <w:tr w:rsidR="009B3FF2" w:rsidRPr="004D24E3" w:rsidTr="009B3FF2">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 xml:space="preserve">общее количество с учетом общественных зданий </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1,4-2,2</w:t>
            </w:r>
          </w:p>
        </w:tc>
      </w:tr>
      <w:tr w:rsidR="009B3FF2" w:rsidRPr="004D24E3" w:rsidTr="009B3FF2">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жидкие из выгребов (при отсутствии канализации)</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1,8</w:t>
            </w:r>
          </w:p>
        </w:tc>
      </w:tr>
      <w:tr w:rsidR="009B3FF2" w:rsidRPr="004D24E3" w:rsidTr="009B3FF2">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жидкие из выгребов с водопроводом (без канализации)</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11,4</w:t>
            </w:r>
          </w:p>
        </w:tc>
      </w:tr>
      <w:tr w:rsidR="009B3FF2" w:rsidRPr="004D24E3" w:rsidTr="009B3FF2">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жидкие из выгребов с водопроводом, ваннами с водонагревателями на твердом топливе (без канализации)</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24,0</w:t>
            </w:r>
          </w:p>
        </w:tc>
      </w:tr>
      <w:tr w:rsidR="009B3FF2" w:rsidRPr="004D24E3" w:rsidTr="009B3FF2">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смет с 1 м</w:t>
            </w:r>
            <w:r w:rsidRPr="00F8687F">
              <w:rPr>
                <w:rFonts w:ascii="Times New Roman" w:eastAsia="Times New Roman" w:hAnsi="Times New Roman" w:cs="Times New Roman"/>
                <w:sz w:val="24"/>
                <w:szCs w:val="24"/>
                <w:vertAlign w:val="superscript"/>
              </w:rPr>
              <w:t>2</w:t>
            </w:r>
            <w:r w:rsidRPr="00F8687F">
              <w:rPr>
                <w:rFonts w:ascii="Times New Roman" w:eastAsia="Times New Roman" w:hAnsi="Times New Roman" w:cs="Times New Roman"/>
                <w:sz w:val="24"/>
                <w:szCs w:val="24"/>
              </w:rPr>
              <w:t xml:space="preserve"> твердых покрытий улиц, площадей и парков</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0,01</w:t>
            </w:r>
          </w:p>
        </w:tc>
      </w:tr>
    </w:tbl>
    <w:p w:rsidR="009B3FF2" w:rsidRPr="00F8687F" w:rsidRDefault="009B3FF2" w:rsidP="009B3FF2">
      <w:pPr>
        <w:ind w:firstLine="567"/>
        <w:jc w:val="both"/>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Примечание: Нормы накопления крупногабаритных бытовых отходов следует принимать в размере 5 % в составе приведенных значений твердых бытовых отходов.</w:t>
      </w:r>
    </w:p>
    <w:p w:rsidR="009B3FF2" w:rsidRPr="00F8687F" w:rsidRDefault="009B3FF2" w:rsidP="009B3FF2">
      <w:pPr>
        <w:ind w:firstLine="567"/>
        <w:jc w:val="both"/>
        <w:rPr>
          <w:rFonts w:ascii="Times New Roman" w:hAnsi="Times New Roman" w:cs="Times New Roman"/>
          <w:bCs/>
          <w:sz w:val="28"/>
          <w:szCs w:val="28"/>
        </w:rPr>
      </w:pPr>
      <w:r w:rsidRPr="00F8687F">
        <w:rPr>
          <w:rFonts w:ascii="Times New Roman" w:hAnsi="Times New Roman" w:cs="Times New Roman"/>
          <w:bCs/>
          <w:sz w:val="28"/>
          <w:szCs w:val="28"/>
        </w:rPr>
        <w:t>7.6.2. В жилых зонах на придомовых территориях проектируются специальные площадки для размещения контейнеров для бытовых отходов с удобными подъездами для транспорта. Площадка проектируется открытой с водонепроницаемым покрытием и огражденной зелеными насаждениями.</w:t>
      </w:r>
    </w:p>
    <w:p w:rsidR="009B3FF2" w:rsidRPr="00F8687F" w:rsidRDefault="009B3FF2" w:rsidP="009B3FF2">
      <w:pPr>
        <w:ind w:firstLine="567"/>
        <w:jc w:val="both"/>
        <w:rPr>
          <w:rFonts w:ascii="Times New Roman" w:hAnsi="Times New Roman" w:cs="Times New Roman"/>
          <w:bCs/>
          <w:sz w:val="28"/>
          <w:szCs w:val="28"/>
        </w:rPr>
      </w:pPr>
      <w:r w:rsidRPr="00F8687F">
        <w:rPr>
          <w:rFonts w:ascii="Times New Roman" w:hAnsi="Times New Roman" w:cs="Times New Roman"/>
          <w:bCs/>
          <w:sz w:val="28"/>
          <w:szCs w:val="28"/>
        </w:rPr>
        <w:t xml:space="preserve">Площадки для установки контейнеров должны быть удалены от жилых домов, детских, лечебно-профилактических учреждений, спортивных площадок и от мест отдыха населения на расстояние не менее </w:t>
      </w:r>
      <w:smartTag w:uri="urn:schemas-microsoft-com:office:smarttags" w:element="metricconverter">
        <w:smartTagPr>
          <w:attr w:name="ProductID" w:val="20 м"/>
        </w:smartTagPr>
        <w:r w:rsidRPr="00F8687F">
          <w:rPr>
            <w:rFonts w:ascii="Times New Roman" w:hAnsi="Times New Roman" w:cs="Times New Roman"/>
            <w:bCs/>
            <w:sz w:val="28"/>
            <w:szCs w:val="28"/>
          </w:rPr>
          <w:t>20 м</w:t>
        </w:r>
      </w:smartTag>
      <w:r w:rsidRPr="00F8687F">
        <w:rPr>
          <w:rFonts w:ascii="Times New Roman" w:hAnsi="Times New Roman" w:cs="Times New Roman"/>
          <w:bCs/>
          <w:sz w:val="28"/>
          <w:szCs w:val="28"/>
        </w:rPr>
        <w:t xml:space="preserve">, но не более </w:t>
      </w:r>
      <w:smartTag w:uri="urn:schemas-microsoft-com:office:smarttags" w:element="metricconverter">
        <w:smartTagPr>
          <w:attr w:name="ProductID" w:val="100 м"/>
        </w:smartTagPr>
        <w:r w:rsidRPr="00F8687F">
          <w:rPr>
            <w:rFonts w:ascii="Times New Roman" w:hAnsi="Times New Roman" w:cs="Times New Roman"/>
            <w:bCs/>
            <w:sz w:val="28"/>
            <w:szCs w:val="28"/>
          </w:rPr>
          <w:t>100 м</w:t>
        </w:r>
      </w:smartTag>
      <w:r w:rsidRPr="00F8687F">
        <w:rPr>
          <w:rFonts w:ascii="Times New Roman" w:hAnsi="Times New Roman" w:cs="Times New Roman"/>
          <w:bCs/>
          <w:sz w:val="28"/>
          <w:szCs w:val="28"/>
        </w:rPr>
        <w:t xml:space="preserve">. </w:t>
      </w:r>
    </w:p>
    <w:p w:rsidR="009B3FF2" w:rsidRPr="00F8687F" w:rsidRDefault="009B3FF2" w:rsidP="009B3FF2">
      <w:pPr>
        <w:ind w:firstLine="567"/>
        <w:jc w:val="both"/>
        <w:rPr>
          <w:rFonts w:ascii="Times New Roman" w:hAnsi="Times New Roman" w:cs="Times New Roman"/>
          <w:bCs/>
          <w:sz w:val="28"/>
          <w:szCs w:val="28"/>
        </w:rPr>
      </w:pPr>
      <w:r w:rsidRPr="00F8687F">
        <w:rPr>
          <w:rFonts w:ascii="Times New Roman" w:hAnsi="Times New Roman" w:cs="Times New Roman"/>
          <w:bCs/>
          <w:sz w:val="28"/>
          <w:szCs w:val="28"/>
        </w:rPr>
        <w:t xml:space="preserve">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w:t>
      </w:r>
    </w:p>
    <w:p w:rsidR="009B3FF2" w:rsidRPr="00F8687F" w:rsidRDefault="009B3FF2" w:rsidP="009B3FF2">
      <w:pPr>
        <w:ind w:firstLine="567"/>
        <w:jc w:val="both"/>
        <w:rPr>
          <w:rFonts w:ascii="Times New Roman" w:hAnsi="Times New Roman" w:cs="Times New Roman"/>
          <w:b/>
          <w:bCs/>
          <w:sz w:val="28"/>
          <w:szCs w:val="28"/>
        </w:rPr>
      </w:pPr>
      <w:r w:rsidRPr="00F8687F">
        <w:rPr>
          <w:rFonts w:ascii="Times New Roman" w:hAnsi="Times New Roman" w:cs="Times New Roman"/>
          <w:bCs/>
          <w:sz w:val="28"/>
          <w:szCs w:val="28"/>
        </w:rPr>
        <w:t>7.6.3. При производстве зимней уборки следует проектировать снегосвалки на специально отведенных территориях. Запрещается сброс снега в акватории.</w:t>
      </w:r>
    </w:p>
    <w:p w:rsidR="009B3FF2" w:rsidRPr="00F8687F" w:rsidRDefault="009B3FF2" w:rsidP="009B3FF2">
      <w:pPr>
        <w:ind w:firstLine="567"/>
        <w:jc w:val="both"/>
        <w:rPr>
          <w:rFonts w:ascii="Times New Roman" w:hAnsi="Times New Roman" w:cs="Times New Roman"/>
          <w:bCs/>
          <w:sz w:val="28"/>
          <w:szCs w:val="28"/>
        </w:rPr>
      </w:pPr>
      <w:r w:rsidRPr="00F8687F">
        <w:rPr>
          <w:rFonts w:ascii="Times New Roman" w:hAnsi="Times New Roman" w:cs="Times New Roman"/>
          <w:bCs/>
          <w:sz w:val="28"/>
          <w:szCs w:val="28"/>
        </w:rPr>
        <w:t xml:space="preserve">Санитарно-защитная зона от снегосвалок пунктов до территорий жилой зоны принимается не менее </w:t>
      </w:r>
      <w:smartTag w:uri="urn:schemas-microsoft-com:office:smarttags" w:element="metricconverter">
        <w:smartTagPr>
          <w:attr w:name="ProductID" w:val="100 м"/>
        </w:smartTagPr>
        <w:r w:rsidRPr="00F8687F">
          <w:rPr>
            <w:rFonts w:ascii="Times New Roman" w:hAnsi="Times New Roman" w:cs="Times New Roman"/>
            <w:bCs/>
            <w:sz w:val="28"/>
            <w:szCs w:val="28"/>
          </w:rPr>
          <w:t>100 м</w:t>
        </w:r>
      </w:smartTag>
      <w:r w:rsidRPr="00F8687F">
        <w:rPr>
          <w:rFonts w:ascii="Times New Roman" w:hAnsi="Times New Roman" w:cs="Times New Roman"/>
          <w:bCs/>
          <w:sz w:val="28"/>
          <w:szCs w:val="28"/>
        </w:rPr>
        <w:t>.</w:t>
      </w:r>
    </w:p>
    <w:p w:rsidR="009B3FF2" w:rsidRPr="00F8687F" w:rsidRDefault="009B3FF2" w:rsidP="009B3FF2">
      <w:pPr>
        <w:ind w:firstLine="567"/>
        <w:jc w:val="both"/>
        <w:rPr>
          <w:rFonts w:ascii="Times New Roman" w:hAnsi="Times New Roman" w:cs="Times New Roman"/>
          <w:bCs/>
          <w:sz w:val="28"/>
          <w:szCs w:val="28"/>
        </w:rPr>
      </w:pPr>
      <w:r w:rsidRPr="00F8687F">
        <w:rPr>
          <w:rFonts w:ascii="Times New Roman" w:hAnsi="Times New Roman" w:cs="Times New Roman"/>
          <w:bCs/>
          <w:sz w:val="28"/>
          <w:szCs w:val="28"/>
        </w:rPr>
        <w:t xml:space="preserve">7.6.4. Для сбора жидких отходов от неканализованных зданий устраиваются дворовые помойницы, которые должны иметь водонепроницаемый выгреб и наземную часть в соответствии с требованиями СанПиН 42-128-4690-88. При наличии дворовых уборных выгреб может быть общим. Глубина выгреба зависит от уровня грунтовых вод, но не должна быть более </w:t>
      </w:r>
      <w:smartTag w:uri="urn:schemas-microsoft-com:office:smarttags" w:element="metricconverter">
        <w:smartTagPr>
          <w:attr w:name="ProductID" w:val="3 м"/>
        </w:smartTagPr>
        <w:r w:rsidRPr="00F8687F">
          <w:rPr>
            <w:rFonts w:ascii="Times New Roman" w:hAnsi="Times New Roman" w:cs="Times New Roman"/>
            <w:bCs/>
            <w:sz w:val="28"/>
            <w:szCs w:val="28"/>
          </w:rPr>
          <w:t>3 м</w:t>
        </w:r>
      </w:smartTag>
      <w:r w:rsidRPr="00F8687F">
        <w:rPr>
          <w:rFonts w:ascii="Times New Roman" w:hAnsi="Times New Roman" w:cs="Times New Roman"/>
          <w:bCs/>
          <w:sz w:val="28"/>
          <w:szCs w:val="28"/>
        </w:rPr>
        <w:t xml:space="preserve">. </w:t>
      </w:r>
    </w:p>
    <w:p w:rsidR="009B3FF2" w:rsidRPr="00F8687F" w:rsidRDefault="009B3FF2" w:rsidP="009B3FF2">
      <w:pPr>
        <w:ind w:firstLine="567"/>
        <w:jc w:val="both"/>
        <w:rPr>
          <w:rFonts w:ascii="Times New Roman" w:hAnsi="Times New Roman" w:cs="Times New Roman"/>
          <w:bCs/>
          <w:sz w:val="28"/>
          <w:szCs w:val="28"/>
        </w:rPr>
      </w:pPr>
      <w:r w:rsidRPr="00F8687F">
        <w:rPr>
          <w:rFonts w:ascii="Times New Roman" w:hAnsi="Times New Roman" w:cs="Times New Roman"/>
          <w:bCs/>
          <w:sz w:val="28"/>
          <w:szCs w:val="28"/>
        </w:rPr>
        <w:lastRenderedPageBreak/>
        <w:t xml:space="preserve">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w:t>
      </w:r>
      <w:smartTag w:uri="urn:schemas-microsoft-com:office:smarttags" w:element="metricconverter">
        <w:smartTagPr>
          <w:attr w:name="ProductID" w:val="100 м"/>
        </w:smartTagPr>
        <w:r w:rsidRPr="00F8687F">
          <w:rPr>
            <w:rFonts w:ascii="Times New Roman" w:hAnsi="Times New Roman" w:cs="Times New Roman"/>
            <w:bCs/>
            <w:sz w:val="28"/>
            <w:szCs w:val="28"/>
          </w:rPr>
          <w:t>100 м</w:t>
        </w:r>
      </w:smartTag>
      <w:r w:rsidRPr="00F8687F">
        <w:rPr>
          <w:rFonts w:ascii="Times New Roman" w:hAnsi="Times New Roman" w:cs="Times New Roman"/>
          <w:bCs/>
          <w:sz w:val="28"/>
          <w:szCs w:val="28"/>
        </w:rPr>
        <w:t>.</w:t>
      </w:r>
    </w:p>
    <w:p w:rsidR="009B3FF2" w:rsidRPr="00F8687F" w:rsidRDefault="009B3FF2" w:rsidP="009B3FF2">
      <w:pPr>
        <w:ind w:firstLine="567"/>
        <w:jc w:val="both"/>
        <w:rPr>
          <w:rFonts w:ascii="Times New Roman" w:hAnsi="Times New Roman" w:cs="Times New Roman"/>
          <w:bCs/>
          <w:sz w:val="28"/>
          <w:szCs w:val="28"/>
        </w:rPr>
      </w:pPr>
      <w:r w:rsidRPr="00F8687F">
        <w:rPr>
          <w:rFonts w:ascii="Times New Roman" w:hAnsi="Times New Roman" w:cs="Times New Roman"/>
          <w:bCs/>
          <w:sz w:val="28"/>
          <w:szCs w:val="28"/>
        </w:rPr>
        <w:t xml:space="preserve">В условиях нецентрализованного водоснабжения дворовые уборные должны быть удалены от колодцев и каптажей родников на расстояние не менее </w:t>
      </w:r>
      <w:smartTag w:uri="urn:schemas-microsoft-com:office:smarttags" w:element="metricconverter">
        <w:smartTagPr>
          <w:attr w:name="ProductID" w:val="50 м"/>
        </w:smartTagPr>
        <w:r w:rsidRPr="00F8687F">
          <w:rPr>
            <w:rFonts w:ascii="Times New Roman" w:hAnsi="Times New Roman" w:cs="Times New Roman"/>
            <w:bCs/>
            <w:sz w:val="28"/>
            <w:szCs w:val="28"/>
          </w:rPr>
          <w:t>50 м</w:t>
        </w:r>
      </w:smartTag>
      <w:r w:rsidRPr="00F8687F">
        <w:rPr>
          <w:rFonts w:ascii="Times New Roman" w:hAnsi="Times New Roman" w:cs="Times New Roman"/>
          <w:bCs/>
          <w:sz w:val="28"/>
          <w:szCs w:val="28"/>
        </w:rPr>
        <w:t xml:space="preserve">. </w:t>
      </w:r>
    </w:p>
    <w:p w:rsidR="009B3FF2" w:rsidRPr="00F8687F" w:rsidRDefault="009B3FF2" w:rsidP="009B3FF2">
      <w:pPr>
        <w:ind w:firstLine="567"/>
        <w:jc w:val="both"/>
        <w:rPr>
          <w:rFonts w:ascii="Times New Roman" w:hAnsi="Times New Roman" w:cs="Times New Roman"/>
          <w:bCs/>
          <w:sz w:val="28"/>
          <w:szCs w:val="28"/>
        </w:rPr>
      </w:pPr>
      <w:r w:rsidRPr="00F8687F">
        <w:rPr>
          <w:rFonts w:ascii="Times New Roman" w:hAnsi="Times New Roman" w:cs="Times New Roman"/>
          <w:bCs/>
          <w:sz w:val="28"/>
          <w:szCs w:val="28"/>
        </w:rPr>
        <w:t>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быть сокращен до 8-</w:t>
      </w:r>
      <w:smartTag w:uri="urn:schemas-microsoft-com:office:smarttags" w:element="metricconverter">
        <w:smartTagPr>
          <w:attr w:name="ProductID" w:val="10 м"/>
        </w:smartTagPr>
        <w:r w:rsidRPr="00F8687F">
          <w:rPr>
            <w:rFonts w:ascii="Times New Roman" w:hAnsi="Times New Roman" w:cs="Times New Roman"/>
            <w:bCs/>
            <w:sz w:val="28"/>
            <w:szCs w:val="28"/>
          </w:rPr>
          <w:t>10 м</w:t>
        </w:r>
      </w:smartTag>
      <w:r w:rsidRPr="00F8687F">
        <w:rPr>
          <w:rFonts w:ascii="Times New Roman" w:hAnsi="Times New Roman" w:cs="Times New Roman"/>
          <w:bCs/>
          <w:sz w:val="28"/>
          <w:szCs w:val="28"/>
        </w:rPr>
        <w:t xml:space="preserve">. </w:t>
      </w:r>
    </w:p>
    <w:p w:rsidR="009B3FF2" w:rsidRPr="00F8687F" w:rsidRDefault="009B3FF2" w:rsidP="009B3FF2">
      <w:pPr>
        <w:ind w:firstLine="567"/>
        <w:jc w:val="both"/>
        <w:rPr>
          <w:rFonts w:ascii="Times New Roman" w:hAnsi="Times New Roman" w:cs="Times New Roman"/>
          <w:bCs/>
          <w:sz w:val="28"/>
          <w:szCs w:val="28"/>
        </w:rPr>
      </w:pPr>
      <w:r w:rsidRPr="00F8687F">
        <w:rPr>
          <w:rFonts w:ascii="Times New Roman" w:hAnsi="Times New Roman" w:cs="Times New Roman"/>
          <w:bCs/>
          <w:sz w:val="28"/>
          <w:szCs w:val="28"/>
        </w:rPr>
        <w:t xml:space="preserve">Дворовые туалеты, помойные ямы, выгребы, септики должны быть расположены на расстоянии не менее </w:t>
      </w:r>
      <w:smartTag w:uri="urn:schemas-microsoft-com:office:smarttags" w:element="metricconverter">
        <w:smartTagPr>
          <w:attr w:name="ProductID" w:val="4 м"/>
        </w:smartTagPr>
        <w:r w:rsidRPr="00F8687F">
          <w:rPr>
            <w:rFonts w:ascii="Times New Roman" w:hAnsi="Times New Roman" w:cs="Times New Roman"/>
            <w:bCs/>
            <w:sz w:val="28"/>
            <w:szCs w:val="28"/>
          </w:rPr>
          <w:t>4 м</w:t>
        </w:r>
      </w:smartTag>
      <w:r w:rsidRPr="00F8687F">
        <w:rPr>
          <w:rFonts w:ascii="Times New Roman" w:hAnsi="Times New Roman" w:cs="Times New Roman"/>
          <w:bCs/>
          <w:sz w:val="28"/>
          <w:szCs w:val="28"/>
        </w:rPr>
        <w:t xml:space="preserve"> от границ участка домовладения.</w:t>
      </w:r>
    </w:p>
    <w:p w:rsidR="009B3FF2" w:rsidRPr="00F8687F" w:rsidRDefault="009B3FF2" w:rsidP="009B3FF2">
      <w:pPr>
        <w:ind w:firstLine="567"/>
        <w:jc w:val="both"/>
        <w:rPr>
          <w:rFonts w:ascii="Times New Roman" w:hAnsi="Times New Roman" w:cs="Times New Roman"/>
          <w:bCs/>
          <w:sz w:val="28"/>
          <w:szCs w:val="28"/>
        </w:rPr>
      </w:pPr>
      <w:r w:rsidRPr="00F8687F">
        <w:rPr>
          <w:rFonts w:ascii="Times New Roman" w:hAnsi="Times New Roman" w:cs="Times New Roman"/>
          <w:bCs/>
          <w:sz w:val="28"/>
          <w:szCs w:val="28"/>
        </w:rPr>
        <w:t>Расстояние от мусоросборников до границ участков соседних жилых домов, детских учреждений, озелененных площадок следует устанавливать не менее 50 м, но не более 100 м.</w:t>
      </w:r>
    </w:p>
    <w:p w:rsidR="009B3FF2" w:rsidRPr="00F8687F" w:rsidRDefault="009B3FF2" w:rsidP="009B3FF2">
      <w:pPr>
        <w:ind w:firstLine="567"/>
        <w:jc w:val="both"/>
        <w:rPr>
          <w:rFonts w:ascii="Times New Roman" w:hAnsi="Times New Roman" w:cs="Times New Roman"/>
          <w:bCs/>
          <w:sz w:val="28"/>
          <w:szCs w:val="28"/>
        </w:rPr>
      </w:pPr>
      <w:r w:rsidRPr="00F8687F">
        <w:rPr>
          <w:rFonts w:ascii="Times New Roman" w:hAnsi="Times New Roman" w:cs="Times New Roman"/>
          <w:bCs/>
          <w:sz w:val="28"/>
          <w:szCs w:val="28"/>
        </w:rPr>
        <w:t xml:space="preserve">Хозяйственные площадки в сельской жилой зоне предусматриваются на придомовых (приквартирных) участках (кроме площадок для мусоросборников, размещаемых на территориях общего пользования из расчета 1 контейнер на 10 домов), но не далее, чем </w:t>
      </w:r>
      <w:smartTag w:uri="urn:schemas-microsoft-com:office:smarttags" w:element="metricconverter">
        <w:smartTagPr>
          <w:attr w:name="ProductID" w:val="100 м"/>
        </w:smartTagPr>
        <w:r w:rsidRPr="00F8687F">
          <w:rPr>
            <w:rFonts w:ascii="Times New Roman" w:hAnsi="Times New Roman" w:cs="Times New Roman"/>
            <w:bCs/>
            <w:sz w:val="28"/>
            <w:szCs w:val="28"/>
          </w:rPr>
          <w:t>100 м</w:t>
        </w:r>
      </w:smartTag>
      <w:r w:rsidRPr="00F8687F">
        <w:rPr>
          <w:rFonts w:ascii="Times New Roman" w:hAnsi="Times New Roman" w:cs="Times New Roman"/>
          <w:bCs/>
          <w:sz w:val="28"/>
          <w:szCs w:val="28"/>
        </w:rPr>
        <w:t xml:space="preserve"> от входа в дом.</w:t>
      </w:r>
    </w:p>
    <w:p w:rsidR="009B3FF2" w:rsidRPr="00F8687F" w:rsidRDefault="009B3FF2" w:rsidP="009B3FF2">
      <w:pPr>
        <w:ind w:firstLine="567"/>
        <w:jc w:val="both"/>
        <w:rPr>
          <w:rFonts w:ascii="Times New Roman" w:hAnsi="Times New Roman" w:cs="Times New Roman"/>
          <w:bCs/>
          <w:sz w:val="28"/>
          <w:szCs w:val="28"/>
        </w:rPr>
      </w:pPr>
      <w:r w:rsidRPr="00F8687F">
        <w:rPr>
          <w:rFonts w:ascii="Times New Roman" w:hAnsi="Times New Roman" w:cs="Times New Roman"/>
          <w:bCs/>
          <w:sz w:val="28"/>
          <w:szCs w:val="28"/>
        </w:rPr>
        <w:t>7.6.5. Общественные туалеты должны устраиваться в местах массового скопления и посещения людей.</w:t>
      </w:r>
    </w:p>
    <w:p w:rsidR="009B3FF2" w:rsidRPr="00F8687F" w:rsidRDefault="009B3FF2" w:rsidP="009B3FF2">
      <w:pPr>
        <w:ind w:firstLine="567"/>
        <w:jc w:val="both"/>
        <w:rPr>
          <w:rFonts w:ascii="Times New Roman" w:hAnsi="Times New Roman" w:cs="Times New Roman"/>
          <w:bCs/>
          <w:sz w:val="28"/>
          <w:szCs w:val="28"/>
        </w:rPr>
      </w:pPr>
      <w:r w:rsidRPr="00F8687F">
        <w:rPr>
          <w:rFonts w:ascii="Times New Roman" w:hAnsi="Times New Roman" w:cs="Times New Roman"/>
          <w:bCs/>
          <w:sz w:val="28"/>
          <w:szCs w:val="28"/>
        </w:rPr>
        <w:t>Радиус обслуживания общественных туалетов крупных сельских населенных пунктов не должен превышать 500-</w:t>
      </w:r>
      <w:smartTag w:uri="urn:schemas-microsoft-com:office:smarttags" w:element="metricconverter">
        <w:smartTagPr>
          <w:attr w:name="ProductID" w:val="700 м"/>
        </w:smartTagPr>
        <w:r w:rsidRPr="00F8687F">
          <w:rPr>
            <w:rFonts w:ascii="Times New Roman" w:hAnsi="Times New Roman" w:cs="Times New Roman"/>
            <w:bCs/>
            <w:sz w:val="28"/>
            <w:szCs w:val="28"/>
          </w:rPr>
          <w:t>700 м</w:t>
        </w:r>
      </w:smartTag>
      <w:r w:rsidRPr="00F8687F">
        <w:rPr>
          <w:rFonts w:ascii="Times New Roman" w:hAnsi="Times New Roman" w:cs="Times New Roman"/>
          <w:bCs/>
          <w:sz w:val="28"/>
          <w:szCs w:val="28"/>
        </w:rPr>
        <w:t>.</w:t>
      </w:r>
    </w:p>
    <w:p w:rsidR="009B3FF2" w:rsidRPr="00F8687F" w:rsidRDefault="009B3FF2" w:rsidP="009B3FF2">
      <w:pPr>
        <w:ind w:firstLine="567"/>
        <w:jc w:val="both"/>
        <w:rPr>
          <w:rFonts w:ascii="Times New Roman" w:hAnsi="Times New Roman" w:cs="Times New Roman"/>
          <w:bCs/>
          <w:sz w:val="28"/>
          <w:szCs w:val="28"/>
        </w:rPr>
      </w:pPr>
      <w:r w:rsidRPr="00F8687F">
        <w:rPr>
          <w:rFonts w:ascii="Times New Roman" w:hAnsi="Times New Roman" w:cs="Times New Roman"/>
          <w:bCs/>
          <w:sz w:val="28"/>
          <w:szCs w:val="28"/>
        </w:rPr>
        <w:t>7.6.6. В сельских населенных пунктах общественные туалеты должны устраиваться с   водонепроницаемым выгребом. Возможно также устройство неканализованных общественных туалетов в виде люфт-клозетов.</w:t>
      </w:r>
    </w:p>
    <w:p w:rsidR="009B3FF2" w:rsidRPr="00F8687F" w:rsidRDefault="009B3FF2" w:rsidP="009B3FF2">
      <w:pPr>
        <w:ind w:firstLine="567"/>
        <w:jc w:val="both"/>
        <w:rPr>
          <w:rFonts w:ascii="Times New Roman" w:hAnsi="Times New Roman" w:cs="Times New Roman"/>
          <w:bCs/>
          <w:sz w:val="28"/>
          <w:szCs w:val="28"/>
        </w:rPr>
      </w:pPr>
      <w:r w:rsidRPr="00F8687F">
        <w:rPr>
          <w:rFonts w:ascii="Times New Roman" w:hAnsi="Times New Roman" w:cs="Times New Roman"/>
          <w:bCs/>
          <w:sz w:val="28"/>
          <w:szCs w:val="28"/>
        </w:rPr>
        <w:t>7.6.7. Обезвреживание твердых и жидких бытовых отходов производится на специально отведенных полигонах.</w:t>
      </w:r>
    </w:p>
    <w:p w:rsidR="00F8687F" w:rsidRPr="00F8687F" w:rsidRDefault="009B3FF2" w:rsidP="00643D1E">
      <w:pPr>
        <w:ind w:firstLine="567"/>
        <w:jc w:val="both"/>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7.6.8. Размеры земельных участков для размещения очистных сооружений:</w:t>
      </w:r>
    </w:p>
    <w:p w:rsidR="009B3FF2" w:rsidRPr="00F8687F" w:rsidRDefault="009B3FF2" w:rsidP="00F8687F">
      <w:pPr>
        <w:ind w:firstLine="567"/>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Таблица №68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1"/>
        <w:gridCol w:w="1870"/>
        <w:gridCol w:w="1556"/>
        <w:gridCol w:w="3316"/>
      </w:tblGrid>
      <w:tr w:rsidR="009B3FF2" w:rsidRPr="00F8687F" w:rsidTr="009B3FF2">
        <w:tc>
          <w:tcPr>
            <w:tcW w:w="0" w:type="auto"/>
            <w:vMerge w:val="restart"/>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Производительность очистных сооружений, тыс.м</w:t>
            </w:r>
            <w:r w:rsidRPr="00F8687F">
              <w:rPr>
                <w:rFonts w:ascii="Times New Roman" w:eastAsia="Times New Roman" w:hAnsi="Times New Roman" w:cs="Times New Roman"/>
                <w:sz w:val="24"/>
                <w:szCs w:val="24"/>
                <w:vertAlign w:val="superscript"/>
              </w:rPr>
              <w:t>3</w:t>
            </w:r>
            <w:r w:rsidRPr="00F8687F">
              <w:rPr>
                <w:rFonts w:ascii="Times New Roman" w:eastAsia="Times New Roman" w:hAnsi="Times New Roman" w:cs="Times New Roman"/>
                <w:sz w:val="24"/>
                <w:szCs w:val="24"/>
              </w:rPr>
              <w:t>/сутки</w:t>
            </w:r>
          </w:p>
        </w:tc>
        <w:tc>
          <w:tcPr>
            <w:tcW w:w="0" w:type="auto"/>
            <w:gridSpan w:val="3"/>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Размер земельного участка, га</w:t>
            </w:r>
          </w:p>
        </w:tc>
      </w:tr>
      <w:tr w:rsidR="009B3FF2" w:rsidRPr="00F8687F" w:rsidTr="009B3FF2">
        <w:tc>
          <w:tcPr>
            <w:tcW w:w="0" w:type="auto"/>
            <w:vMerge/>
            <w:vAlign w:val="center"/>
            <w:hideMark/>
          </w:tcPr>
          <w:p w:rsidR="009B3FF2" w:rsidRPr="00F8687F" w:rsidRDefault="009B3FF2" w:rsidP="009B3FF2">
            <w:pPr>
              <w:jc w:val="center"/>
              <w:rPr>
                <w:rFonts w:ascii="Times New Roman" w:eastAsia="Times New Roman" w:hAnsi="Times New Roman" w:cs="Times New Roman"/>
                <w:sz w:val="24"/>
                <w:szCs w:val="24"/>
              </w:rPr>
            </w:pP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очистных сооружений</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иловых площадок</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биологических прудов глубокой очистки сточных вод</w:t>
            </w:r>
          </w:p>
        </w:tc>
      </w:tr>
      <w:tr w:rsidR="009B3FF2" w:rsidRPr="00F8687F" w:rsidTr="009B3FF2">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lastRenderedPageBreak/>
              <w:t>до 0,7</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0,5</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0,2</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w:t>
            </w:r>
          </w:p>
        </w:tc>
      </w:tr>
      <w:tr w:rsidR="009B3FF2" w:rsidRPr="00F8687F" w:rsidTr="009B3FF2">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св. 0,7 до 17</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4</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3</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3</w:t>
            </w:r>
          </w:p>
        </w:tc>
      </w:tr>
      <w:tr w:rsidR="009B3FF2" w:rsidRPr="00F8687F" w:rsidTr="009B3FF2">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17 – 40</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6</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9</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6</w:t>
            </w:r>
          </w:p>
        </w:tc>
      </w:tr>
      <w:tr w:rsidR="009B3FF2" w:rsidRPr="00F8687F" w:rsidTr="009B3FF2">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40 – 130</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12</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25</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20</w:t>
            </w:r>
          </w:p>
        </w:tc>
      </w:tr>
      <w:tr w:rsidR="009B3FF2" w:rsidRPr="00F8687F" w:rsidTr="009B3FF2">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130 – 175</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14</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30</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30</w:t>
            </w:r>
          </w:p>
        </w:tc>
      </w:tr>
      <w:tr w:rsidR="009B3FF2" w:rsidRPr="00F8687F" w:rsidTr="009B3FF2">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175 - 280</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18</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55</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w:t>
            </w:r>
          </w:p>
        </w:tc>
      </w:tr>
    </w:tbl>
    <w:p w:rsidR="009B3FF2" w:rsidRPr="00F8687F" w:rsidRDefault="009B3FF2" w:rsidP="009B3FF2">
      <w:pPr>
        <w:jc w:val="both"/>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7.6.9. Размеры земельных участков для размещения станций очистки воды:</w:t>
      </w:r>
    </w:p>
    <w:p w:rsidR="009B3FF2" w:rsidRPr="00F8687F" w:rsidRDefault="009B3FF2" w:rsidP="00F8687F">
      <w:pPr>
        <w:ind w:firstLine="567"/>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Таблица №69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6"/>
        <w:gridCol w:w="4242"/>
      </w:tblGrid>
      <w:tr w:rsidR="009B3FF2" w:rsidRPr="00F8687F" w:rsidTr="009B3FF2">
        <w:trPr>
          <w:jc w:val="center"/>
        </w:trPr>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Производительность станции, тыс.м</w:t>
            </w:r>
            <w:r w:rsidRPr="00F8687F">
              <w:rPr>
                <w:rFonts w:ascii="Times New Roman" w:eastAsia="Times New Roman" w:hAnsi="Times New Roman" w:cs="Times New Roman"/>
                <w:sz w:val="24"/>
                <w:szCs w:val="24"/>
                <w:vertAlign w:val="superscript"/>
              </w:rPr>
              <w:t>3</w:t>
            </w:r>
            <w:r w:rsidRPr="00F8687F">
              <w:rPr>
                <w:rFonts w:ascii="Times New Roman" w:eastAsia="Times New Roman" w:hAnsi="Times New Roman" w:cs="Times New Roman"/>
                <w:sz w:val="24"/>
                <w:szCs w:val="24"/>
              </w:rPr>
              <w:t>/сутки</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Размер земельного участка не более, га</w:t>
            </w:r>
          </w:p>
        </w:tc>
      </w:tr>
      <w:tr w:rsidR="009B3FF2" w:rsidRPr="00F8687F" w:rsidTr="009B3FF2">
        <w:trPr>
          <w:jc w:val="center"/>
        </w:trPr>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до 0,8</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w:t>
            </w:r>
          </w:p>
        </w:tc>
      </w:tr>
      <w:tr w:rsidR="009B3FF2" w:rsidRPr="00F8687F" w:rsidTr="009B3FF2">
        <w:trPr>
          <w:jc w:val="center"/>
        </w:trPr>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св. 0,8 до 12</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w:t>
            </w:r>
          </w:p>
        </w:tc>
      </w:tr>
      <w:tr w:rsidR="009B3FF2" w:rsidRPr="00F8687F" w:rsidTr="009B3FF2">
        <w:trPr>
          <w:jc w:val="center"/>
        </w:trPr>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12 – 32</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3</w:t>
            </w:r>
          </w:p>
        </w:tc>
      </w:tr>
      <w:tr w:rsidR="009B3FF2" w:rsidRPr="00F8687F" w:rsidTr="009B3FF2">
        <w:trPr>
          <w:jc w:val="center"/>
        </w:trPr>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32 – 80</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4</w:t>
            </w:r>
          </w:p>
        </w:tc>
      </w:tr>
      <w:tr w:rsidR="009B3FF2" w:rsidRPr="00F8687F" w:rsidTr="009B3FF2">
        <w:trPr>
          <w:jc w:val="center"/>
        </w:trPr>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80 – 125</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6</w:t>
            </w:r>
          </w:p>
        </w:tc>
      </w:tr>
      <w:tr w:rsidR="009B3FF2" w:rsidRPr="00F8687F" w:rsidTr="009B3FF2">
        <w:trPr>
          <w:jc w:val="center"/>
        </w:trPr>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125 – 250</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12</w:t>
            </w:r>
          </w:p>
        </w:tc>
      </w:tr>
      <w:tr w:rsidR="009B3FF2" w:rsidRPr="00F8687F" w:rsidTr="009B3FF2">
        <w:trPr>
          <w:jc w:val="center"/>
        </w:trPr>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250 – 400</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18</w:t>
            </w:r>
          </w:p>
        </w:tc>
      </w:tr>
      <w:tr w:rsidR="009B3FF2" w:rsidRPr="00F8687F" w:rsidTr="009B3FF2">
        <w:trPr>
          <w:jc w:val="center"/>
        </w:trPr>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400 - 800</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24</w:t>
            </w:r>
          </w:p>
        </w:tc>
      </w:tr>
    </w:tbl>
    <w:p w:rsidR="00F8687F" w:rsidRDefault="009B3FF2" w:rsidP="00643D1E">
      <w:pPr>
        <w:ind w:firstLine="567"/>
        <w:jc w:val="both"/>
        <w:rPr>
          <w:rFonts w:ascii="Times New Roman" w:hAnsi="Times New Roman" w:cs="Times New Roman"/>
          <w:bCs/>
          <w:sz w:val="28"/>
          <w:szCs w:val="28"/>
        </w:rPr>
      </w:pPr>
      <w:r w:rsidRPr="00F8687F">
        <w:rPr>
          <w:rFonts w:ascii="Times New Roman" w:hAnsi="Times New Roman" w:cs="Times New Roman"/>
          <w:bCs/>
          <w:sz w:val="28"/>
          <w:szCs w:val="28"/>
        </w:rPr>
        <w:t>7.6.10. Размеры земельных участков и санитарно-защитных зон предприятий и сооружений по обезвреживанию и переработке бытовых отходов следует принимать не менее приведенных в таблице:</w:t>
      </w:r>
    </w:p>
    <w:p w:rsidR="009B3FF2" w:rsidRPr="00F8687F" w:rsidRDefault="009B3FF2" w:rsidP="00F8687F">
      <w:pPr>
        <w:ind w:firstLine="567"/>
        <w:rPr>
          <w:rFonts w:ascii="Times New Roman" w:hAnsi="Times New Roman" w:cs="Times New Roman"/>
          <w:bCs/>
          <w:sz w:val="28"/>
          <w:szCs w:val="28"/>
        </w:rPr>
      </w:pPr>
      <w:r w:rsidRPr="00F8687F">
        <w:rPr>
          <w:rFonts w:ascii="Times New Roman" w:hAnsi="Times New Roman" w:cs="Times New Roman"/>
          <w:bCs/>
          <w:sz w:val="28"/>
          <w:szCs w:val="28"/>
        </w:rPr>
        <w:t>Таблица №70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4359"/>
        <w:gridCol w:w="3551"/>
        <w:gridCol w:w="2213"/>
      </w:tblGrid>
      <w:tr w:rsidR="009B3FF2" w:rsidRPr="00C66EF1" w:rsidTr="009B3FF2">
        <w:trPr>
          <w:trHeight w:val="566"/>
          <w:jc w:val="center"/>
        </w:trPr>
        <w:tc>
          <w:tcPr>
            <w:tcW w:w="4359" w:type="dxa"/>
            <w:vAlign w:val="center"/>
          </w:tcPr>
          <w:p w:rsidR="009B3FF2" w:rsidRPr="00F8687F" w:rsidRDefault="009B3FF2" w:rsidP="009B3FF2">
            <w:pPr>
              <w:ind w:firstLine="94"/>
              <w:jc w:val="center"/>
              <w:rPr>
                <w:rFonts w:ascii="Times New Roman" w:hAnsi="Times New Roman" w:cs="Times New Roman"/>
                <w:sz w:val="24"/>
                <w:szCs w:val="24"/>
              </w:rPr>
            </w:pPr>
            <w:r w:rsidRPr="00F8687F">
              <w:rPr>
                <w:rFonts w:ascii="Times New Roman" w:hAnsi="Times New Roman" w:cs="Times New Roman"/>
                <w:sz w:val="24"/>
                <w:szCs w:val="24"/>
              </w:rPr>
              <w:t>Предприятия и сооружения</w:t>
            </w:r>
          </w:p>
        </w:tc>
        <w:tc>
          <w:tcPr>
            <w:tcW w:w="3551" w:type="dxa"/>
            <w:vAlign w:val="center"/>
          </w:tcPr>
          <w:p w:rsidR="009B3FF2" w:rsidRPr="00F8687F" w:rsidRDefault="009B3FF2" w:rsidP="009B3FF2">
            <w:pPr>
              <w:ind w:firstLine="94"/>
              <w:jc w:val="center"/>
              <w:rPr>
                <w:rFonts w:ascii="Times New Roman" w:hAnsi="Times New Roman" w:cs="Times New Roman"/>
                <w:sz w:val="24"/>
                <w:szCs w:val="24"/>
              </w:rPr>
            </w:pPr>
            <w:r w:rsidRPr="00F8687F">
              <w:rPr>
                <w:rFonts w:ascii="Times New Roman" w:hAnsi="Times New Roman" w:cs="Times New Roman"/>
                <w:sz w:val="24"/>
                <w:szCs w:val="24"/>
              </w:rPr>
              <w:t>Размеры земельных участков на 1000 т твердых бытовых отходов в год, га</w:t>
            </w:r>
          </w:p>
        </w:tc>
        <w:tc>
          <w:tcPr>
            <w:tcW w:w="2213" w:type="dxa"/>
            <w:vAlign w:val="center"/>
          </w:tcPr>
          <w:p w:rsidR="009B3FF2" w:rsidRPr="00F8687F" w:rsidRDefault="009B3FF2" w:rsidP="009B3FF2">
            <w:pPr>
              <w:ind w:firstLine="94"/>
              <w:jc w:val="center"/>
              <w:rPr>
                <w:rFonts w:ascii="Times New Roman" w:hAnsi="Times New Roman" w:cs="Times New Roman"/>
                <w:sz w:val="24"/>
                <w:szCs w:val="24"/>
              </w:rPr>
            </w:pPr>
            <w:r w:rsidRPr="00F8687F">
              <w:rPr>
                <w:rFonts w:ascii="Times New Roman" w:hAnsi="Times New Roman" w:cs="Times New Roman"/>
                <w:sz w:val="24"/>
                <w:szCs w:val="24"/>
              </w:rPr>
              <w:t>Размеры санитарно-защитных зон, м</w:t>
            </w:r>
          </w:p>
        </w:tc>
      </w:tr>
      <w:tr w:rsidR="009B3FF2" w:rsidRPr="00C66EF1" w:rsidTr="009B3FF2">
        <w:trPr>
          <w:jc w:val="center"/>
        </w:trPr>
        <w:tc>
          <w:tcPr>
            <w:tcW w:w="4359" w:type="dxa"/>
            <w:tcBorders>
              <w:bottom w:val="nil"/>
            </w:tcBorders>
          </w:tcPr>
          <w:p w:rsidR="009B3FF2" w:rsidRPr="00F8687F" w:rsidRDefault="009B3FF2" w:rsidP="009B3FF2">
            <w:pPr>
              <w:ind w:firstLine="94"/>
              <w:rPr>
                <w:rFonts w:ascii="Times New Roman" w:hAnsi="Times New Roman" w:cs="Times New Roman"/>
                <w:bCs/>
                <w:sz w:val="24"/>
                <w:szCs w:val="24"/>
              </w:rPr>
            </w:pPr>
            <w:r w:rsidRPr="00F8687F">
              <w:rPr>
                <w:rFonts w:ascii="Times New Roman" w:hAnsi="Times New Roman" w:cs="Times New Roman"/>
                <w:bCs/>
                <w:sz w:val="24"/>
                <w:szCs w:val="24"/>
              </w:rPr>
              <w:t>Мусоросжигательные и мусороперерабатывающие объекты мощностью, тыс. т в год:</w:t>
            </w:r>
          </w:p>
        </w:tc>
        <w:tc>
          <w:tcPr>
            <w:tcW w:w="3551" w:type="dxa"/>
            <w:tcBorders>
              <w:bottom w:val="nil"/>
            </w:tcBorders>
          </w:tcPr>
          <w:p w:rsidR="009B3FF2" w:rsidRPr="00F8687F" w:rsidRDefault="009B3FF2" w:rsidP="009B3FF2">
            <w:pPr>
              <w:ind w:firstLine="94"/>
              <w:jc w:val="center"/>
              <w:rPr>
                <w:rFonts w:ascii="Times New Roman" w:hAnsi="Times New Roman" w:cs="Times New Roman"/>
                <w:bCs/>
                <w:sz w:val="24"/>
                <w:szCs w:val="24"/>
              </w:rPr>
            </w:pPr>
          </w:p>
        </w:tc>
        <w:tc>
          <w:tcPr>
            <w:tcW w:w="2213" w:type="dxa"/>
            <w:tcBorders>
              <w:bottom w:val="nil"/>
            </w:tcBorders>
          </w:tcPr>
          <w:p w:rsidR="009B3FF2" w:rsidRPr="00F8687F" w:rsidRDefault="009B3FF2" w:rsidP="009B3FF2">
            <w:pPr>
              <w:ind w:firstLine="94"/>
              <w:jc w:val="center"/>
              <w:rPr>
                <w:rFonts w:ascii="Times New Roman" w:hAnsi="Times New Roman" w:cs="Times New Roman"/>
                <w:bCs/>
                <w:sz w:val="24"/>
                <w:szCs w:val="24"/>
              </w:rPr>
            </w:pPr>
          </w:p>
        </w:tc>
      </w:tr>
      <w:tr w:rsidR="009B3FF2" w:rsidRPr="00C66EF1" w:rsidTr="009B3FF2">
        <w:trPr>
          <w:trHeight w:val="227"/>
          <w:jc w:val="center"/>
        </w:trPr>
        <w:tc>
          <w:tcPr>
            <w:tcW w:w="4359" w:type="dxa"/>
            <w:tcBorders>
              <w:top w:val="nil"/>
              <w:bottom w:val="nil"/>
            </w:tcBorders>
          </w:tcPr>
          <w:p w:rsidR="009B3FF2" w:rsidRPr="00F8687F" w:rsidRDefault="009B3FF2" w:rsidP="009B3FF2">
            <w:pPr>
              <w:ind w:firstLine="94"/>
              <w:rPr>
                <w:rFonts w:ascii="Times New Roman" w:hAnsi="Times New Roman" w:cs="Times New Roman"/>
                <w:bCs/>
                <w:sz w:val="24"/>
                <w:szCs w:val="24"/>
              </w:rPr>
            </w:pPr>
            <w:r w:rsidRPr="00F8687F">
              <w:rPr>
                <w:rFonts w:ascii="Times New Roman" w:hAnsi="Times New Roman" w:cs="Times New Roman"/>
                <w:bCs/>
                <w:sz w:val="24"/>
                <w:szCs w:val="24"/>
              </w:rPr>
              <w:t>до 40</w:t>
            </w:r>
          </w:p>
        </w:tc>
        <w:tc>
          <w:tcPr>
            <w:tcW w:w="3551" w:type="dxa"/>
            <w:tcBorders>
              <w:top w:val="nil"/>
              <w:bottom w:val="nil"/>
            </w:tcBorders>
          </w:tcPr>
          <w:p w:rsidR="009B3FF2" w:rsidRPr="00F8687F" w:rsidRDefault="009B3FF2" w:rsidP="009B3FF2">
            <w:pPr>
              <w:ind w:firstLine="94"/>
              <w:jc w:val="center"/>
              <w:rPr>
                <w:rFonts w:ascii="Times New Roman" w:hAnsi="Times New Roman" w:cs="Times New Roman"/>
                <w:bCs/>
                <w:sz w:val="24"/>
                <w:szCs w:val="24"/>
              </w:rPr>
            </w:pPr>
            <w:r w:rsidRPr="00F8687F">
              <w:rPr>
                <w:rFonts w:ascii="Times New Roman" w:hAnsi="Times New Roman" w:cs="Times New Roman"/>
                <w:bCs/>
                <w:sz w:val="24"/>
                <w:szCs w:val="24"/>
              </w:rPr>
              <w:t>0,05</w:t>
            </w:r>
          </w:p>
        </w:tc>
        <w:tc>
          <w:tcPr>
            <w:tcW w:w="2213" w:type="dxa"/>
            <w:tcBorders>
              <w:top w:val="nil"/>
              <w:bottom w:val="nil"/>
            </w:tcBorders>
          </w:tcPr>
          <w:p w:rsidR="009B3FF2" w:rsidRPr="00F8687F" w:rsidRDefault="009B3FF2" w:rsidP="009B3FF2">
            <w:pPr>
              <w:ind w:firstLine="94"/>
              <w:jc w:val="center"/>
              <w:rPr>
                <w:rFonts w:ascii="Times New Roman" w:hAnsi="Times New Roman" w:cs="Times New Roman"/>
                <w:bCs/>
                <w:sz w:val="24"/>
                <w:szCs w:val="24"/>
              </w:rPr>
            </w:pPr>
            <w:r w:rsidRPr="00F8687F">
              <w:rPr>
                <w:rFonts w:ascii="Times New Roman" w:hAnsi="Times New Roman" w:cs="Times New Roman"/>
                <w:bCs/>
                <w:sz w:val="24"/>
                <w:szCs w:val="24"/>
              </w:rPr>
              <w:t>500</w:t>
            </w:r>
          </w:p>
        </w:tc>
      </w:tr>
      <w:tr w:rsidR="009B3FF2" w:rsidRPr="00C66EF1" w:rsidTr="009B3FF2">
        <w:trPr>
          <w:trHeight w:val="227"/>
          <w:jc w:val="center"/>
        </w:trPr>
        <w:tc>
          <w:tcPr>
            <w:tcW w:w="4359" w:type="dxa"/>
            <w:tcBorders>
              <w:top w:val="nil"/>
            </w:tcBorders>
          </w:tcPr>
          <w:p w:rsidR="009B3FF2" w:rsidRPr="00F8687F" w:rsidRDefault="009B3FF2" w:rsidP="007C74EB">
            <w:pPr>
              <w:rPr>
                <w:rFonts w:ascii="Times New Roman" w:hAnsi="Times New Roman" w:cs="Times New Roman"/>
                <w:bCs/>
                <w:sz w:val="24"/>
                <w:szCs w:val="24"/>
              </w:rPr>
            </w:pPr>
            <w:r w:rsidRPr="00F8687F">
              <w:rPr>
                <w:rFonts w:ascii="Times New Roman" w:hAnsi="Times New Roman" w:cs="Times New Roman"/>
                <w:bCs/>
                <w:sz w:val="24"/>
                <w:szCs w:val="24"/>
              </w:rPr>
              <w:t>свыше 40</w:t>
            </w:r>
          </w:p>
        </w:tc>
        <w:tc>
          <w:tcPr>
            <w:tcW w:w="3551" w:type="dxa"/>
            <w:tcBorders>
              <w:top w:val="nil"/>
            </w:tcBorders>
          </w:tcPr>
          <w:p w:rsidR="009B3FF2" w:rsidRPr="00F8687F" w:rsidRDefault="009B3FF2" w:rsidP="009B3FF2">
            <w:pPr>
              <w:ind w:firstLine="94"/>
              <w:jc w:val="center"/>
              <w:rPr>
                <w:rFonts w:ascii="Times New Roman" w:hAnsi="Times New Roman" w:cs="Times New Roman"/>
                <w:bCs/>
                <w:sz w:val="24"/>
                <w:szCs w:val="24"/>
              </w:rPr>
            </w:pPr>
            <w:r w:rsidRPr="00F8687F">
              <w:rPr>
                <w:rFonts w:ascii="Times New Roman" w:hAnsi="Times New Roman" w:cs="Times New Roman"/>
                <w:bCs/>
                <w:sz w:val="24"/>
                <w:szCs w:val="24"/>
              </w:rPr>
              <w:t>0,05</w:t>
            </w:r>
          </w:p>
        </w:tc>
        <w:tc>
          <w:tcPr>
            <w:tcW w:w="2213" w:type="dxa"/>
            <w:tcBorders>
              <w:top w:val="nil"/>
            </w:tcBorders>
          </w:tcPr>
          <w:p w:rsidR="009B3FF2" w:rsidRPr="00F8687F" w:rsidRDefault="009B3FF2" w:rsidP="009B3FF2">
            <w:pPr>
              <w:ind w:firstLine="94"/>
              <w:jc w:val="center"/>
              <w:rPr>
                <w:rFonts w:ascii="Times New Roman" w:hAnsi="Times New Roman" w:cs="Times New Roman"/>
                <w:bCs/>
                <w:sz w:val="24"/>
                <w:szCs w:val="24"/>
              </w:rPr>
            </w:pPr>
            <w:r w:rsidRPr="00F8687F">
              <w:rPr>
                <w:rFonts w:ascii="Times New Roman" w:hAnsi="Times New Roman" w:cs="Times New Roman"/>
                <w:bCs/>
                <w:sz w:val="24"/>
                <w:szCs w:val="24"/>
              </w:rPr>
              <w:t>1000</w:t>
            </w:r>
          </w:p>
        </w:tc>
      </w:tr>
      <w:tr w:rsidR="009B3FF2" w:rsidRPr="00C66EF1" w:rsidTr="009B3FF2">
        <w:trPr>
          <w:trHeight w:val="227"/>
          <w:jc w:val="center"/>
        </w:trPr>
        <w:tc>
          <w:tcPr>
            <w:tcW w:w="4359" w:type="dxa"/>
          </w:tcPr>
          <w:p w:rsidR="009B3FF2" w:rsidRPr="00F8687F" w:rsidRDefault="009B3FF2" w:rsidP="009B3FF2">
            <w:pPr>
              <w:ind w:firstLine="94"/>
              <w:rPr>
                <w:rFonts w:ascii="Times New Roman" w:hAnsi="Times New Roman" w:cs="Times New Roman"/>
                <w:bCs/>
                <w:sz w:val="24"/>
                <w:szCs w:val="24"/>
              </w:rPr>
            </w:pPr>
            <w:r w:rsidRPr="00F8687F">
              <w:rPr>
                <w:rFonts w:ascii="Times New Roman" w:hAnsi="Times New Roman" w:cs="Times New Roman"/>
                <w:bCs/>
                <w:sz w:val="24"/>
                <w:szCs w:val="24"/>
              </w:rPr>
              <w:lastRenderedPageBreak/>
              <w:t>Полигоны*</w:t>
            </w:r>
          </w:p>
        </w:tc>
        <w:tc>
          <w:tcPr>
            <w:tcW w:w="3551" w:type="dxa"/>
            <w:vAlign w:val="center"/>
          </w:tcPr>
          <w:p w:rsidR="009B3FF2" w:rsidRPr="00F8687F" w:rsidRDefault="009B3FF2" w:rsidP="009B3FF2">
            <w:pPr>
              <w:ind w:firstLine="94"/>
              <w:jc w:val="center"/>
              <w:rPr>
                <w:rFonts w:ascii="Times New Roman" w:hAnsi="Times New Roman" w:cs="Times New Roman"/>
                <w:bCs/>
                <w:sz w:val="24"/>
                <w:szCs w:val="24"/>
              </w:rPr>
            </w:pPr>
            <w:r w:rsidRPr="00F8687F">
              <w:rPr>
                <w:rFonts w:ascii="Times New Roman" w:hAnsi="Times New Roman" w:cs="Times New Roman"/>
                <w:bCs/>
                <w:sz w:val="24"/>
                <w:szCs w:val="24"/>
              </w:rPr>
              <w:t>0,02 - 0,05</w:t>
            </w:r>
          </w:p>
        </w:tc>
        <w:tc>
          <w:tcPr>
            <w:tcW w:w="2213" w:type="dxa"/>
            <w:vAlign w:val="center"/>
          </w:tcPr>
          <w:p w:rsidR="009B3FF2" w:rsidRPr="00F8687F" w:rsidRDefault="009B3FF2" w:rsidP="009B3FF2">
            <w:pPr>
              <w:ind w:firstLine="94"/>
              <w:jc w:val="center"/>
              <w:rPr>
                <w:rFonts w:ascii="Times New Roman" w:hAnsi="Times New Roman" w:cs="Times New Roman"/>
                <w:bCs/>
                <w:sz w:val="24"/>
                <w:szCs w:val="24"/>
              </w:rPr>
            </w:pPr>
            <w:r w:rsidRPr="00F8687F">
              <w:rPr>
                <w:rFonts w:ascii="Times New Roman" w:hAnsi="Times New Roman" w:cs="Times New Roman"/>
                <w:bCs/>
                <w:sz w:val="24"/>
                <w:szCs w:val="24"/>
              </w:rPr>
              <w:t>500</w:t>
            </w:r>
          </w:p>
        </w:tc>
      </w:tr>
      <w:tr w:rsidR="009B3FF2" w:rsidRPr="00C66EF1" w:rsidTr="009B3FF2">
        <w:trPr>
          <w:trHeight w:val="227"/>
          <w:jc w:val="center"/>
        </w:trPr>
        <w:tc>
          <w:tcPr>
            <w:tcW w:w="4359" w:type="dxa"/>
          </w:tcPr>
          <w:p w:rsidR="009B3FF2" w:rsidRPr="00F8687F" w:rsidRDefault="009B3FF2" w:rsidP="009B3FF2">
            <w:pPr>
              <w:ind w:firstLine="94"/>
              <w:rPr>
                <w:rFonts w:ascii="Times New Roman" w:hAnsi="Times New Roman" w:cs="Times New Roman"/>
                <w:bCs/>
                <w:sz w:val="24"/>
                <w:szCs w:val="24"/>
              </w:rPr>
            </w:pPr>
            <w:r w:rsidRPr="00F8687F">
              <w:rPr>
                <w:rFonts w:ascii="Times New Roman" w:hAnsi="Times New Roman" w:cs="Times New Roman"/>
                <w:bCs/>
                <w:sz w:val="24"/>
                <w:szCs w:val="24"/>
              </w:rPr>
              <w:t>Участки компостирования</w:t>
            </w:r>
          </w:p>
        </w:tc>
        <w:tc>
          <w:tcPr>
            <w:tcW w:w="3551" w:type="dxa"/>
            <w:vAlign w:val="center"/>
          </w:tcPr>
          <w:p w:rsidR="009B3FF2" w:rsidRPr="00F8687F" w:rsidRDefault="009B3FF2" w:rsidP="009B3FF2">
            <w:pPr>
              <w:ind w:firstLine="94"/>
              <w:jc w:val="center"/>
              <w:rPr>
                <w:rFonts w:ascii="Times New Roman" w:hAnsi="Times New Roman" w:cs="Times New Roman"/>
                <w:bCs/>
                <w:sz w:val="24"/>
                <w:szCs w:val="24"/>
              </w:rPr>
            </w:pPr>
            <w:r w:rsidRPr="00F8687F">
              <w:rPr>
                <w:rFonts w:ascii="Times New Roman" w:hAnsi="Times New Roman" w:cs="Times New Roman"/>
                <w:bCs/>
                <w:sz w:val="24"/>
                <w:szCs w:val="24"/>
              </w:rPr>
              <w:t>0,5 - 1,0</w:t>
            </w:r>
          </w:p>
        </w:tc>
        <w:tc>
          <w:tcPr>
            <w:tcW w:w="2213" w:type="dxa"/>
            <w:vAlign w:val="center"/>
          </w:tcPr>
          <w:p w:rsidR="009B3FF2" w:rsidRPr="00F8687F" w:rsidRDefault="009B3FF2" w:rsidP="009B3FF2">
            <w:pPr>
              <w:ind w:firstLine="94"/>
              <w:jc w:val="center"/>
              <w:rPr>
                <w:rFonts w:ascii="Times New Roman" w:hAnsi="Times New Roman" w:cs="Times New Roman"/>
                <w:bCs/>
                <w:sz w:val="24"/>
                <w:szCs w:val="24"/>
              </w:rPr>
            </w:pPr>
            <w:r w:rsidRPr="00F8687F">
              <w:rPr>
                <w:rFonts w:ascii="Times New Roman" w:hAnsi="Times New Roman" w:cs="Times New Roman"/>
                <w:bCs/>
                <w:sz w:val="24"/>
                <w:szCs w:val="24"/>
              </w:rPr>
              <w:t>500</w:t>
            </w:r>
          </w:p>
        </w:tc>
      </w:tr>
      <w:tr w:rsidR="009B3FF2" w:rsidRPr="00C66EF1" w:rsidTr="009B3FF2">
        <w:trPr>
          <w:trHeight w:val="227"/>
          <w:jc w:val="center"/>
        </w:trPr>
        <w:tc>
          <w:tcPr>
            <w:tcW w:w="4359" w:type="dxa"/>
          </w:tcPr>
          <w:p w:rsidR="009B3FF2" w:rsidRPr="00F8687F" w:rsidRDefault="009B3FF2" w:rsidP="009B3FF2">
            <w:pPr>
              <w:ind w:firstLine="94"/>
              <w:rPr>
                <w:rFonts w:ascii="Times New Roman" w:hAnsi="Times New Roman" w:cs="Times New Roman"/>
                <w:bCs/>
                <w:sz w:val="24"/>
                <w:szCs w:val="24"/>
              </w:rPr>
            </w:pPr>
            <w:r w:rsidRPr="00F8687F">
              <w:rPr>
                <w:rFonts w:ascii="Times New Roman" w:hAnsi="Times New Roman" w:cs="Times New Roman"/>
                <w:bCs/>
                <w:sz w:val="24"/>
                <w:szCs w:val="24"/>
              </w:rPr>
              <w:t>Поля ассенизации</w:t>
            </w:r>
          </w:p>
        </w:tc>
        <w:tc>
          <w:tcPr>
            <w:tcW w:w="3551" w:type="dxa"/>
            <w:vAlign w:val="center"/>
          </w:tcPr>
          <w:p w:rsidR="009B3FF2" w:rsidRPr="00F8687F" w:rsidRDefault="009B3FF2" w:rsidP="009B3FF2">
            <w:pPr>
              <w:ind w:firstLine="94"/>
              <w:jc w:val="center"/>
              <w:rPr>
                <w:rFonts w:ascii="Times New Roman" w:hAnsi="Times New Roman" w:cs="Times New Roman"/>
                <w:bCs/>
                <w:sz w:val="24"/>
                <w:szCs w:val="24"/>
              </w:rPr>
            </w:pPr>
            <w:r w:rsidRPr="00F8687F">
              <w:rPr>
                <w:rFonts w:ascii="Times New Roman" w:hAnsi="Times New Roman" w:cs="Times New Roman"/>
                <w:bCs/>
                <w:sz w:val="24"/>
                <w:szCs w:val="24"/>
              </w:rPr>
              <w:t>2 - 4</w:t>
            </w:r>
          </w:p>
        </w:tc>
        <w:tc>
          <w:tcPr>
            <w:tcW w:w="2213" w:type="dxa"/>
            <w:vAlign w:val="center"/>
          </w:tcPr>
          <w:p w:rsidR="009B3FF2" w:rsidRPr="00F8687F" w:rsidRDefault="009B3FF2" w:rsidP="009B3FF2">
            <w:pPr>
              <w:ind w:firstLine="94"/>
              <w:jc w:val="center"/>
              <w:rPr>
                <w:rFonts w:ascii="Times New Roman" w:hAnsi="Times New Roman" w:cs="Times New Roman"/>
                <w:bCs/>
                <w:sz w:val="24"/>
                <w:szCs w:val="24"/>
              </w:rPr>
            </w:pPr>
            <w:r w:rsidRPr="00F8687F">
              <w:rPr>
                <w:rFonts w:ascii="Times New Roman" w:hAnsi="Times New Roman" w:cs="Times New Roman"/>
                <w:bCs/>
                <w:sz w:val="24"/>
                <w:szCs w:val="24"/>
              </w:rPr>
              <w:t>1000</w:t>
            </w:r>
          </w:p>
        </w:tc>
      </w:tr>
      <w:tr w:rsidR="009B3FF2" w:rsidRPr="00C66EF1" w:rsidTr="009B3FF2">
        <w:trPr>
          <w:trHeight w:val="227"/>
          <w:jc w:val="center"/>
        </w:trPr>
        <w:tc>
          <w:tcPr>
            <w:tcW w:w="4359" w:type="dxa"/>
          </w:tcPr>
          <w:p w:rsidR="009B3FF2" w:rsidRPr="00F8687F" w:rsidRDefault="009B3FF2" w:rsidP="009B3FF2">
            <w:pPr>
              <w:ind w:firstLine="94"/>
              <w:rPr>
                <w:rFonts w:ascii="Times New Roman" w:hAnsi="Times New Roman" w:cs="Times New Roman"/>
                <w:bCs/>
                <w:sz w:val="24"/>
                <w:szCs w:val="24"/>
              </w:rPr>
            </w:pPr>
            <w:r w:rsidRPr="00F8687F">
              <w:rPr>
                <w:rFonts w:ascii="Times New Roman" w:hAnsi="Times New Roman" w:cs="Times New Roman"/>
                <w:bCs/>
                <w:sz w:val="24"/>
                <w:szCs w:val="24"/>
              </w:rPr>
              <w:t>Сливные станции</w:t>
            </w:r>
          </w:p>
        </w:tc>
        <w:tc>
          <w:tcPr>
            <w:tcW w:w="3551" w:type="dxa"/>
            <w:vAlign w:val="center"/>
          </w:tcPr>
          <w:p w:rsidR="009B3FF2" w:rsidRPr="00F8687F" w:rsidRDefault="009B3FF2" w:rsidP="009B3FF2">
            <w:pPr>
              <w:ind w:firstLine="94"/>
              <w:jc w:val="center"/>
              <w:rPr>
                <w:rFonts w:ascii="Times New Roman" w:hAnsi="Times New Roman" w:cs="Times New Roman"/>
                <w:bCs/>
                <w:sz w:val="24"/>
                <w:szCs w:val="24"/>
              </w:rPr>
            </w:pPr>
            <w:r w:rsidRPr="00F8687F">
              <w:rPr>
                <w:rFonts w:ascii="Times New Roman" w:hAnsi="Times New Roman" w:cs="Times New Roman"/>
                <w:bCs/>
                <w:sz w:val="24"/>
                <w:szCs w:val="24"/>
              </w:rPr>
              <w:t>0,2</w:t>
            </w:r>
          </w:p>
        </w:tc>
        <w:tc>
          <w:tcPr>
            <w:tcW w:w="2213" w:type="dxa"/>
            <w:vAlign w:val="center"/>
          </w:tcPr>
          <w:p w:rsidR="009B3FF2" w:rsidRPr="00F8687F" w:rsidRDefault="009B3FF2" w:rsidP="009B3FF2">
            <w:pPr>
              <w:ind w:firstLine="94"/>
              <w:jc w:val="center"/>
              <w:rPr>
                <w:rFonts w:ascii="Times New Roman" w:hAnsi="Times New Roman" w:cs="Times New Roman"/>
                <w:bCs/>
                <w:sz w:val="24"/>
                <w:szCs w:val="24"/>
              </w:rPr>
            </w:pPr>
            <w:r w:rsidRPr="00F8687F">
              <w:rPr>
                <w:rFonts w:ascii="Times New Roman" w:hAnsi="Times New Roman" w:cs="Times New Roman"/>
                <w:bCs/>
                <w:sz w:val="24"/>
                <w:szCs w:val="24"/>
              </w:rPr>
              <w:t>500</w:t>
            </w:r>
          </w:p>
        </w:tc>
      </w:tr>
      <w:tr w:rsidR="009B3FF2" w:rsidRPr="00C66EF1" w:rsidTr="009B3FF2">
        <w:trPr>
          <w:trHeight w:val="227"/>
          <w:jc w:val="center"/>
        </w:trPr>
        <w:tc>
          <w:tcPr>
            <w:tcW w:w="4359" w:type="dxa"/>
          </w:tcPr>
          <w:p w:rsidR="009B3FF2" w:rsidRPr="00F8687F" w:rsidRDefault="009B3FF2" w:rsidP="009B3FF2">
            <w:pPr>
              <w:ind w:firstLine="94"/>
              <w:rPr>
                <w:rFonts w:ascii="Times New Roman" w:hAnsi="Times New Roman" w:cs="Times New Roman"/>
                <w:bCs/>
                <w:sz w:val="24"/>
                <w:szCs w:val="24"/>
              </w:rPr>
            </w:pPr>
            <w:r w:rsidRPr="00F8687F">
              <w:rPr>
                <w:rFonts w:ascii="Times New Roman" w:hAnsi="Times New Roman" w:cs="Times New Roman"/>
                <w:bCs/>
                <w:sz w:val="24"/>
                <w:szCs w:val="24"/>
              </w:rPr>
              <w:t>Мусороперегрузочные станции</w:t>
            </w:r>
          </w:p>
        </w:tc>
        <w:tc>
          <w:tcPr>
            <w:tcW w:w="3551" w:type="dxa"/>
            <w:vAlign w:val="center"/>
          </w:tcPr>
          <w:p w:rsidR="009B3FF2" w:rsidRPr="00F8687F" w:rsidRDefault="009B3FF2" w:rsidP="009B3FF2">
            <w:pPr>
              <w:ind w:firstLine="94"/>
              <w:jc w:val="center"/>
              <w:rPr>
                <w:rFonts w:ascii="Times New Roman" w:hAnsi="Times New Roman" w:cs="Times New Roman"/>
                <w:bCs/>
                <w:sz w:val="24"/>
                <w:szCs w:val="24"/>
              </w:rPr>
            </w:pPr>
            <w:r w:rsidRPr="00F8687F">
              <w:rPr>
                <w:rFonts w:ascii="Times New Roman" w:hAnsi="Times New Roman" w:cs="Times New Roman"/>
                <w:bCs/>
                <w:sz w:val="24"/>
                <w:szCs w:val="24"/>
              </w:rPr>
              <w:t>0,04</w:t>
            </w:r>
          </w:p>
        </w:tc>
        <w:tc>
          <w:tcPr>
            <w:tcW w:w="2213" w:type="dxa"/>
            <w:vAlign w:val="center"/>
          </w:tcPr>
          <w:p w:rsidR="009B3FF2" w:rsidRPr="00F8687F" w:rsidRDefault="009B3FF2" w:rsidP="009B3FF2">
            <w:pPr>
              <w:ind w:firstLine="94"/>
              <w:jc w:val="center"/>
              <w:rPr>
                <w:rFonts w:ascii="Times New Roman" w:hAnsi="Times New Roman" w:cs="Times New Roman"/>
                <w:bCs/>
                <w:sz w:val="24"/>
                <w:szCs w:val="24"/>
              </w:rPr>
            </w:pPr>
            <w:r w:rsidRPr="00F8687F">
              <w:rPr>
                <w:rFonts w:ascii="Times New Roman" w:hAnsi="Times New Roman" w:cs="Times New Roman"/>
                <w:bCs/>
                <w:sz w:val="24"/>
                <w:szCs w:val="24"/>
              </w:rPr>
              <w:t>100</w:t>
            </w:r>
          </w:p>
        </w:tc>
      </w:tr>
      <w:tr w:rsidR="009B3FF2" w:rsidRPr="00C66EF1" w:rsidTr="009B3FF2">
        <w:trPr>
          <w:jc w:val="center"/>
        </w:trPr>
        <w:tc>
          <w:tcPr>
            <w:tcW w:w="4359" w:type="dxa"/>
          </w:tcPr>
          <w:p w:rsidR="009B3FF2" w:rsidRPr="00F8687F" w:rsidRDefault="009B3FF2" w:rsidP="009B3FF2">
            <w:pPr>
              <w:ind w:firstLine="94"/>
              <w:rPr>
                <w:rFonts w:ascii="Times New Roman" w:hAnsi="Times New Roman" w:cs="Times New Roman"/>
                <w:bCs/>
                <w:sz w:val="24"/>
                <w:szCs w:val="24"/>
              </w:rPr>
            </w:pPr>
            <w:r w:rsidRPr="00F8687F">
              <w:rPr>
                <w:rFonts w:ascii="Times New Roman" w:hAnsi="Times New Roman" w:cs="Times New Roman"/>
                <w:bCs/>
                <w:sz w:val="24"/>
                <w:szCs w:val="24"/>
              </w:rPr>
              <w:t>Поля складирования и захоронения обезвреженных осадков (по сухому веществу)</w:t>
            </w:r>
          </w:p>
        </w:tc>
        <w:tc>
          <w:tcPr>
            <w:tcW w:w="3551" w:type="dxa"/>
            <w:vAlign w:val="center"/>
          </w:tcPr>
          <w:p w:rsidR="009B3FF2" w:rsidRPr="00F8687F" w:rsidRDefault="009B3FF2" w:rsidP="009B3FF2">
            <w:pPr>
              <w:ind w:firstLine="94"/>
              <w:jc w:val="center"/>
              <w:rPr>
                <w:rFonts w:ascii="Times New Roman" w:hAnsi="Times New Roman" w:cs="Times New Roman"/>
                <w:bCs/>
                <w:sz w:val="24"/>
                <w:szCs w:val="24"/>
              </w:rPr>
            </w:pPr>
            <w:r w:rsidRPr="00F8687F">
              <w:rPr>
                <w:rFonts w:ascii="Times New Roman" w:hAnsi="Times New Roman" w:cs="Times New Roman"/>
                <w:bCs/>
                <w:sz w:val="24"/>
                <w:szCs w:val="24"/>
              </w:rPr>
              <w:t>0,3</w:t>
            </w:r>
          </w:p>
        </w:tc>
        <w:tc>
          <w:tcPr>
            <w:tcW w:w="2213" w:type="dxa"/>
            <w:vAlign w:val="center"/>
          </w:tcPr>
          <w:p w:rsidR="009B3FF2" w:rsidRPr="00F8687F" w:rsidRDefault="009B3FF2" w:rsidP="009B3FF2">
            <w:pPr>
              <w:ind w:firstLine="94"/>
              <w:jc w:val="center"/>
              <w:rPr>
                <w:rFonts w:ascii="Times New Roman" w:hAnsi="Times New Roman" w:cs="Times New Roman"/>
                <w:bCs/>
                <w:sz w:val="24"/>
                <w:szCs w:val="24"/>
              </w:rPr>
            </w:pPr>
            <w:r w:rsidRPr="00F8687F">
              <w:rPr>
                <w:rFonts w:ascii="Times New Roman" w:hAnsi="Times New Roman" w:cs="Times New Roman"/>
                <w:bCs/>
                <w:sz w:val="24"/>
                <w:szCs w:val="24"/>
              </w:rPr>
              <w:t>100</w:t>
            </w:r>
          </w:p>
        </w:tc>
      </w:tr>
    </w:tbl>
    <w:p w:rsidR="009B3FF2" w:rsidRPr="00F8687F" w:rsidRDefault="009B3FF2" w:rsidP="009B3FF2">
      <w:pPr>
        <w:ind w:firstLine="567"/>
        <w:jc w:val="both"/>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 xml:space="preserve">Примечание: </w:t>
      </w:r>
    </w:p>
    <w:p w:rsidR="009B3FF2" w:rsidRPr="00F8687F" w:rsidRDefault="009B3FF2" w:rsidP="009B3FF2">
      <w:pPr>
        <w:ind w:firstLine="567"/>
        <w:jc w:val="both"/>
        <w:rPr>
          <w:rFonts w:ascii="Times New Roman" w:eastAsia="Times New Roman" w:hAnsi="Times New Roman" w:cs="Times New Roman"/>
          <w:bCs/>
          <w:sz w:val="28"/>
          <w:szCs w:val="28"/>
        </w:rPr>
      </w:pPr>
      <w:r w:rsidRPr="00F8687F">
        <w:rPr>
          <w:rFonts w:ascii="Times New Roman" w:eastAsia="Times New Roman" w:hAnsi="Times New Roman" w:cs="Times New Roman"/>
          <w:bCs/>
          <w:sz w:val="28"/>
          <w:szCs w:val="28"/>
        </w:rPr>
        <w:t>Размеры санитарно-защитных зон предприятий и сооружений по транспортировке, обезвреживанию, переработке и захоронению отходов потребления, не указанных в таблице, следует принимать в соответствии с санитарными нормами.</w:t>
      </w:r>
    </w:p>
    <w:p w:rsidR="009B3FF2" w:rsidRPr="00F8687F" w:rsidRDefault="009B3FF2" w:rsidP="00F8687F">
      <w:pPr>
        <w:ind w:firstLine="567"/>
        <w:jc w:val="both"/>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Производственные отходы, не подлежащие обеззараживанию и утилизации совместно с бытовыми отходами, должны направляться на полигоны для отходов производства.</w:t>
      </w:r>
    </w:p>
    <w:p w:rsidR="009B3FF2" w:rsidRPr="00F8687F" w:rsidRDefault="009B3FF2" w:rsidP="009B3FF2">
      <w:pPr>
        <w:ind w:firstLine="567"/>
        <w:rPr>
          <w:rFonts w:ascii="Times New Roman" w:eastAsia="Times New Roman" w:hAnsi="Times New Roman" w:cs="Times New Roman"/>
          <w:vanish/>
          <w:sz w:val="28"/>
          <w:szCs w:val="28"/>
        </w:rPr>
      </w:pPr>
    </w:p>
    <w:p w:rsidR="009B3FF2" w:rsidRPr="00F8687F" w:rsidRDefault="009B3FF2" w:rsidP="00F8687F">
      <w:pPr>
        <w:ind w:firstLine="567"/>
        <w:jc w:val="center"/>
        <w:rPr>
          <w:rFonts w:ascii="Times New Roman" w:eastAsia="Times New Roman" w:hAnsi="Times New Roman" w:cs="Times New Roman"/>
          <w:b/>
          <w:sz w:val="28"/>
          <w:szCs w:val="28"/>
        </w:rPr>
      </w:pPr>
      <w:r w:rsidRPr="00F8687F">
        <w:rPr>
          <w:rFonts w:ascii="Times New Roman" w:eastAsia="Times New Roman" w:hAnsi="Times New Roman" w:cs="Times New Roman"/>
          <w:b/>
          <w:sz w:val="28"/>
          <w:szCs w:val="28"/>
        </w:rPr>
        <w:t>8. Территории коммунально-складских и производственных зон.</w:t>
      </w:r>
    </w:p>
    <w:p w:rsidR="009B3FF2" w:rsidRPr="00F8687F" w:rsidRDefault="009B3FF2" w:rsidP="009B3FF2">
      <w:pPr>
        <w:ind w:firstLine="567"/>
        <w:jc w:val="both"/>
        <w:rPr>
          <w:rFonts w:ascii="Times New Roman" w:eastAsia="Times New Roman" w:hAnsi="Times New Roman" w:cs="Times New Roman"/>
          <w:b/>
          <w:sz w:val="28"/>
          <w:szCs w:val="28"/>
        </w:rPr>
      </w:pPr>
      <w:r w:rsidRPr="00F8687F">
        <w:rPr>
          <w:rFonts w:ascii="Times New Roman" w:eastAsia="Times New Roman" w:hAnsi="Times New Roman" w:cs="Times New Roman"/>
          <w:b/>
          <w:sz w:val="28"/>
          <w:szCs w:val="28"/>
        </w:rPr>
        <w:t>8.1. Расчетные показатели обеспеченности и интенсивности использования территорий коммунально-складских и производственных зон.</w:t>
      </w:r>
    </w:p>
    <w:p w:rsidR="009B3FF2" w:rsidRPr="00F8687F" w:rsidRDefault="009B3FF2" w:rsidP="009B3FF2">
      <w:pPr>
        <w:ind w:firstLine="567"/>
        <w:jc w:val="both"/>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8.1.1. Размеры земельных участков складов, предназначенных для обслуживания населения (м</w:t>
      </w:r>
      <w:r w:rsidRPr="00F8687F">
        <w:rPr>
          <w:rFonts w:ascii="Times New Roman" w:eastAsia="Times New Roman" w:hAnsi="Times New Roman" w:cs="Times New Roman"/>
          <w:sz w:val="28"/>
          <w:szCs w:val="28"/>
          <w:vertAlign w:val="superscript"/>
        </w:rPr>
        <w:t>2</w:t>
      </w:r>
      <w:r w:rsidRPr="00F8687F">
        <w:rPr>
          <w:rFonts w:ascii="Times New Roman" w:eastAsia="Times New Roman" w:hAnsi="Times New Roman" w:cs="Times New Roman"/>
          <w:sz w:val="28"/>
          <w:szCs w:val="28"/>
        </w:rPr>
        <w:t xml:space="preserve"> на 1 чел.) – 2,5 м</w:t>
      </w:r>
      <w:r w:rsidRPr="00F8687F">
        <w:rPr>
          <w:rFonts w:ascii="Times New Roman" w:eastAsia="Times New Roman" w:hAnsi="Times New Roman" w:cs="Times New Roman"/>
          <w:sz w:val="28"/>
          <w:szCs w:val="28"/>
          <w:vertAlign w:val="superscript"/>
        </w:rPr>
        <w:t>2</w:t>
      </w:r>
      <w:r w:rsidRPr="00F8687F">
        <w:rPr>
          <w:rFonts w:ascii="Times New Roman" w:eastAsia="Times New Roman" w:hAnsi="Times New Roman" w:cs="Times New Roman"/>
          <w:sz w:val="28"/>
          <w:szCs w:val="28"/>
        </w:rPr>
        <w:t>.</w:t>
      </w:r>
    </w:p>
    <w:p w:rsidR="009B3FF2" w:rsidRPr="00F8687F" w:rsidRDefault="009B3FF2" w:rsidP="009B3FF2">
      <w:pPr>
        <w:ind w:firstLine="567"/>
        <w:jc w:val="both"/>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8.1.2. Норма обеспеченности общетоварными складами и размер их земельного участка на 1 тыс. чел.:</w:t>
      </w:r>
    </w:p>
    <w:p w:rsidR="009B3FF2" w:rsidRPr="00F8687F" w:rsidRDefault="009B3FF2" w:rsidP="00643D1E">
      <w:pPr>
        <w:ind w:firstLine="567"/>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Таблица №71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17"/>
        <w:gridCol w:w="2153"/>
        <w:gridCol w:w="2256"/>
        <w:gridCol w:w="2837"/>
      </w:tblGrid>
      <w:tr w:rsidR="009B3FF2" w:rsidRPr="004D24E3" w:rsidTr="009B3FF2">
        <w:trPr>
          <w:jc w:val="center"/>
        </w:trPr>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Тип склада</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Единица измерения</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Площадь складов, м</w:t>
            </w:r>
            <w:r w:rsidRPr="00F8687F">
              <w:rPr>
                <w:rFonts w:ascii="Times New Roman" w:eastAsia="Times New Roman" w:hAnsi="Times New Roman" w:cs="Times New Roman"/>
                <w:sz w:val="24"/>
                <w:szCs w:val="24"/>
                <w:vertAlign w:val="superscript"/>
              </w:rPr>
              <w:t>2</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Размер земельного участка</w:t>
            </w:r>
          </w:p>
        </w:tc>
      </w:tr>
      <w:tr w:rsidR="009B3FF2" w:rsidRPr="004D24E3" w:rsidTr="009B3FF2">
        <w:trPr>
          <w:jc w:val="center"/>
        </w:trPr>
        <w:tc>
          <w:tcPr>
            <w:tcW w:w="0" w:type="auto"/>
            <w:vAlign w:val="center"/>
            <w:hideMark/>
          </w:tcPr>
          <w:p w:rsidR="009B3FF2" w:rsidRPr="00F8687F" w:rsidRDefault="009B3FF2" w:rsidP="009B3FF2">
            <w:pP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 xml:space="preserve">Продовольственных товаров </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м</w:t>
            </w:r>
            <w:r w:rsidRPr="00F8687F">
              <w:rPr>
                <w:rFonts w:ascii="Times New Roman" w:eastAsia="Times New Roman" w:hAnsi="Times New Roman" w:cs="Times New Roman"/>
                <w:sz w:val="24"/>
                <w:szCs w:val="24"/>
                <w:vertAlign w:val="superscript"/>
              </w:rPr>
              <w:t>2</w:t>
            </w:r>
            <w:r w:rsidRPr="00F8687F">
              <w:rPr>
                <w:rFonts w:ascii="Times New Roman" w:eastAsia="Times New Roman" w:hAnsi="Times New Roman" w:cs="Times New Roman"/>
                <w:sz w:val="24"/>
                <w:szCs w:val="24"/>
              </w:rPr>
              <w:t xml:space="preserve"> на 1 тыс.чел.</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19</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60</w:t>
            </w:r>
          </w:p>
        </w:tc>
      </w:tr>
      <w:tr w:rsidR="009B3FF2" w:rsidRPr="004D24E3" w:rsidTr="009B3FF2">
        <w:trPr>
          <w:jc w:val="center"/>
        </w:trPr>
        <w:tc>
          <w:tcPr>
            <w:tcW w:w="0" w:type="auto"/>
            <w:vAlign w:val="center"/>
            <w:hideMark/>
          </w:tcPr>
          <w:p w:rsidR="009B3FF2" w:rsidRPr="00F8687F" w:rsidRDefault="009B3FF2" w:rsidP="009B3FF2">
            <w:pP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Непродовольственных товаров</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м</w:t>
            </w:r>
            <w:r w:rsidRPr="00F8687F">
              <w:rPr>
                <w:rFonts w:ascii="Times New Roman" w:eastAsia="Times New Roman" w:hAnsi="Times New Roman" w:cs="Times New Roman"/>
                <w:sz w:val="24"/>
                <w:szCs w:val="24"/>
                <w:vertAlign w:val="superscript"/>
              </w:rPr>
              <w:t>2</w:t>
            </w:r>
            <w:r w:rsidRPr="00F8687F">
              <w:rPr>
                <w:rFonts w:ascii="Times New Roman" w:eastAsia="Times New Roman" w:hAnsi="Times New Roman" w:cs="Times New Roman"/>
                <w:sz w:val="24"/>
                <w:szCs w:val="24"/>
              </w:rPr>
              <w:t xml:space="preserve"> на 1 тыс.чел.</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193</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580</w:t>
            </w:r>
          </w:p>
        </w:tc>
      </w:tr>
    </w:tbl>
    <w:p w:rsidR="009B3FF2" w:rsidRPr="00F8687F" w:rsidRDefault="009B3FF2" w:rsidP="009B3FF2">
      <w:pPr>
        <w:ind w:firstLine="567"/>
        <w:jc w:val="both"/>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Примечание: при размещении общетоварных складов в составе специализированных групп размеры земельных участков рекомендуется сокращать до 30%.</w:t>
      </w:r>
    </w:p>
    <w:p w:rsidR="009B3FF2" w:rsidRPr="00F8687F" w:rsidRDefault="009B3FF2" w:rsidP="009B3FF2">
      <w:pPr>
        <w:ind w:firstLine="567"/>
        <w:jc w:val="both"/>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lastRenderedPageBreak/>
        <w:t>8.1.3. Норма обеспеченности специализированными складами и размер их земельного участка на 1 тыс. чел.:</w:t>
      </w:r>
    </w:p>
    <w:p w:rsidR="009B3FF2" w:rsidRPr="00F8687F" w:rsidRDefault="009B3FF2" w:rsidP="00643D1E">
      <w:pPr>
        <w:ind w:firstLine="567"/>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Таблица №72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2085"/>
        <w:gridCol w:w="1568"/>
        <w:gridCol w:w="2691"/>
      </w:tblGrid>
      <w:tr w:rsidR="009B3FF2" w:rsidRPr="00F8687F" w:rsidTr="009B3FF2">
        <w:tc>
          <w:tcPr>
            <w:tcW w:w="4219" w:type="dxa"/>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Тип склада</w:t>
            </w:r>
          </w:p>
        </w:tc>
        <w:tc>
          <w:tcPr>
            <w:tcW w:w="2085" w:type="dxa"/>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Единица измерения</w:t>
            </w:r>
          </w:p>
        </w:tc>
        <w:tc>
          <w:tcPr>
            <w:tcW w:w="1568" w:type="dxa"/>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Вместимость складов, т</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Размер земельного участка</w:t>
            </w:r>
          </w:p>
        </w:tc>
      </w:tr>
      <w:tr w:rsidR="009B3FF2" w:rsidRPr="00F8687F" w:rsidTr="009B3FF2">
        <w:tc>
          <w:tcPr>
            <w:tcW w:w="4219" w:type="dxa"/>
            <w:vAlign w:val="center"/>
            <w:hideMark/>
          </w:tcPr>
          <w:p w:rsidR="009B3FF2" w:rsidRPr="00F8687F" w:rsidRDefault="009B3FF2" w:rsidP="009B3FF2">
            <w:pP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 xml:space="preserve">Холодильники распределительные (хранение мяса и мясных продуктов, рыбы и рыбопродуктов, молочных продуктов и яиц) </w:t>
            </w:r>
          </w:p>
        </w:tc>
        <w:tc>
          <w:tcPr>
            <w:tcW w:w="2085" w:type="dxa"/>
            <w:vAlign w:val="center"/>
            <w:hideMark/>
          </w:tcPr>
          <w:p w:rsidR="009B3FF2" w:rsidRPr="00F8687F" w:rsidRDefault="009B3FF2" w:rsidP="009B3FF2">
            <w:pPr>
              <w:ind w:left="63" w:right="-33"/>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м</w:t>
            </w:r>
            <w:r w:rsidRPr="00F8687F">
              <w:rPr>
                <w:rFonts w:ascii="Times New Roman" w:eastAsia="Times New Roman" w:hAnsi="Times New Roman" w:cs="Times New Roman"/>
                <w:sz w:val="24"/>
                <w:szCs w:val="24"/>
                <w:vertAlign w:val="superscript"/>
              </w:rPr>
              <w:t>2</w:t>
            </w:r>
            <w:r w:rsidRPr="00F8687F">
              <w:rPr>
                <w:rFonts w:ascii="Times New Roman" w:eastAsia="Times New Roman" w:hAnsi="Times New Roman" w:cs="Times New Roman"/>
                <w:sz w:val="24"/>
                <w:szCs w:val="24"/>
              </w:rPr>
              <w:t xml:space="preserve"> на 1 тыс.чел.</w:t>
            </w:r>
          </w:p>
        </w:tc>
        <w:tc>
          <w:tcPr>
            <w:tcW w:w="1568" w:type="dxa"/>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10</w:t>
            </w:r>
          </w:p>
        </w:tc>
        <w:tc>
          <w:tcPr>
            <w:tcW w:w="0" w:type="auto"/>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25</w:t>
            </w:r>
          </w:p>
        </w:tc>
      </w:tr>
      <w:tr w:rsidR="009B3FF2" w:rsidRPr="00F8687F" w:rsidTr="009B3FF2">
        <w:tc>
          <w:tcPr>
            <w:tcW w:w="4219" w:type="dxa"/>
            <w:vAlign w:val="center"/>
            <w:hideMark/>
          </w:tcPr>
          <w:p w:rsidR="009B3FF2" w:rsidRPr="00F8687F" w:rsidRDefault="009B3FF2" w:rsidP="009B3FF2">
            <w:pP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 xml:space="preserve">Фруктохранилища </w:t>
            </w:r>
          </w:p>
        </w:tc>
        <w:tc>
          <w:tcPr>
            <w:tcW w:w="2085" w:type="dxa"/>
            <w:vAlign w:val="center"/>
            <w:hideMark/>
          </w:tcPr>
          <w:p w:rsidR="009B3FF2" w:rsidRPr="00F8687F" w:rsidRDefault="009B3FF2" w:rsidP="009B3FF2">
            <w:pPr>
              <w:ind w:left="63" w:right="-33"/>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м</w:t>
            </w:r>
            <w:r w:rsidRPr="00F8687F">
              <w:rPr>
                <w:rFonts w:ascii="Times New Roman" w:eastAsia="Times New Roman" w:hAnsi="Times New Roman" w:cs="Times New Roman"/>
                <w:sz w:val="24"/>
                <w:szCs w:val="24"/>
                <w:vertAlign w:val="superscript"/>
              </w:rPr>
              <w:t>2</w:t>
            </w:r>
            <w:r w:rsidRPr="00F8687F">
              <w:rPr>
                <w:rFonts w:ascii="Times New Roman" w:eastAsia="Times New Roman" w:hAnsi="Times New Roman" w:cs="Times New Roman"/>
                <w:sz w:val="24"/>
                <w:szCs w:val="24"/>
              </w:rPr>
              <w:t xml:space="preserve"> на 1 тыс.чел.</w:t>
            </w:r>
          </w:p>
        </w:tc>
        <w:tc>
          <w:tcPr>
            <w:tcW w:w="1568" w:type="dxa"/>
            <w:vMerge w:val="restart"/>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90</w:t>
            </w:r>
          </w:p>
        </w:tc>
        <w:tc>
          <w:tcPr>
            <w:tcW w:w="0" w:type="auto"/>
            <w:vMerge w:val="restart"/>
            <w:vAlign w:val="center"/>
            <w:hideMark/>
          </w:tcPr>
          <w:p w:rsidR="009B3FF2" w:rsidRPr="00F8687F" w:rsidRDefault="009B3FF2" w:rsidP="009B3FF2">
            <w:pPr>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380</w:t>
            </w:r>
          </w:p>
        </w:tc>
      </w:tr>
      <w:tr w:rsidR="009B3FF2" w:rsidRPr="00F8687F" w:rsidTr="009B3FF2">
        <w:tc>
          <w:tcPr>
            <w:tcW w:w="4219" w:type="dxa"/>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 xml:space="preserve">Овощехранилища </w:t>
            </w:r>
          </w:p>
        </w:tc>
        <w:tc>
          <w:tcPr>
            <w:tcW w:w="2085" w:type="dxa"/>
            <w:vAlign w:val="center"/>
            <w:hideMark/>
          </w:tcPr>
          <w:p w:rsidR="009B3FF2" w:rsidRPr="00F8687F" w:rsidRDefault="009B3FF2" w:rsidP="009B3FF2">
            <w:pPr>
              <w:ind w:left="63" w:right="-33"/>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м</w:t>
            </w:r>
            <w:r w:rsidRPr="00F8687F">
              <w:rPr>
                <w:rFonts w:ascii="Times New Roman" w:eastAsia="Times New Roman" w:hAnsi="Times New Roman" w:cs="Times New Roman"/>
                <w:sz w:val="24"/>
                <w:szCs w:val="24"/>
                <w:vertAlign w:val="superscript"/>
              </w:rPr>
              <w:t>2</w:t>
            </w:r>
            <w:r w:rsidRPr="00F8687F">
              <w:rPr>
                <w:rFonts w:ascii="Times New Roman" w:eastAsia="Times New Roman" w:hAnsi="Times New Roman" w:cs="Times New Roman"/>
                <w:sz w:val="24"/>
                <w:szCs w:val="24"/>
              </w:rPr>
              <w:t xml:space="preserve"> на 1 тыс.чел.</w:t>
            </w:r>
          </w:p>
        </w:tc>
        <w:tc>
          <w:tcPr>
            <w:tcW w:w="1568" w:type="dxa"/>
            <w:vMerge/>
            <w:vAlign w:val="center"/>
            <w:hideMark/>
          </w:tcPr>
          <w:p w:rsidR="009B3FF2" w:rsidRPr="00F8687F" w:rsidRDefault="009B3FF2" w:rsidP="009B3FF2">
            <w:pPr>
              <w:ind w:firstLine="567"/>
              <w:rPr>
                <w:rFonts w:ascii="Times New Roman" w:eastAsia="Times New Roman" w:hAnsi="Times New Roman" w:cs="Times New Roman"/>
                <w:sz w:val="24"/>
                <w:szCs w:val="24"/>
              </w:rPr>
            </w:pPr>
          </w:p>
        </w:tc>
        <w:tc>
          <w:tcPr>
            <w:tcW w:w="0" w:type="auto"/>
            <w:vMerge/>
            <w:vAlign w:val="center"/>
            <w:hideMark/>
          </w:tcPr>
          <w:p w:rsidR="009B3FF2" w:rsidRPr="00F8687F" w:rsidRDefault="009B3FF2" w:rsidP="009B3FF2">
            <w:pPr>
              <w:ind w:firstLine="567"/>
              <w:rPr>
                <w:rFonts w:ascii="Times New Roman" w:eastAsia="Times New Roman" w:hAnsi="Times New Roman" w:cs="Times New Roman"/>
                <w:sz w:val="24"/>
                <w:szCs w:val="24"/>
              </w:rPr>
            </w:pPr>
          </w:p>
        </w:tc>
      </w:tr>
      <w:tr w:rsidR="009B3FF2" w:rsidRPr="00F8687F" w:rsidTr="009B3FF2">
        <w:tc>
          <w:tcPr>
            <w:tcW w:w="4219" w:type="dxa"/>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Картофелехранилища</w:t>
            </w:r>
          </w:p>
        </w:tc>
        <w:tc>
          <w:tcPr>
            <w:tcW w:w="2085" w:type="dxa"/>
            <w:vAlign w:val="center"/>
            <w:hideMark/>
          </w:tcPr>
          <w:p w:rsidR="009B3FF2" w:rsidRPr="00F8687F" w:rsidRDefault="009B3FF2" w:rsidP="009B3FF2">
            <w:pPr>
              <w:ind w:left="63" w:right="-33"/>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м</w:t>
            </w:r>
            <w:r w:rsidRPr="00F8687F">
              <w:rPr>
                <w:rFonts w:ascii="Times New Roman" w:eastAsia="Times New Roman" w:hAnsi="Times New Roman" w:cs="Times New Roman"/>
                <w:sz w:val="24"/>
                <w:szCs w:val="24"/>
                <w:vertAlign w:val="superscript"/>
              </w:rPr>
              <w:t>2</w:t>
            </w:r>
            <w:r w:rsidRPr="00F8687F">
              <w:rPr>
                <w:rFonts w:ascii="Times New Roman" w:eastAsia="Times New Roman" w:hAnsi="Times New Roman" w:cs="Times New Roman"/>
                <w:sz w:val="24"/>
                <w:szCs w:val="24"/>
              </w:rPr>
              <w:t xml:space="preserve"> на 1 тыс.чел.</w:t>
            </w:r>
          </w:p>
        </w:tc>
        <w:tc>
          <w:tcPr>
            <w:tcW w:w="1568" w:type="dxa"/>
            <w:vMerge/>
            <w:vAlign w:val="center"/>
            <w:hideMark/>
          </w:tcPr>
          <w:p w:rsidR="009B3FF2" w:rsidRPr="00F8687F" w:rsidRDefault="009B3FF2" w:rsidP="009B3FF2">
            <w:pPr>
              <w:ind w:firstLine="567"/>
              <w:rPr>
                <w:rFonts w:ascii="Times New Roman" w:eastAsia="Times New Roman" w:hAnsi="Times New Roman" w:cs="Times New Roman"/>
                <w:sz w:val="24"/>
                <w:szCs w:val="24"/>
              </w:rPr>
            </w:pPr>
          </w:p>
        </w:tc>
        <w:tc>
          <w:tcPr>
            <w:tcW w:w="0" w:type="auto"/>
            <w:vMerge/>
            <w:vAlign w:val="center"/>
            <w:hideMark/>
          </w:tcPr>
          <w:p w:rsidR="009B3FF2" w:rsidRPr="00F8687F" w:rsidRDefault="009B3FF2" w:rsidP="009B3FF2">
            <w:pPr>
              <w:ind w:firstLine="567"/>
              <w:rPr>
                <w:rFonts w:ascii="Times New Roman" w:eastAsia="Times New Roman" w:hAnsi="Times New Roman" w:cs="Times New Roman"/>
                <w:sz w:val="24"/>
                <w:szCs w:val="24"/>
              </w:rPr>
            </w:pPr>
          </w:p>
        </w:tc>
      </w:tr>
    </w:tbl>
    <w:p w:rsidR="009B3FF2" w:rsidRPr="00F8687F" w:rsidRDefault="009B3FF2" w:rsidP="009B3FF2">
      <w:pPr>
        <w:ind w:firstLine="567"/>
        <w:jc w:val="both"/>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8.1.4. Размеры земельных участков складов строительных материалов и твердого топлива:</w:t>
      </w:r>
    </w:p>
    <w:p w:rsidR="009B3FF2" w:rsidRPr="00F8687F" w:rsidRDefault="009B3FF2" w:rsidP="00F8687F">
      <w:pPr>
        <w:ind w:firstLine="567"/>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Таблица №73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32"/>
        <w:gridCol w:w="2205"/>
        <w:gridCol w:w="2926"/>
      </w:tblGrid>
      <w:tr w:rsidR="009B3FF2" w:rsidRPr="004D24E3" w:rsidTr="009B3FF2">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Склады</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Единица измерения</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Размер земельного участка</w:t>
            </w:r>
          </w:p>
        </w:tc>
      </w:tr>
      <w:tr w:rsidR="009B3FF2" w:rsidRPr="004D24E3" w:rsidTr="009B3FF2">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Слады строительных материалов (потребительские)</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м</w:t>
            </w:r>
            <w:r w:rsidRPr="00F8687F">
              <w:rPr>
                <w:rFonts w:ascii="Times New Roman" w:eastAsia="Times New Roman" w:hAnsi="Times New Roman" w:cs="Times New Roman"/>
                <w:sz w:val="24"/>
                <w:szCs w:val="24"/>
                <w:vertAlign w:val="superscript"/>
              </w:rPr>
              <w:t>2</w:t>
            </w:r>
            <w:r w:rsidRPr="00F8687F">
              <w:rPr>
                <w:rFonts w:ascii="Times New Roman" w:eastAsia="Times New Roman" w:hAnsi="Times New Roman" w:cs="Times New Roman"/>
                <w:sz w:val="24"/>
                <w:szCs w:val="24"/>
              </w:rPr>
              <w:t xml:space="preserve"> на 1 тыс.чел.</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300</w:t>
            </w:r>
          </w:p>
        </w:tc>
      </w:tr>
      <w:tr w:rsidR="009B3FF2" w:rsidRPr="004D24E3" w:rsidTr="009B3FF2">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 xml:space="preserve">Склады твердого топлива </w:t>
            </w:r>
          </w:p>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(уголь, дрова)</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м</w:t>
            </w:r>
            <w:r w:rsidRPr="00F8687F">
              <w:rPr>
                <w:rFonts w:ascii="Times New Roman" w:eastAsia="Times New Roman" w:hAnsi="Times New Roman" w:cs="Times New Roman"/>
                <w:sz w:val="24"/>
                <w:szCs w:val="24"/>
                <w:vertAlign w:val="superscript"/>
              </w:rPr>
              <w:t>2</w:t>
            </w:r>
            <w:r w:rsidRPr="00F8687F">
              <w:rPr>
                <w:rFonts w:ascii="Times New Roman" w:eastAsia="Times New Roman" w:hAnsi="Times New Roman" w:cs="Times New Roman"/>
                <w:sz w:val="24"/>
                <w:szCs w:val="24"/>
              </w:rPr>
              <w:t xml:space="preserve"> на 1 тыс.чел.</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300</w:t>
            </w:r>
          </w:p>
        </w:tc>
      </w:tr>
    </w:tbl>
    <w:p w:rsidR="009B3FF2" w:rsidRPr="00F8687F" w:rsidRDefault="009B3FF2" w:rsidP="009B3FF2">
      <w:pPr>
        <w:ind w:firstLine="567"/>
        <w:jc w:val="both"/>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8.1.5. Размер санитарно-защитной зоны для овоще-, картофеле- и фруктохранилища – 50 м.</w:t>
      </w:r>
    </w:p>
    <w:p w:rsidR="009B3FF2" w:rsidRPr="00F8687F" w:rsidRDefault="009B3FF2" w:rsidP="009B3FF2">
      <w:pPr>
        <w:ind w:firstLine="567"/>
        <w:jc w:val="both"/>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8.1.6. Расстояние от границ участка промышленных предприятий, размещаемых в пределах селитебной территории городских и сельских поселений, до жилых зданий, участков детских дошкольных учреждений, общеобразовательных школ, учреждений здравоохранения и отдыха – не менее 50 м.</w:t>
      </w:r>
    </w:p>
    <w:p w:rsidR="009B3FF2" w:rsidRPr="00F8687F" w:rsidRDefault="009B3FF2" w:rsidP="009B3FF2">
      <w:pPr>
        <w:ind w:firstLine="567"/>
        <w:jc w:val="both"/>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8.1.7. Площадь озеленения санитарно-защитных зон промышленных предприятий.</w:t>
      </w:r>
    </w:p>
    <w:p w:rsidR="009B3FF2" w:rsidRPr="00F8687F" w:rsidRDefault="009B3FF2" w:rsidP="00643D1E">
      <w:pPr>
        <w:ind w:firstLine="567"/>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Таблица №74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89"/>
        <w:gridCol w:w="2582"/>
        <w:gridCol w:w="2241"/>
      </w:tblGrid>
      <w:tr w:rsidR="009B3FF2" w:rsidRPr="004D24E3" w:rsidTr="009B3FF2">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Ширина санитарно-защитной зоны предприятия</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Норма обеспеченности</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Единица измерения</w:t>
            </w:r>
          </w:p>
        </w:tc>
      </w:tr>
      <w:tr w:rsidR="009B3FF2" w:rsidRPr="004D24E3" w:rsidTr="009B3FF2">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lastRenderedPageBreak/>
              <w:t>до 300</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60</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w:t>
            </w:r>
          </w:p>
        </w:tc>
      </w:tr>
      <w:tr w:rsidR="009B3FF2" w:rsidRPr="004D24E3" w:rsidTr="009B3FF2">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св. 300 до 1000</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50</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w:t>
            </w:r>
          </w:p>
        </w:tc>
      </w:tr>
    </w:tbl>
    <w:p w:rsidR="009B3FF2" w:rsidRDefault="009B3FF2" w:rsidP="009B3FF2">
      <w:pPr>
        <w:ind w:firstLine="567"/>
        <w:jc w:val="both"/>
        <w:rPr>
          <w:rFonts w:eastAsia="Times New Roman"/>
          <w:b/>
          <w:i/>
          <w:sz w:val="24"/>
          <w:szCs w:val="24"/>
        </w:rPr>
      </w:pPr>
    </w:p>
    <w:p w:rsidR="009B3FF2" w:rsidRPr="00F8687F" w:rsidRDefault="009B3FF2" w:rsidP="009B3FF2">
      <w:pPr>
        <w:jc w:val="both"/>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8.1.8. Ширина полосы древесно-кустарниковых насаждений, со стороны территории жилой зоны, в составе санитарно-защитной зоны предприятий (не менее):</w:t>
      </w:r>
    </w:p>
    <w:p w:rsidR="009B3FF2" w:rsidRPr="00F8687F" w:rsidRDefault="009B3FF2" w:rsidP="00F8687F">
      <w:pPr>
        <w:ind w:firstLine="567"/>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Таблица №75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89"/>
        <w:gridCol w:w="2582"/>
        <w:gridCol w:w="2241"/>
      </w:tblGrid>
      <w:tr w:rsidR="009B3FF2" w:rsidRPr="004D24E3" w:rsidTr="009B3FF2">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Ширина санитарно-защитной зоны предприятия</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Норма обеспеченности</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Единица измерения</w:t>
            </w:r>
          </w:p>
        </w:tc>
      </w:tr>
      <w:tr w:rsidR="009B3FF2" w:rsidRPr="004D24E3" w:rsidTr="009B3FF2">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до 100</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20</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м</w:t>
            </w:r>
          </w:p>
        </w:tc>
      </w:tr>
      <w:tr w:rsidR="009B3FF2" w:rsidRPr="004D24E3" w:rsidTr="009B3FF2">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 xml:space="preserve">св. 100 </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50</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м</w:t>
            </w:r>
          </w:p>
        </w:tc>
      </w:tr>
    </w:tbl>
    <w:p w:rsidR="009B3FF2" w:rsidRPr="00F8687F" w:rsidRDefault="005A7581" w:rsidP="009B3FF2">
      <w:pPr>
        <w:jc w:val="both"/>
        <w:rPr>
          <w:rFonts w:ascii="Times New Roman" w:eastAsia="Times New Roman" w:hAnsi="Times New Roman" w:cs="Times New Roman"/>
          <w:sz w:val="28"/>
          <w:szCs w:val="28"/>
        </w:rPr>
      </w:pPr>
      <w:r>
        <w:rPr>
          <w:rFonts w:eastAsia="Times New Roman"/>
          <w:sz w:val="24"/>
          <w:szCs w:val="24"/>
        </w:rPr>
        <w:t xml:space="preserve"> </w:t>
      </w:r>
      <w:r w:rsidR="009B3FF2" w:rsidRPr="00F8687F">
        <w:rPr>
          <w:rFonts w:ascii="Times New Roman" w:eastAsia="Times New Roman" w:hAnsi="Times New Roman" w:cs="Times New Roman"/>
          <w:sz w:val="28"/>
          <w:szCs w:val="28"/>
        </w:rPr>
        <w:t>8.1.9. Размеры земельных участков предприятий и сооружений по транспортировке, обезвреживанию и переработке бытовых отходов:</w:t>
      </w:r>
    </w:p>
    <w:p w:rsidR="009B3FF2" w:rsidRPr="00F8687F" w:rsidRDefault="009B3FF2" w:rsidP="00F8687F">
      <w:pPr>
        <w:ind w:firstLine="567"/>
        <w:rPr>
          <w:rFonts w:ascii="Times New Roman" w:eastAsia="Times New Roman" w:hAnsi="Times New Roman" w:cs="Times New Roman"/>
          <w:sz w:val="28"/>
          <w:szCs w:val="28"/>
        </w:rPr>
      </w:pPr>
      <w:r w:rsidRPr="00F8687F">
        <w:rPr>
          <w:rFonts w:ascii="Times New Roman" w:eastAsia="Times New Roman" w:hAnsi="Times New Roman" w:cs="Times New Roman"/>
          <w:sz w:val="28"/>
          <w:szCs w:val="28"/>
        </w:rPr>
        <w:t>Таблица №76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2"/>
        <w:gridCol w:w="733"/>
        <w:gridCol w:w="2431"/>
        <w:gridCol w:w="2157"/>
      </w:tblGrid>
      <w:tr w:rsidR="009B3FF2" w:rsidRPr="00F8687F" w:rsidTr="009B3FF2">
        <w:tc>
          <w:tcPr>
            <w:tcW w:w="0" w:type="auto"/>
            <w:gridSpan w:val="2"/>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Предприятия и сооружения</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Единица измерения</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Размеры земельных участков</w:t>
            </w:r>
          </w:p>
        </w:tc>
      </w:tr>
      <w:tr w:rsidR="009B3FF2" w:rsidRPr="00F8687F" w:rsidTr="009B3FF2">
        <w:tc>
          <w:tcPr>
            <w:tcW w:w="0" w:type="auto"/>
            <w:vMerge w:val="restart"/>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Предприятия по промышленной переработке бытовых отходов мощностью, тыс. т. в год:</w:t>
            </w: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до 100</w:t>
            </w:r>
          </w:p>
        </w:tc>
        <w:tc>
          <w:tcPr>
            <w:tcW w:w="0" w:type="auto"/>
            <w:vMerge w:val="restart"/>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кол. га</w:t>
            </w:r>
          </w:p>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на 1000 т. тверд. быт. отходов в год</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0,05</w:t>
            </w:r>
          </w:p>
        </w:tc>
      </w:tr>
      <w:tr w:rsidR="009B3FF2" w:rsidRPr="00F8687F" w:rsidTr="009B3FF2">
        <w:tc>
          <w:tcPr>
            <w:tcW w:w="0" w:type="auto"/>
            <w:vMerge/>
            <w:vAlign w:val="center"/>
            <w:hideMark/>
          </w:tcPr>
          <w:p w:rsidR="009B3FF2" w:rsidRPr="00F8687F" w:rsidRDefault="009B3FF2" w:rsidP="009B3FF2">
            <w:pPr>
              <w:ind w:firstLine="34"/>
              <w:rPr>
                <w:rFonts w:ascii="Times New Roman" w:eastAsia="Times New Roman" w:hAnsi="Times New Roman" w:cs="Times New Roman"/>
                <w:sz w:val="24"/>
                <w:szCs w:val="24"/>
              </w:rPr>
            </w:pPr>
          </w:p>
        </w:tc>
        <w:tc>
          <w:tcPr>
            <w:tcW w:w="0" w:type="auto"/>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св. 100</w:t>
            </w:r>
          </w:p>
        </w:tc>
        <w:tc>
          <w:tcPr>
            <w:tcW w:w="0" w:type="auto"/>
            <w:vMerge/>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0,05</w:t>
            </w:r>
          </w:p>
        </w:tc>
      </w:tr>
      <w:tr w:rsidR="009B3FF2" w:rsidRPr="00F8687F" w:rsidTr="009B3FF2">
        <w:tc>
          <w:tcPr>
            <w:tcW w:w="0" w:type="auto"/>
            <w:gridSpan w:val="2"/>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Склады свежего компоста</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0,04</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rPr>
            </w:pPr>
          </w:p>
        </w:tc>
      </w:tr>
      <w:tr w:rsidR="009B3FF2" w:rsidRPr="004D24E3" w:rsidTr="009B3FF2">
        <w:tc>
          <w:tcPr>
            <w:tcW w:w="0" w:type="auto"/>
            <w:gridSpan w:val="2"/>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Полигоны *</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0,02-0,05</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rPr>
            </w:pPr>
          </w:p>
        </w:tc>
      </w:tr>
      <w:tr w:rsidR="009B3FF2" w:rsidRPr="004D24E3" w:rsidTr="009B3FF2">
        <w:tc>
          <w:tcPr>
            <w:tcW w:w="0" w:type="auto"/>
            <w:gridSpan w:val="2"/>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Поля компостирования</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0,5-1,0</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rPr>
            </w:pPr>
          </w:p>
        </w:tc>
      </w:tr>
      <w:tr w:rsidR="009B3FF2" w:rsidRPr="004D24E3" w:rsidTr="009B3FF2">
        <w:tc>
          <w:tcPr>
            <w:tcW w:w="0" w:type="auto"/>
            <w:gridSpan w:val="2"/>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Поля ассенизации</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2-4</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rPr>
            </w:pPr>
          </w:p>
        </w:tc>
      </w:tr>
      <w:tr w:rsidR="009B3FF2" w:rsidRPr="004D24E3" w:rsidTr="009B3FF2">
        <w:tc>
          <w:tcPr>
            <w:tcW w:w="0" w:type="auto"/>
            <w:gridSpan w:val="2"/>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Сливные станции</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0,2</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rPr>
            </w:pPr>
          </w:p>
        </w:tc>
      </w:tr>
      <w:tr w:rsidR="009B3FF2" w:rsidRPr="004D24E3" w:rsidTr="009B3FF2">
        <w:tc>
          <w:tcPr>
            <w:tcW w:w="0" w:type="auto"/>
            <w:gridSpan w:val="2"/>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Мусороперегрузочные станции</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0,04</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rPr>
            </w:pPr>
          </w:p>
        </w:tc>
      </w:tr>
      <w:tr w:rsidR="009B3FF2" w:rsidRPr="004D24E3" w:rsidTr="009B3FF2">
        <w:tc>
          <w:tcPr>
            <w:tcW w:w="0" w:type="auto"/>
            <w:gridSpan w:val="2"/>
            <w:vAlign w:val="center"/>
            <w:hideMark/>
          </w:tcPr>
          <w:p w:rsidR="009B3FF2" w:rsidRPr="00F8687F" w:rsidRDefault="009B3FF2" w:rsidP="009B3FF2">
            <w:pPr>
              <w:ind w:firstLine="34"/>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Поля складирования и захоронения обезвреженных осадков (по сухому веществу)</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sz w:val="24"/>
                <w:szCs w:val="24"/>
              </w:rPr>
            </w:pPr>
            <w:r w:rsidRPr="00F8687F">
              <w:rPr>
                <w:rFonts w:ascii="Times New Roman" w:eastAsia="Times New Roman" w:hAnsi="Times New Roman" w:cs="Times New Roman"/>
                <w:sz w:val="24"/>
                <w:szCs w:val="24"/>
              </w:rPr>
              <w:t>0,3</w:t>
            </w:r>
          </w:p>
        </w:tc>
        <w:tc>
          <w:tcPr>
            <w:tcW w:w="0" w:type="auto"/>
            <w:vAlign w:val="center"/>
            <w:hideMark/>
          </w:tcPr>
          <w:p w:rsidR="009B3FF2" w:rsidRPr="00F8687F" w:rsidRDefault="009B3FF2" w:rsidP="009B3FF2">
            <w:pPr>
              <w:ind w:firstLine="34"/>
              <w:jc w:val="center"/>
              <w:rPr>
                <w:rFonts w:ascii="Times New Roman" w:eastAsia="Times New Roman" w:hAnsi="Times New Roman" w:cs="Times New Roman"/>
              </w:rPr>
            </w:pPr>
          </w:p>
        </w:tc>
      </w:tr>
    </w:tbl>
    <w:p w:rsidR="009B3FF2" w:rsidRDefault="009B3FF2" w:rsidP="005A7581">
      <w:pPr>
        <w:ind w:firstLine="567"/>
        <w:jc w:val="both"/>
        <w:rPr>
          <w:rFonts w:ascii="Times New Roman" w:eastAsia="Times New Roman" w:hAnsi="Times New Roman" w:cs="Times New Roman"/>
          <w:sz w:val="28"/>
          <w:szCs w:val="28"/>
        </w:rPr>
      </w:pPr>
      <w:r w:rsidRPr="005A7581">
        <w:rPr>
          <w:rFonts w:ascii="Times New Roman" w:eastAsia="Times New Roman" w:hAnsi="Times New Roman" w:cs="Times New Roman"/>
          <w:sz w:val="28"/>
          <w:szCs w:val="28"/>
        </w:rPr>
        <w:t>Примечание: * - кроме полигонов по обезвреживанию и захоронению токсичных промышленных отходов.</w:t>
      </w:r>
    </w:p>
    <w:p w:rsidR="00D56BD4" w:rsidRPr="005A7581" w:rsidRDefault="00D56BD4" w:rsidP="005A7581">
      <w:pPr>
        <w:ind w:firstLine="567"/>
        <w:jc w:val="both"/>
        <w:rPr>
          <w:rFonts w:ascii="Times New Roman" w:eastAsia="Times New Roman" w:hAnsi="Times New Roman" w:cs="Times New Roman"/>
          <w:sz w:val="28"/>
          <w:szCs w:val="28"/>
        </w:rPr>
      </w:pPr>
    </w:p>
    <w:p w:rsidR="009B3FF2" w:rsidRPr="005A7581" w:rsidRDefault="009B3FF2" w:rsidP="005A7581">
      <w:pPr>
        <w:ind w:firstLine="567"/>
        <w:jc w:val="center"/>
        <w:rPr>
          <w:rFonts w:ascii="Times New Roman" w:eastAsia="Times New Roman" w:hAnsi="Times New Roman" w:cs="Times New Roman"/>
          <w:b/>
          <w:sz w:val="28"/>
          <w:szCs w:val="28"/>
        </w:rPr>
      </w:pPr>
      <w:r w:rsidRPr="005A7581">
        <w:rPr>
          <w:rFonts w:ascii="Times New Roman" w:eastAsia="Times New Roman" w:hAnsi="Times New Roman" w:cs="Times New Roman"/>
          <w:b/>
          <w:sz w:val="28"/>
          <w:szCs w:val="28"/>
        </w:rPr>
        <w:lastRenderedPageBreak/>
        <w:t xml:space="preserve">9. Зоны </w:t>
      </w:r>
      <w:r w:rsidRPr="005A7581">
        <w:rPr>
          <w:rFonts w:ascii="Times New Roman" w:hAnsi="Times New Roman" w:cs="Times New Roman"/>
          <w:b/>
          <w:sz w:val="28"/>
          <w:szCs w:val="28"/>
        </w:rPr>
        <w:t>сельскохозяйственного использования</w:t>
      </w:r>
      <w:r w:rsidRPr="005A7581">
        <w:rPr>
          <w:rFonts w:ascii="Times New Roman" w:eastAsia="Times New Roman" w:hAnsi="Times New Roman" w:cs="Times New Roman"/>
          <w:b/>
          <w:sz w:val="28"/>
          <w:szCs w:val="28"/>
        </w:rPr>
        <w:t>.</w:t>
      </w:r>
    </w:p>
    <w:p w:rsidR="009B3FF2" w:rsidRPr="005A7581" w:rsidRDefault="009B3FF2" w:rsidP="009B3FF2">
      <w:pPr>
        <w:ind w:firstLine="567"/>
        <w:rPr>
          <w:rFonts w:ascii="Times New Roman" w:eastAsia="Times New Roman" w:hAnsi="Times New Roman" w:cs="Times New Roman"/>
          <w:b/>
          <w:sz w:val="28"/>
          <w:szCs w:val="28"/>
        </w:rPr>
      </w:pPr>
      <w:r w:rsidRPr="005A7581">
        <w:rPr>
          <w:rFonts w:ascii="Times New Roman" w:eastAsia="Times New Roman" w:hAnsi="Times New Roman" w:cs="Times New Roman"/>
          <w:b/>
          <w:sz w:val="28"/>
          <w:szCs w:val="28"/>
        </w:rPr>
        <w:t>9.1. Производственные зоны.</w:t>
      </w:r>
    </w:p>
    <w:p w:rsidR="009B3FF2" w:rsidRPr="005A7581" w:rsidRDefault="009B3FF2" w:rsidP="009B3FF2">
      <w:pPr>
        <w:ind w:firstLine="567"/>
        <w:jc w:val="both"/>
        <w:rPr>
          <w:rFonts w:ascii="Times New Roman" w:hAnsi="Times New Roman" w:cs="Times New Roman"/>
          <w:b/>
          <w:bCs/>
          <w:sz w:val="28"/>
          <w:szCs w:val="28"/>
        </w:rPr>
      </w:pPr>
      <w:r w:rsidRPr="005A7581">
        <w:rPr>
          <w:rFonts w:ascii="Times New Roman" w:hAnsi="Times New Roman" w:cs="Times New Roman"/>
          <w:bCs/>
          <w:sz w:val="28"/>
          <w:szCs w:val="28"/>
        </w:rPr>
        <w:t>9.1.1. В производственных зонах сельских поселений и населенных пунктов (далее производственные зоны) следует размещать животноводческие, птицеводческие и звероводческие предприятия, предприятия по хранению и переработке сельскохозяйственной продукции, ремонту, техническому обслуживанию и хранению сельскохозяйственных машин и автомобилей, по изготовлению строительных конструкций, изделий и деталей из местных материалов, машиноиспытательные станции, ветеринарные учреждения, теплицы и парники, промысловые цеха, материальные склады, транспортные, энергетические и другие объекты, связанные с проектируемыми предприятиями, а также коммуникации, обеспечивающие внутренние и внешние связи объектов производственной зоны.</w:t>
      </w:r>
    </w:p>
    <w:p w:rsidR="009B3FF2" w:rsidRPr="005A7581" w:rsidRDefault="009B3FF2" w:rsidP="009B3FF2">
      <w:pPr>
        <w:overflowPunct w:val="0"/>
        <w:ind w:firstLine="567"/>
        <w:jc w:val="both"/>
        <w:textAlignment w:val="baseline"/>
        <w:rPr>
          <w:rFonts w:ascii="Times New Roman" w:hAnsi="Times New Roman" w:cs="Times New Roman"/>
          <w:bCs/>
          <w:sz w:val="28"/>
          <w:szCs w:val="28"/>
        </w:rPr>
      </w:pPr>
      <w:r w:rsidRPr="005A7581">
        <w:rPr>
          <w:rFonts w:ascii="Times New Roman" w:hAnsi="Times New Roman" w:cs="Times New Roman"/>
          <w:bCs/>
          <w:sz w:val="28"/>
          <w:szCs w:val="28"/>
        </w:rPr>
        <w:t xml:space="preserve">9.1.2. </w:t>
      </w:r>
      <w:r w:rsidRPr="005A7581">
        <w:rPr>
          <w:rFonts w:ascii="Times New Roman" w:hAnsi="Times New Roman" w:cs="Times New Roman"/>
          <w:sz w:val="28"/>
          <w:szCs w:val="28"/>
        </w:rPr>
        <w:t xml:space="preserve">Интенсивность использования территории </w:t>
      </w:r>
      <w:r w:rsidRPr="005A7581">
        <w:rPr>
          <w:rFonts w:ascii="Times New Roman" w:hAnsi="Times New Roman" w:cs="Times New Roman"/>
          <w:bCs/>
          <w:sz w:val="28"/>
          <w:szCs w:val="28"/>
        </w:rPr>
        <w:t>производственной зоны определяется плотностью застройки площадок сельскохозяйственных предприятий.</w:t>
      </w:r>
    </w:p>
    <w:p w:rsidR="009B3FF2" w:rsidRPr="005A7581" w:rsidRDefault="009B3FF2" w:rsidP="009B3FF2">
      <w:pPr>
        <w:overflowPunct w:val="0"/>
        <w:ind w:firstLine="567"/>
        <w:jc w:val="both"/>
        <w:textAlignment w:val="baseline"/>
        <w:rPr>
          <w:rFonts w:ascii="Times New Roman" w:hAnsi="Times New Roman" w:cs="Times New Roman"/>
          <w:bCs/>
          <w:sz w:val="28"/>
          <w:szCs w:val="28"/>
        </w:rPr>
      </w:pPr>
      <w:r w:rsidRPr="005A7581">
        <w:rPr>
          <w:rFonts w:ascii="Times New Roman" w:hAnsi="Times New Roman" w:cs="Times New Roman"/>
          <w:bCs/>
          <w:sz w:val="28"/>
          <w:szCs w:val="28"/>
        </w:rPr>
        <w:t xml:space="preserve">9.1.3. </w:t>
      </w:r>
      <w:r w:rsidRPr="005A7581">
        <w:rPr>
          <w:rFonts w:ascii="Times New Roman" w:hAnsi="Times New Roman" w:cs="Times New Roman"/>
          <w:sz w:val="28"/>
          <w:szCs w:val="28"/>
        </w:rPr>
        <w:t xml:space="preserve">Площадь земельного участка </w:t>
      </w:r>
      <w:r w:rsidRPr="005A7581">
        <w:rPr>
          <w:rFonts w:ascii="Times New Roman" w:hAnsi="Times New Roman" w:cs="Times New Roman"/>
          <w:bCs/>
          <w:sz w:val="28"/>
          <w:szCs w:val="28"/>
        </w:rPr>
        <w:t>для размещения сельскохозяйственных предприятий, зданий и сооружений определяется по заданию на проектирование с учетом норматива минимальной плотности застройки.</w:t>
      </w:r>
    </w:p>
    <w:p w:rsidR="009B3FF2" w:rsidRPr="005A7581" w:rsidRDefault="009B3FF2" w:rsidP="009B3FF2">
      <w:pPr>
        <w:overflowPunct w:val="0"/>
        <w:ind w:firstLine="567"/>
        <w:jc w:val="both"/>
        <w:textAlignment w:val="baseline"/>
        <w:rPr>
          <w:rFonts w:ascii="Times New Roman" w:hAnsi="Times New Roman" w:cs="Times New Roman"/>
          <w:bCs/>
          <w:sz w:val="28"/>
          <w:szCs w:val="28"/>
        </w:rPr>
      </w:pPr>
      <w:r w:rsidRPr="005A7581">
        <w:rPr>
          <w:rFonts w:ascii="Times New Roman" w:hAnsi="Times New Roman" w:cs="Times New Roman"/>
          <w:bCs/>
          <w:sz w:val="28"/>
          <w:szCs w:val="28"/>
        </w:rPr>
        <w:t>9.1.4. При размещении сельскохозяйственных предприятий, зданий и сооружений производственных зон расстояния между ними следует назначать минимально допустимые исходя из плотности застройки, санитарных, ветеринарных, противопожарных требований и норм технологического проектирования.</w:t>
      </w:r>
    </w:p>
    <w:p w:rsidR="009B3FF2" w:rsidRPr="005A7581" w:rsidRDefault="009B3FF2" w:rsidP="009B3FF2">
      <w:pPr>
        <w:overflowPunct w:val="0"/>
        <w:ind w:firstLine="567"/>
        <w:jc w:val="both"/>
        <w:textAlignment w:val="baseline"/>
        <w:rPr>
          <w:rFonts w:ascii="Times New Roman" w:hAnsi="Times New Roman" w:cs="Times New Roman"/>
          <w:bCs/>
          <w:sz w:val="28"/>
          <w:szCs w:val="28"/>
        </w:rPr>
      </w:pPr>
      <w:r w:rsidRPr="005A7581">
        <w:rPr>
          <w:rFonts w:ascii="Times New Roman" w:hAnsi="Times New Roman" w:cs="Times New Roman"/>
          <w:bCs/>
          <w:sz w:val="28"/>
          <w:szCs w:val="28"/>
        </w:rPr>
        <w:t xml:space="preserve">9.1.5. Противопожарные расстояния от зданий и сооружений сельскохозяйственных предприятий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Расстояния между зданиями, освещаемыми через оконные проемы, должно быть не менее наибольшей высоты (до верха карниза) противостоящих зданий.</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9.1.6. Территория санитарно-защитных зон из землепользования не изымается и должна быть максимально использована для нужд сельского хозяйства.</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Размер санитарно-защитных зон, а также условия размещения на их территории объектов, зданий и сооружений определяются в соответствии с требованиями СанПиН 2.2.1/2.1.1.1200-03.</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lastRenderedPageBreak/>
        <w:t xml:space="preserve">9.1.7. На границе санитарно-защитных зон шириной более </w:t>
      </w:r>
      <w:smartTag w:uri="urn:schemas-microsoft-com:office:smarttags" w:element="metricconverter">
        <w:smartTagPr>
          <w:attr w:name="ProductID" w:val="100 м"/>
        </w:smartTagPr>
        <w:r w:rsidRPr="005A7581">
          <w:rPr>
            <w:rFonts w:ascii="Times New Roman" w:hAnsi="Times New Roman" w:cs="Times New Roman"/>
            <w:bCs/>
            <w:sz w:val="28"/>
            <w:szCs w:val="28"/>
          </w:rPr>
          <w:t>100 м</w:t>
        </w:r>
      </w:smartTag>
      <w:r w:rsidRPr="005A7581">
        <w:rPr>
          <w:rFonts w:ascii="Times New Roman" w:hAnsi="Times New Roman" w:cs="Times New Roman"/>
          <w:bCs/>
          <w:sz w:val="28"/>
          <w:szCs w:val="28"/>
        </w:rPr>
        <w:t xml:space="preserve"> со стороны селитебной зоны должна предусматриваться полоса древесно-кустарниковых насаждений шириной не менее </w:t>
      </w:r>
      <w:smartTag w:uri="urn:schemas-microsoft-com:office:smarttags" w:element="metricconverter">
        <w:smartTagPr>
          <w:attr w:name="ProductID" w:val="30 м"/>
        </w:smartTagPr>
        <w:r w:rsidRPr="005A7581">
          <w:rPr>
            <w:rFonts w:ascii="Times New Roman" w:hAnsi="Times New Roman" w:cs="Times New Roman"/>
            <w:bCs/>
            <w:sz w:val="28"/>
            <w:szCs w:val="28"/>
          </w:rPr>
          <w:t>30 м</w:t>
        </w:r>
      </w:smartTag>
      <w:r w:rsidRPr="005A7581">
        <w:rPr>
          <w:rFonts w:ascii="Times New Roman" w:hAnsi="Times New Roman" w:cs="Times New Roman"/>
          <w:bCs/>
          <w:sz w:val="28"/>
          <w:szCs w:val="28"/>
        </w:rPr>
        <w:t xml:space="preserve">, а при ширине зоны от 50 до </w:t>
      </w:r>
      <w:smartTag w:uri="urn:schemas-microsoft-com:office:smarttags" w:element="metricconverter">
        <w:smartTagPr>
          <w:attr w:name="ProductID" w:val="100 м"/>
        </w:smartTagPr>
        <w:r w:rsidRPr="005A7581">
          <w:rPr>
            <w:rFonts w:ascii="Times New Roman" w:hAnsi="Times New Roman" w:cs="Times New Roman"/>
            <w:bCs/>
            <w:sz w:val="28"/>
            <w:szCs w:val="28"/>
          </w:rPr>
          <w:t>100 м</w:t>
        </w:r>
      </w:smartTag>
      <w:r w:rsidRPr="005A7581">
        <w:rPr>
          <w:rFonts w:ascii="Times New Roman" w:hAnsi="Times New Roman" w:cs="Times New Roman"/>
          <w:bCs/>
          <w:sz w:val="28"/>
          <w:szCs w:val="28"/>
        </w:rPr>
        <w:t xml:space="preserve"> – полоса шириной не менее </w:t>
      </w:r>
      <w:smartTag w:uri="urn:schemas-microsoft-com:office:smarttags" w:element="metricconverter">
        <w:smartTagPr>
          <w:attr w:name="ProductID" w:val="10 м"/>
        </w:smartTagPr>
        <w:r w:rsidRPr="005A7581">
          <w:rPr>
            <w:rFonts w:ascii="Times New Roman" w:hAnsi="Times New Roman" w:cs="Times New Roman"/>
            <w:bCs/>
            <w:sz w:val="28"/>
            <w:szCs w:val="28"/>
          </w:rPr>
          <w:t>10 м</w:t>
        </w:r>
      </w:smartTag>
      <w:r w:rsidRPr="005A7581">
        <w:rPr>
          <w:rFonts w:ascii="Times New Roman" w:hAnsi="Times New Roman" w:cs="Times New Roman"/>
          <w:bCs/>
          <w:sz w:val="28"/>
          <w:szCs w:val="28"/>
        </w:rPr>
        <w:t>.</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xml:space="preserve">9.1.8. Предприятия и объекты, размер санитарно-защитных зон которых превышает </w:t>
      </w:r>
      <w:smartTag w:uri="urn:schemas-microsoft-com:office:smarttags" w:element="metricconverter">
        <w:smartTagPr>
          <w:attr w:name="ProductID" w:val="500 м"/>
        </w:smartTagPr>
        <w:r w:rsidRPr="005A7581">
          <w:rPr>
            <w:rFonts w:ascii="Times New Roman" w:hAnsi="Times New Roman" w:cs="Times New Roman"/>
            <w:bCs/>
            <w:sz w:val="28"/>
            <w:szCs w:val="28"/>
          </w:rPr>
          <w:t>500 м</w:t>
        </w:r>
      </w:smartTag>
      <w:r w:rsidRPr="005A7581">
        <w:rPr>
          <w:rFonts w:ascii="Times New Roman" w:hAnsi="Times New Roman" w:cs="Times New Roman"/>
          <w:bCs/>
          <w:sz w:val="28"/>
          <w:szCs w:val="28"/>
        </w:rPr>
        <w:t>, следует размещать на обособленных земельных участках производственных зон сельских населенных пунктов в наиболее отдаленной от жилой зоны части производственной территории с подветренной стороны к другим производственным объектам (за исключением складов ядохимикатов). В разрыве между ними и жилой зоной допускается размещать объекты меньшего класса опасности по санитарной классификации.</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9.1.9. Проектируемые сельскохозяйственные предприятия, здания и сооружения производственных зон сельских населенных пунктов следует объединять в соответствии с особенностями производственных процессов, одинаковых для данных объектов, санитарных, зооветеринарных ипротивопожарных требований, грузооборота, видов обслуживающего транспорта, потребления воды, тепла, электроэнергии, организуя при этом участки:</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площадок предприятий;</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общих объектов подсобных производств;</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складов.</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xml:space="preserve">9.1.10. </w:t>
      </w:r>
      <w:r w:rsidRPr="005A7581">
        <w:rPr>
          <w:rFonts w:ascii="Times New Roman" w:hAnsi="Times New Roman" w:cs="Times New Roman"/>
          <w:sz w:val="28"/>
          <w:szCs w:val="28"/>
        </w:rPr>
        <w:t>Площадки сельскохозяйственных предприятий</w:t>
      </w:r>
      <w:r w:rsidRPr="005A7581">
        <w:rPr>
          <w:rFonts w:ascii="Times New Roman" w:hAnsi="Times New Roman" w:cs="Times New Roman"/>
          <w:bCs/>
          <w:sz w:val="28"/>
          <w:szCs w:val="28"/>
        </w:rPr>
        <w:t xml:space="preserve"> следует разделять на следующие функциональные зоны:</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производственную;</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коммунально-складскую.</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Деление на указанные зоны производится с учетом задания на проектирование и конкретных условий строительства.</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При проектировании площадок сельскохозяйственных предприятий необходимо учитывать нормы по их размещению.</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9.1.11. Склады минеральных удобрений и химических средств защиты растений следует размещать с подветренной стороны по отношению к жилым, общественным и производственным зданиям.</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xml:space="preserve">9.1.12. Животноводческие и птицеводческие фермы, ветеринарные учреждения и предприятия по производству молока, мяса и яиц на промышленной основе следует </w:t>
      </w:r>
      <w:r w:rsidRPr="005A7581">
        <w:rPr>
          <w:rFonts w:ascii="Times New Roman" w:hAnsi="Times New Roman" w:cs="Times New Roman"/>
          <w:bCs/>
          <w:sz w:val="28"/>
          <w:szCs w:val="28"/>
        </w:rPr>
        <w:lastRenderedPageBreak/>
        <w:t>размещать с подветренной стороны по отношению к другим сельскохозяйственным объектам и селитебной территории.</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При проектировании животноводческих и птицеводческих предприятий размещение кормоцехов и складов грубых кормов следует принимать по соответствующим нормам технологического проектирования.</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9.1.13. Ветеринарные учреждения (за исключением ветсанпропускников), котельные, навозохранилища открытого типа следует размещать с подветренной стороны по отношению к животноводческим и птицеводческим зданиям и сооружениям.</w:t>
      </w:r>
    </w:p>
    <w:p w:rsidR="009B3FF2" w:rsidRPr="005A7581" w:rsidRDefault="009B3FF2" w:rsidP="009B3FF2">
      <w:pPr>
        <w:overflowPunct w:val="0"/>
        <w:ind w:firstLine="567"/>
        <w:jc w:val="both"/>
        <w:textAlignment w:val="baseline"/>
        <w:rPr>
          <w:rFonts w:ascii="Times New Roman" w:hAnsi="Times New Roman" w:cs="Times New Roman"/>
          <w:bCs/>
          <w:sz w:val="28"/>
          <w:szCs w:val="28"/>
        </w:rPr>
      </w:pPr>
      <w:r w:rsidRPr="005A7581">
        <w:rPr>
          <w:rFonts w:ascii="Times New Roman" w:hAnsi="Times New Roman" w:cs="Times New Roman"/>
          <w:bCs/>
          <w:sz w:val="28"/>
          <w:szCs w:val="28"/>
        </w:rPr>
        <w:t xml:space="preserve">9.1.14. Теплицы и парники следует проектировать на южных или юго-восточных склонах, с наивысшим уровнем грунтовых вод не менее </w:t>
      </w:r>
      <w:smartTag w:uri="urn:schemas-microsoft-com:office:smarttags" w:element="metricconverter">
        <w:smartTagPr>
          <w:attr w:name="ProductID" w:val="1,5 м"/>
        </w:smartTagPr>
        <w:r w:rsidRPr="005A7581">
          <w:rPr>
            <w:rFonts w:ascii="Times New Roman" w:hAnsi="Times New Roman" w:cs="Times New Roman"/>
            <w:bCs/>
            <w:sz w:val="28"/>
            <w:szCs w:val="28"/>
          </w:rPr>
          <w:t>1,5 м</w:t>
        </w:r>
      </w:smartTag>
      <w:r w:rsidRPr="005A7581">
        <w:rPr>
          <w:rFonts w:ascii="Times New Roman" w:hAnsi="Times New Roman" w:cs="Times New Roman"/>
          <w:bCs/>
          <w:sz w:val="28"/>
          <w:szCs w:val="28"/>
        </w:rPr>
        <w:t xml:space="preserve"> от поверхности земли.</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При планировке земельных участков теплиц и парников основные сооружения следует группировать по функциональному назначению (теплицы, парники, площадки с обогреваемым грунтом), при этом должна предусматриваться система проездов и проходов, обеспечивающая необходимые условия для механизации трудоемких процессов.</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xml:space="preserve">9.1.15. Склады и хранилища сельскохозяйственной продукции следует размещать на хорошо проветриваемых земельных участках с наивысшим уровнем грунтовых вод не менее </w:t>
      </w:r>
      <w:smartTag w:uri="urn:schemas-microsoft-com:office:smarttags" w:element="metricconverter">
        <w:smartTagPr>
          <w:attr w:name="ProductID" w:val="1,5 м"/>
        </w:smartTagPr>
        <w:r w:rsidRPr="005A7581">
          <w:rPr>
            <w:rFonts w:ascii="Times New Roman" w:hAnsi="Times New Roman" w:cs="Times New Roman"/>
            <w:bCs/>
            <w:sz w:val="28"/>
            <w:szCs w:val="28"/>
          </w:rPr>
          <w:t>1,5 м</w:t>
        </w:r>
      </w:smartTag>
      <w:r w:rsidRPr="005A7581">
        <w:rPr>
          <w:rFonts w:ascii="Times New Roman" w:hAnsi="Times New Roman" w:cs="Times New Roman"/>
          <w:bCs/>
          <w:sz w:val="28"/>
          <w:szCs w:val="28"/>
        </w:rPr>
        <w:t xml:space="preserve"> от поверхности земли с учетом санитарно-защитных зон.</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9.1.16. Здания и помещения для хранения и переработки сельскохозяйственной продукции (овощей, картофеля, для первичной переработки молока, скота и птицы, льна, шерсти) проектируются в соответствии с требованиями СНиП 2.10.02-84.</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9.1.17. При проектировании объектов подсобных производств производственные и вспомогательные здания сельскохозяйственных предприятий следует объединять, соблюдая технологические, строительные и санитарные нормы.</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Трансформаторные подстанции и распределительные пункты напряжением 6-10 кВ, вентиляционные камеры и установки, насосные по перекачке негорючих жидкостей и газов, промежуточные расходные склады, кроме складов легковоспламеняющихся и горючих жидкостей и газов, следует проектировать встроенными в производственные здания или пристроенными к ним.</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9.1.18. Пожарные депо, обслуживающие территории сельскохозяйственных предприятий, проектируются в соответствии с требованиями главы 17 Федерального закона от 22.07.2008 № 123-ФЗ «Технический регламент о требованиях пожарной безопасности».</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lastRenderedPageBreak/>
        <w:t>Пожарные депо проектируются на земельных участках, имеющих выезды на дороги общей сети без пересечения скотопрогонов.</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xml:space="preserve">Место расположения пожарного депо следует выбирать с учетом времени прибытия первого подразделения к месту вызова, установленного статьей 76 Федерального закона от 22.07.2008 № 123-ФЗ «Технический регламент о требованиях пожарной безопасности», и радиуса обслуживания предприятий с преобладающими в них производствами категорий: А, Б и В – </w:t>
      </w:r>
      <w:smartTag w:uri="urn:schemas-microsoft-com:office:smarttags" w:element="metricconverter">
        <w:smartTagPr>
          <w:attr w:name="ProductID" w:val="2 км"/>
        </w:smartTagPr>
        <w:r w:rsidRPr="005A7581">
          <w:rPr>
            <w:rFonts w:ascii="Times New Roman" w:hAnsi="Times New Roman" w:cs="Times New Roman"/>
            <w:bCs/>
            <w:sz w:val="28"/>
            <w:szCs w:val="28"/>
          </w:rPr>
          <w:t>2 км</w:t>
        </w:r>
      </w:smartTag>
      <w:r w:rsidRPr="005A7581">
        <w:rPr>
          <w:rFonts w:ascii="Times New Roman" w:hAnsi="Times New Roman" w:cs="Times New Roman"/>
          <w:bCs/>
          <w:sz w:val="28"/>
          <w:szCs w:val="28"/>
        </w:rPr>
        <w:t xml:space="preserve">, Г и Д – </w:t>
      </w:r>
      <w:smartTag w:uri="urn:schemas-microsoft-com:office:smarttags" w:element="metricconverter">
        <w:smartTagPr>
          <w:attr w:name="ProductID" w:val="4 км"/>
        </w:smartTagPr>
        <w:r w:rsidRPr="005A7581">
          <w:rPr>
            <w:rFonts w:ascii="Times New Roman" w:hAnsi="Times New Roman" w:cs="Times New Roman"/>
            <w:bCs/>
            <w:sz w:val="28"/>
            <w:szCs w:val="28"/>
          </w:rPr>
          <w:t>4 км</w:t>
        </w:r>
      </w:smartTag>
      <w:r w:rsidRPr="005A7581">
        <w:rPr>
          <w:rFonts w:ascii="Times New Roman" w:hAnsi="Times New Roman" w:cs="Times New Roman"/>
          <w:bCs/>
          <w:sz w:val="28"/>
          <w:szCs w:val="28"/>
        </w:rPr>
        <w:t>.</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В случае превышения указанного радиуса на площадках сельскохозяйственных предприятий необходимо предусматривать пожарный пост на 1 автомобиль. Пожарный пост допускается встраивать в производственные или вспомогательные здания.</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xml:space="preserve">9.1.19. Расстояния от рабочих мест на открытом воздухе или в отапливаемых помещениях до санитарно-бытовых помещений (за исключением уборных) не должны превышать </w:t>
      </w:r>
      <w:smartTag w:uri="urn:schemas-microsoft-com:office:smarttags" w:element="metricconverter">
        <w:smartTagPr>
          <w:attr w:name="ProductID" w:val="300 м"/>
        </w:smartTagPr>
        <w:r w:rsidRPr="005A7581">
          <w:rPr>
            <w:rFonts w:ascii="Times New Roman" w:hAnsi="Times New Roman" w:cs="Times New Roman"/>
            <w:bCs/>
            <w:sz w:val="28"/>
            <w:szCs w:val="28"/>
          </w:rPr>
          <w:t>300 м</w:t>
        </w:r>
      </w:smartTag>
      <w:r w:rsidRPr="005A7581">
        <w:rPr>
          <w:rFonts w:ascii="Times New Roman" w:hAnsi="Times New Roman" w:cs="Times New Roman"/>
          <w:bCs/>
          <w:sz w:val="28"/>
          <w:szCs w:val="28"/>
        </w:rPr>
        <w:t>.</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9.1.20. Ограждение площадок сельскохозяйственных предприятий, в том числе животноводческих и птицеводческих, в производственной зоне следует предусматривать в соответствии с заданием на проектирование.</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9.1.21. Главный проходной пункт площадки сельскохозяйственных предприятий следует предусматривать со стороны основного подхода или подъезда.</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xml:space="preserve">Площадки сельскохозяйственных предприятий размером более </w:t>
      </w:r>
      <w:smartTag w:uri="urn:schemas-microsoft-com:office:smarttags" w:element="metricconverter">
        <w:smartTagPr>
          <w:attr w:name="ProductID" w:val="5 га"/>
        </w:smartTagPr>
        <w:r w:rsidRPr="005A7581">
          <w:rPr>
            <w:rFonts w:ascii="Times New Roman" w:hAnsi="Times New Roman" w:cs="Times New Roman"/>
            <w:bCs/>
            <w:sz w:val="28"/>
            <w:szCs w:val="28"/>
          </w:rPr>
          <w:t>5 га</w:t>
        </w:r>
      </w:smartTag>
      <w:r w:rsidRPr="005A7581">
        <w:rPr>
          <w:rFonts w:ascii="Times New Roman" w:hAnsi="Times New Roman" w:cs="Times New Roman"/>
          <w:bCs/>
          <w:sz w:val="28"/>
          <w:szCs w:val="28"/>
        </w:rPr>
        <w:t xml:space="preserve"> должны иметь не менее двух въездов, расстояние между которыми по периметру ограждения должно быть не более </w:t>
      </w:r>
      <w:smartTag w:uri="urn:schemas-microsoft-com:office:smarttags" w:element="metricconverter">
        <w:smartTagPr>
          <w:attr w:name="ProductID" w:val="1500 м"/>
        </w:smartTagPr>
        <w:r w:rsidRPr="005A7581">
          <w:rPr>
            <w:rFonts w:ascii="Times New Roman" w:hAnsi="Times New Roman" w:cs="Times New Roman"/>
            <w:bCs/>
            <w:sz w:val="28"/>
            <w:szCs w:val="28"/>
          </w:rPr>
          <w:t>1500 м</w:t>
        </w:r>
      </w:smartTag>
      <w:r w:rsidRPr="005A7581">
        <w:rPr>
          <w:rFonts w:ascii="Times New Roman" w:hAnsi="Times New Roman" w:cs="Times New Roman"/>
          <w:bCs/>
          <w:sz w:val="28"/>
          <w:szCs w:val="28"/>
        </w:rPr>
        <w:t>.</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xml:space="preserve">9.1.22. Перед проходными пунктами следует предусматривать площадки из расчета </w:t>
      </w:r>
      <w:smartTag w:uri="urn:schemas-microsoft-com:office:smarttags" w:element="metricconverter">
        <w:smartTagPr>
          <w:attr w:name="ProductID" w:val="0,15 м2"/>
        </w:smartTagPr>
        <w:r w:rsidRPr="005A7581">
          <w:rPr>
            <w:rFonts w:ascii="Times New Roman" w:hAnsi="Times New Roman" w:cs="Times New Roman"/>
            <w:bCs/>
            <w:sz w:val="28"/>
            <w:szCs w:val="28"/>
          </w:rPr>
          <w:t>0,15 м</w:t>
        </w:r>
        <w:r w:rsidRPr="005A7581">
          <w:rPr>
            <w:rFonts w:ascii="Times New Roman" w:hAnsi="Times New Roman" w:cs="Times New Roman"/>
            <w:bCs/>
            <w:sz w:val="28"/>
            <w:szCs w:val="28"/>
            <w:vertAlign w:val="superscript"/>
          </w:rPr>
          <w:t>2</w:t>
        </w:r>
      </w:smartTag>
      <w:r w:rsidRPr="005A7581">
        <w:rPr>
          <w:rFonts w:ascii="Times New Roman" w:hAnsi="Times New Roman" w:cs="Times New Roman"/>
          <w:bCs/>
          <w:sz w:val="28"/>
          <w:szCs w:val="28"/>
        </w:rPr>
        <w:t xml:space="preserve"> на 1 работающего (в наибольшую смену), пользующегося этим пунктом.</w:t>
      </w:r>
    </w:p>
    <w:p w:rsidR="009B3FF2" w:rsidRPr="005A7581" w:rsidRDefault="009B3FF2" w:rsidP="009B3FF2">
      <w:pPr>
        <w:overflowPunct w:val="0"/>
        <w:ind w:firstLine="567"/>
        <w:jc w:val="both"/>
        <w:textAlignment w:val="baseline"/>
        <w:rPr>
          <w:rFonts w:ascii="Times New Roman" w:hAnsi="Times New Roman" w:cs="Times New Roman"/>
          <w:bCs/>
          <w:sz w:val="28"/>
          <w:szCs w:val="28"/>
        </w:rPr>
      </w:pPr>
      <w:r w:rsidRPr="005A7581">
        <w:rPr>
          <w:rFonts w:ascii="Times New Roman" w:hAnsi="Times New Roman" w:cs="Times New Roman"/>
          <w:bCs/>
          <w:sz w:val="28"/>
          <w:szCs w:val="28"/>
        </w:rPr>
        <w:t xml:space="preserve">Площадки для стоянки автотранспорта, принадлежащего гражданам, следует предусматривать: на расчетный период – 2 автомобиля, на перспективу – 7 автомобилей на 100 работающих в двух смежных сменах. Размеры земельных участков указанных площадок следует принимать из расчета </w:t>
      </w:r>
      <w:smartTag w:uri="urn:schemas-microsoft-com:office:smarttags" w:element="metricconverter">
        <w:smartTagPr>
          <w:attr w:name="ProductID" w:val="25 м2"/>
        </w:smartTagPr>
        <w:r w:rsidRPr="005A7581">
          <w:rPr>
            <w:rFonts w:ascii="Times New Roman" w:hAnsi="Times New Roman" w:cs="Times New Roman"/>
            <w:bCs/>
            <w:sz w:val="28"/>
            <w:szCs w:val="28"/>
          </w:rPr>
          <w:t>25 м</w:t>
        </w:r>
        <w:r w:rsidRPr="005A7581">
          <w:rPr>
            <w:rFonts w:ascii="Times New Roman" w:hAnsi="Times New Roman" w:cs="Times New Roman"/>
            <w:bCs/>
            <w:sz w:val="28"/>
            <w:szCs w:val="28"/>
            <w:vertAlign w:val="superscript"/>
          </w:rPr>
          <w:t>2</w:t>
        </w:r>
      </w:smartTag>
      <w:r w:rsidRPr="005A7581">
        <w:rPr>
          <w:rFonts w:ascii="Times New Roman" w:hAnsi="Times New Roman" w:cs="Times New Roman"/>
          <w:bCs/>
          <w:sz w:val="28"/>
          <w:szCs w:val="28"/>
        </w:rPr>
        <w:t xml:space="preserve"> на 1 автомобиль.</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9.1.23. На участках, свободных от застройки и покрытий, а также по периметру площадки предприятия следует предусматривать озеленение. Площадь участков, предназначенных для озеленения, должна составлять не менее 15 % площади сельскохозяйственных предприятий, а при плотности застройки более 50 % – не менее 10 %.</w:t>
      </w:r>
    </w:p>
    <w:p w:rsidR="00643D1E" w:rsidRDefault="009B3FF2" w:rsidP="00D56BD4">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lastRenderedPageBreak/>
        <w:t>9.1.24. Ширину полос зеленых насаждений:</w:t>
      </w:r>
    </w:p>
    <w:p w:rsidR="009B3FF2" w:rsidRPr="005A7581" w:rsidRDefault="009B3FF2" w:rsidP="005A7581">
      <w:pPr>
        <w:ind w:firstLine="567"/>
        <w:rPr>
          <w:rFonts w:ascii="Times New Roman" w:hAnsi="Times New Roman" w:cs="Times New Roman"/>
          <w:bCs/>
          <w:sz w:val="28"/>
          <w:szCs w:val="28"/>
        </w:rPr>
      </w:pPr>
      <w:r w:rsidRPr="005A7581">
        <w:rPr>
          <w:rFonts w:ascii="Times New Roman" w:hAnsi="Times New Roman" w:cs="Times New Roman"/>
          <w:bCs/>
          <w:sz w:val="28"/>
          <w:szCs w:val="28"/>
        </w:rPr>
        <w:t>Таблица №77</w:t>
      </w:r>
    </w:p>
    <w:tbl>
      <w:tblPr>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41"/>
        <w:gridCol w:w="3132"/>
      </w:tblGrid>
      <w:tr w:rsidR="009B3FF2" w:rsidRPr="00C66EF1" w:rsidTr="009B3FF2">
        <w:trPr>
          <w:trHeight w:val="199"/>
          <w:jc w:val="center"/>
        </w:trPr>
        <w:tc>
          <w:tcPr>
            <w:tcW w:w="6541" w:type="dxa"/>
            <w:vAlign w:val="center"/>
          </w:tcPr>
          <w:p w:rsidR="009B3FF2" w:rsidRPr="005A7581" w:rsidRDefault="009B3FF2" w:rsidP="009B3FF2">
            <w:pPr>
              <w:ind w:firstLine="34"/>
              <w:jc w:val="center"/>
              <w:rPr>
                <w:rFonts w:ascii="Times New Roman" w:hAnsi="Times New Roman" w:cs="Times New Roman"/>
                <w:sz w:val="24"/>
                <w:szCs w:val="24"/>
              </w:rPr>
            </w:pPr>
            <w:r w:rsidRPr="005A7581">
              <w:rPr>
                <w:rFonts w:ascii="Times New Roman" w:hAnsi="Times New Roman" w:cs="Times New Roman"/>
                <w:sz w:val="24"/>
                <w:szCs w:val="24"/>
              </w:rPr>
              <w:t>Полоса</w:t>
            </w:r>
          </w:p>
        </w:tc>
        <w:tc>
          <w:tcPr>
            <w:tcW w:w="3132" w:type="dxa"/>
            <w:vAlign w:val="center"/>
          </w:tcPr>
          <w:p w:rsidR="009B3FF2" w:rsidRPr="005A7581" w:rsidRDefault="009B3FF2" w:rsidP="009B3FF2">
            <w:pPr>
              <w:ind w:firstLine="34"/>
              <w:jc w:val="center"/>
              <w:rPr>
                <w:rFonts w:ascii="Times New Roman" w:hAnsi="Times New Roman" w:cs="Times New Roman"/>
                <w:sz w:val="24"/>
                <w:szCs w:val="24"/>
              </w:rPr>
            </w:pPr>
            <w:r w:rsidRPr="005A7581">
              <w:rPr>
                <w:rFonts w:ascii="Times New Roman" w:hAnsi="Times New Roman" w:cs="Times New Roman"/>
                <w:sz w:val="24"/>
                <w:szCs w:val="24"/>
              </w:rPr>
              <w:t xml:space="preserve">Ширина полосы, м, </w:t>
            </w:r>
          </w:p>
          <w:p w:rsidR="009B3FF2" w:rsidRPr="005A7581" w:rsidRDefault="009B3FF2" w:rsidP="009B3FF2">
            <w:pPr>
              <w:ind w:firstLine="34"/>
              <w:jc w:val="center"/>
              <w:rPr>
                <w:rFonts w:ascii="Times New Roman" w:hAnsi="Times New Roman" w:cs="Times New Roman"/>
                <w:sz w:val="24"/>
                <w:szCs w:val="24"/>
              </w:rPr>
            </w:pPr>
            <w:r w:rsidRPr="005A7581">
              <w:rPr>
                <w:rFonts w:ascii="Times New Roman" w:hAnsi="Times New Roman" w:cs="Times New Roman"/>
                <w:sz w:val="24"/>
                <w:szCs w:val="24"/>
              </w:rPr>
              <w:t>не менее</w:t>
            </w:r>
          </w:p>
        </w:tc>
      </w:tr>
      <w:tr w:rsidR="009B3FF2" w:rsidRPr="00C66EF1" w:rsidTr="009B3FF2">
        <w:trPr>
          <w:jc w:val="center"/>
        </w:trPr>
        <w:tc>
          <w:tcPr>
            <w:tcW w:w="6541" w:type="dxa"/>
            <w:tcBorders>
              <w:bottom w:val="nil"/>
            </w:tcBorders>
          </w:tcPr>
          <w:p w:rsidR="009B3FF2" w:rsidRPr="005A7581" w:rsidRDefault="009B3FF2" w:rsidP="009B3FF2">
            <w:pPr>
              <w:overflowPunct w:val="0"/>
              <w:ind w:firstLine="34"/>
              <w:textAlignment w:val="baseline"/>
              <w:rPr>
                <w:rFonts w:ascii="Times New Roman" w:hAnsi="Times New Roman" w:cs="Times New Roman"/>
                <w:bCs/>
                <w:sz w:val="24"/>
                <w:szCs w:val="24"/>
              </w:rPr>
            </w:pPr>
            <w:r w:rsidRPr="005A7581">
              <w:rPr>
                <w:rFonts w:ascii="Times New Roman" w:hAnsi="Times New Roman" w:cs="Times New Roman"/>
                <w:bCs/>
                <w:sz w:val="24"/>
                <w:szCs w:val="24"/>
              </w:rPr>
              <w:t>Газон с рядовой посадкой деревьев или деревьев в одном ряду с кустарниками:</w:t>
            </w:r>
          </w:p>
          <w:p w:rsidR="009B3FF2" w:rsidRPr="005A7581" w:rsidRDefault="009B3FF2" w:rsidP="009B3FF2">
            <w:pPr>
              <w:ind w:firstLine="34"/>
              <w:rPr>
                <w:rFonts w:ascii="Times New Roman" w:hAnsi="Times New Roman" w:cs="Times New Roman"/>
                <w:bCs/>
                <w:sz w:val="24"/>
                <w:szCs w:val="24"/>
              </w:rPr>
            </w:pPr>
            <w:r w:rsidRPr="005A7581">
              <w:rPr>
                <w:rFonts w:ascii="Times New Roman" w:hAnsi="Times New Roman" w:cs="Times New Roman"/>
                <w:bCs/>
                <w:sz w:val="24"/>
                <w:szCs w:val="24"/>
              </w:rPr>
              <w:t>- однорядная посадка</w:t>
            </w:r>
          </w:p>
        </w:tc>
        <w:tc>
          <w:tcPr>
            <w:tcW w:w="3132" w:type="dxa"/>
            <w:tcBorders>
              <w:bottom w:val="nil"/>
            </w:tcBorders>
          </w:tcPr>
          <w:p w:rsidR="009B3FF2" w:rsidRPr="005A7581" w:rsidRDefault="009B3FF2" w:rsidP="009B3FF2">
            <w:pPr>
              <w:ind w:firstLine="34"/>
              <w:jc w:val="center"/>
              <w:rPr>
                <w:rFonts w:ascii="Times New Roman" w:hAnsi="Times New Roman" w:cs="Times New Roman"/>
                <w:bCs/>
                <w:sz w:val="24"/>
                <w:szCs w:val="24"/>
              </w:rPr>
            </w:pPr>
          </w:p>
          <w:p w:rsidR="009B3FF2" w:rsidRPr="005A7581" w:rsidRDefault="009B3FF2" w:rsidP="009B3FF2">
            <w:pPr>
              <w:ind w:firstLine="34"/>
              <w:jc w:val="center"/>
              <w:rPr>
                <w:rFonts w:ascii="Times New Roman" w:hAnsi="Times New Roman" w:cs="Times New Roman"/>
                <w:bCs/>
                <w:sz w:val="24"/>
                <w:szCs w:val="24"/>
              </w:rPr>
            </w:pPr>
          </w:p>
          <w:p w:rsidR="009B3FF2" w:rsidRPr="005A7581" w:rsidRDefault="009B3FF2" w:rsidP="009B3FF2">
            <w:pPr>
              <w:ind w:firstLine="34"/>
              <w:jc w:val="center"/>
              <w:rPr>
                <w:rFonts w:ascii="Times New Roman" w:hAnsi="Times New Roman" w:cs="Times New Roman"/>
                <w:bCs/>
                <w:sz w:val="24"/>
                <w:szCs w:val="24"/>
              </w:rPr>
            </w:pPr>
            <w:r w:rsidRPr="005A7581">
              <w:rPr>
                <w:rFonts w:ascii="Times New Roman" w:hAnsi="Times New Roman" w:cs="Times New Roman"/>
                <w:bCs/>
                <w:sz w:val="24"/>
                <w:szCs w:val="24"/>
              </w:rPr>
              <w:t>2</w:t>
            </w:r>
          </w:p>
        </w:tc>
      </w:tr>
      <w:tr w:rsidR="009B3FF2" w:rsidRPr="00C66EF1" w:rsidTr="009B3FF2">
        <w:trPr>
          <w:jc w:val="center"/>
        </w:trPr>
        <w:tc>
          <w:tcPr>
            <w:tcW w:w="6541" w:type="dxa"/>
            <w:tcBorders>
              <w:top w:val="nil"/>
            </w:tcBorders>
          </w:tcPr>
          <w:p w:rsidR="009B3FF2" w:rsidRPr="005A7581" w:rsidRDefault="009B3FF2" w:rsidP="009B3FF2">
            <w:pPr>
              <w:ind w:firstLine="34"/>
              <w:rPr>
                <w:rFonts w:ascii="Times New Roman" w:hAnsi="Times New Roman" w:cs="Times New Roman"/>
                <w:bCs/>
                <w:sz w:val="24"/>
                <w:szCs w:val="24"/>
              </w:rPr>
            </w:pPr>
            <w:r w:rsidRPr="005A7581">
              <w:rPr>
                <w:rFonts w:ascii="Times New Roman" w:hAnsi="Times New Roman" w:cs="Times New Roman"/>
                <w:bCs/>
                <w:sz w:val="24"/>
                <w:szCs w:val="24"/>
              </w:rPr>
              <w:t>- двухрядная посадка</w:t>
            </w:r>
          </w:p>
        </w:tc>
        <w:tc>
          <w:tcPr>
            <w:tcW w:w="3132" w:type="dxa"/>
            <w:tcBorders>
              <w:top w:val="nil"/>
            </w:tcBorders>
          </w:tcPr>
          <w:p w:rsidR="009B3FF2" w:rsidRPr="005A7581" w:rsidRDefault="009B3FF2" w:rsidP="009B3FF2">
            <w:pPr>
              <w:ind w:firstLine="34"/>
              <w:jc w:val="center"/>
              <w:rPr>
                <w:rFonts w:ascii="Times New Roman" w:hAnsi="Times New Roman" w:cs="Times New Roman"/>
                <w:bCs/>
                <w:sz w:val="24"/>
                <w:szCs w:val="24"/>
              </w:rPr>
            </w:pPr>
            <w:r w:rsidRPr="005A7581">
              <w:rPr>
                <w:rFonts w:ascii="Times New Roman" w:hAnsi="Times New Roman" w:cs="Times New Roman"/>
                <w:bCs/>
                <w:sz w:val="24"/>
                <w:szCs w:val="24"/>
              </w:rPr>
              <w:t>5</w:t>
            </w:r>
          </w:p>
        </w:tc>
      </w:tr>
      <w:tr w:rsidR="009B3FF2" w:rsidRPr="00C66EF1" w:rsidTr="009B3FF2">
        <w:trPr>
          <w:jc w:val="center"/>
        </w:trPr>
        <w:tc>
          <w:tcPr>
            <w:tcW w:w="6541" w:type="dxa"/>
            <w:tcBorders>
              <w:bottom w:val="nil"/>
            </w:tcBorders>
          </w:tcPr>
          <w:p w:rsidR="009B3FF2" w:rsidRPr="005A7581" w:rsidRDefault="009B3FF2" w:rsidP="009B3FF2">
            <w:pPr>
              <w:overflowPunct w:val="0"/>
              <w:ind w:firstLine="34"/>
              <w:textAlignment w:val="baseline"/>
              <w:rPr>
                <w:rFonts w:ascii="Times New Roman" w:hAnsi="Times New Roman" w:cs="Times New Roman"/>
                <w:bCs/>
                <w:sz w:val="24"/>
                <w:szCs w:val="24"/>
              </w:rPr>
            </w:pPr>
            <w:r w:rsidRPr="005A7581">
              <w:rPr>
                <w:rFonts w:ascii="Times New Roman" w:hAnsi="Times New Roman" w:cs="Times New Roman"/>
                <w:bCs/>
                <w:sz w:val="24"/>
                <w:szCs w:val="24"/>
              </w:rPr>
              <w:t>Газон с однорядной посадкой кустарников высотой, м:</w:t>
            </w:r>
          </w:p>
          <w:p w:rsidR="009B3FF2" w:rsidRPr="005A7581" w:rsidRDefault="009B3FF2" w:rsidP="009B3FF2">
            <w:pPr>
              <w:ind w:firstLine="34"/>
              <w:rPr>
                <w:rFonts w:ascii="Times New Roman" w:hAnsi="Times New Roman" w:cs="Times New Roman"/>
                <w:bCs/>
                <w:sz w:val="24"/>
                <w:szCs w:val="24"/>
              </w:rPr>
            </w:pPr>
            <w:r w:rsidRPr="005A7581">
              <w:rPr>
                <w:rFonts w:ascii="Times New Roman" w:hAnsi="Times New Roman" w:cs="Times New Roman"/>
                <w:bCs/>
                <w:sz w:val="24"/>
                <w:szCs w:val="24"/>
              </w:rPr>
              <w:t>- свыше 1,8</w:t>
            </w:r>
          </w:p>
        </w:tc>
        <w:tc>
          <w:tcPr>
            <w:tcW w:w="3132" w:type="dxa"/>
            <w:tcBorders>
              <w:bottom w:val="nil"/>
            </w:tcBorders>
          </w:tcPr>
          <w:p w:rsidR="009B3FF2" w:rsidRPr="005A7581" w:rsidRDefault="009B3FF2" w:rsidP="009B3FF2">
            <w:pPr>
              <w:ind w:firstLine="34"/>
              <w:jc w:val="center"/>
              <w:rPr>
                <w:rFonts w:ascii="Times New Roman" w:hAnsi="Times New Roman" w:cs="Times New Roman"/>
                <w:bCs/>
                <w:sz w:val="24"/>
                <w:szCs w:val="24"/>
              </w:rPr>
            </w:pPr>
          </w:p>
          <w:p w:rsidR="009B3FF2" w:rsidRPr="005A7581" w:rsidRDefault="009B3FF2" w:rsidP="009B3FF2">
            <w:pPr>
              <w:ind w:firstLine="34"/>
              <w:jc w:val="center"/>
              <w:rPr>
                <w:rFonts w:ascii="Times New Roman" w:hAnsi="Times New Roman" w:cs="Times New Roman"/>
                <w:bCs/>
                <w:sz w:val="24"/>
                <w:szCs w:val="24"/>
              </w:rPr>
            </w:pPr>
            <w:r w:rsidRPr="005A7581">
              <w:rPr>
                <w:rFonts w:ascii="Times New Roman" w:hAnsi="Times New Roman" w:cs="Times New Roman"/>
                <w:bCs/>
                <w:sz w:val="24"/>
                <w:szCs w:val="24"/>
              </w:rPr>
              <w:t>1,2</w:t>
            </w:r>
          </w:p>
        </w:tc>
      </w:tr>
      <w:tr w:rsidR="009B3FF2" w:rsidRPr="00C66EF1" w:rsidTr="009B3FF2">
        <w:trPr>
          <w:jc w:val="center"/>
        </w:trPr>
        <w:tc>
          <w:tcPr>
            <w:tcW w:w="6541" w:type="dxa"/>
            <w:tcBorders>
              <w:top w:val="nil"/>
              <w:bottom w:val="nil"/>
            </w:tcBorders>
          </w:tcPr>
          <w:p w:rsidR="009B3FF2" w:rsidRPr="005A7581" w:rsidRDefault="009B3FF2" w:rsidP="009B3FF2">
            <w:pPr>
              <w:ind w:firstLine="34"/>
              <w:rPr>
                <w:rFonts w:ascii="Times New Roman" w:hAnsi="Times New Roman" w:cs="Times New Roman"/>
                <w:bCs/>
                <w:sz w:val="24"/>
                <w:szCs w:val="24"/>
              </w:rPr>
            </w:pPr>
            <w:r w:rsidRPr="005A7581">
              <w:rPr>
                <w:rFonts w:ascii="Times New Roman" w:hAnsi="Times New Roman" w:cs="Times New Roman"/>
                <w:bCs/>
                <w:sz w:val="24"/>
                <w:szCs w:val="24"/>
              </w:rPr>
              <w:t>- свыше 1,2 до 1,8</w:t>
            </w:r>
          </w:p>
        </w:tc>
        <w:tc>
          <w:tcPr>
            <w:tcW w:w="3132" w:type="dxa"/>
            <w:tcBorders>
              <w:top w:val="nil"/>
              <w:bottom w:val="nil"/>
            </w:tcBorders>
          </w:tcPr>
          <w:p w:rsidR="009B3FF2" w:rsidRPr="005A7581" w:rsidRDefault="009B3FF2" w:rsidP="009B3FF2">
            <w:pPr>
              <w:ind w:firstLine="34"/>
              <w:jc w:val="center"/>
              <w:rPr>
                <w:rFonts w:ascii="Times New Roman" w:hAnsi="Times New Roman" w:cs="Times New Roman"/>
                <w:bCs/>
                <w:sz w:val="24"/>
                <w:szCs w:val="24"/>
              </w:rPr>
            </w:pPr>
            <w:r w:rsidRPr="005A7581">
              <w:rPr>
                <w:rFonts w:ascii="Times New Roman" w:hAnsi="Times New Roman" w:cs="Times New Roman"/>
                <w:bCs/>
                <w:sz w:val="24"/>
                <w:szCs w:val="24"/>
              </w:rPr>
              <w:t>1</w:t>
            </w:r>
          </w:p>
        </w:tc>
      </w:tr>
      <w:tr w:rsidR="009B3FF2" w:rsidRPr="00C66EF1" w:rsidTr="009B3FF2">
        <w:trPr>
          <w:jc w:val="center"/>
        </w:trPr>
        <w:tc>
          <w:tcPr>
            <w:tcW w:w="6541" w:type="dxa"/>
            <w:tcBorders>
              <w:top w:val="nil"/>
            </w:tcBorders>
          </w:tcPr>
          <w:p w:rsidR="009B3FF2" w:rsidRPr="005A7581" w:rsidRDefault="009B3FF2" w:rsidP="009B3FF2">
            <w:pPr>
              <w:ind w:firstLine="34"/>
              <w:rPr>
                <w:rFonts w:ascii="Times New Roman" w:hAnsi="Times New Roman" w:cs="Times New Roman"/>
                <w:bCs/>
                <w:sz w:val="24"/>
                <w:szCs w:val="24"/>
              </w:rPr>
            </w:pPr>
            <w:r w:rsidRPr="005A7581">
              <w:rPr>
                <w:rFonts w:ascii="Times New Roman" w:hAnsi="Times New Roman" w:cs="Times New Roman"/>
                <w:bCs/>
                <w:sz w:val="24"/>
                <w:szCs w:val="24"/>
              </w:rPr>
              <w:t>- до 1,2</w:t>
            </w:r>
          </w:p>
        </w:tc>
        <w:tc>
          <w:tcPr>
            <w:tcW w:w="3132" w:type="dxa"/>
            <w:tcBorders>
              <w:top w:val="nil"/>
            </w:tcBorders>
          </w:tcPr>
          <w:p w:rsidR="009B3FF2" w:rsidRPr="005A7581" w:rsidRDefault="009B3FF2" w:rsidP="009B3FF2">
            <w:pPr>
              <w:ind w:firstLine="34"/>
              <w:jc w:val="center"/>
              <w:rPr>
                <w:rFonts w:ascii="Times New Roman" w:hAnsi="Times New Roman" w:cs="Times New Roman"/>
                <w:bCs/>
                <w:sz w:val="24"/>
                <w:szCs w:val="24"/>
              </w:rPr>
            </w:pPr>
            <w:r w:rsidRPr="005A7581">
              <w:rPr>
                <w:rFonts w:ascii="Times New Roman" w:hAnsi="Times New Roman" w:cs="Times New Roman"/>
                <w:bCs/>
                <w:sz w:val="24"/>
                <w:szCs w:val="24"/>
              </w:rPr>
              <w:t>0,8</w:t>
            </w:r>
          </w:p>
        </w:tc>
      </w:tr>
      <w:tr w:rsidR="009B3FF2" w:rsidRPr="00C66EF1" w:rsidTr="009B3FF2">
        <w:trPr>
          <w:jc w:val="center"/>
        </w:trPr>
        <w:tc>
          <w:tcPr>
            <w:tcW w:w="6541" w:type="dxa"/>
          </w:tcPr>
          <w:p w:rsidR="009B3FF2" w:rsidRPr="005A7581" w:rsidRDefault="009B3FF2" w:rsidP="009B3FF2">
            <w:pPr>
              <w:ind w:firstLine="34"/>
              <w:rPr>
                <w:rFonts w:ascii="Times New Roman" w:hAnsi="Times New Roman" w:cs="Times New Roman"/>
                <w:bCs/>
                <w:sz w:val="24"/>
                <w:szCs w:val="24"/>
              </w:rPr>
            </w:pPr>
            <w:r w:rsidRPr="005A7581">
              <w:rPr>
                <w:rFonts w:ascii="Times New Roman" w:hAnsi="Times New Roman" w:cs="Times New Roman"/>
                <w:bCs/>
                <w:sz w:val="24"/>
                <w:szCs w:val="24"/>
              </w:rPr>
              <w:t>Газон с групповой или куртинной посадкой деревьев</w:t>
            </w:r>
          </w:p>
        </w:tc>
        <w:tc>
          <w:tcPr>
            <w:tcW w:w="3132" w:type="dxa"/>
          </w:tcPr>
          <w:p w:rsidR="009B3FF2" w:rsidRPr="005A7581" w:rsidRDefault="009B3FF2" w:rsidP="009B3FF2">
            <w:pPr>
              <w:ind w:firstLine="34"/>
              <w:jc w:val="center"/>
              <w:rPr>
                <w:rFonts w:ascii="Times New Roman" w:hAnsi="Times New Roman" w:cs="Times New Roman"/>
                <w:bCs/>
                <w:sz w:val="24"/>
                <w:szCs w:val="24"/>
              </w:rPr>
            </w:pPr>
            <w:r w:rsidRPr="005A7581">
              <w:rPr>
                <w:rFonts w:ascii="Times New Roman" w:hAnsi="Times New Roman" w:cs="Times New Roman"/>
                <w:bCs/>
                <w:sz w:val="24"/>
                <w:szCs w:val="24"/>
              </w:rPr>
              <w:t>4,5</w:t>
            </w:r>
          </w:p>
        </w:tc>
      </w:tr>
      <w:tr w:rsidR="009B3FF2" w:rsidRPr="00C66EF1" w:rsidTr="009B3FF2">
        <w:trPr>
          <w:jc w:val="center"/>
        </w:trPr>
        <w:tc>
          <w:tcPr>
            <w:tcW w:w="6541" w:type="dxa"/>
          </w:tcPr>
          <w:p w:rsidR="009B3FF2" w:rsidRPr="005A7581" w:rsidRDefault="009B3FF2" w:rsidP="009B3FF2">
            <w:pPr>
              <w:ind w:firstLine="34"/>
              <w:rPr>
                <w:rFonts w:ascii="Times New Roman" w:hAnsi="Times New Roman" w:cs="Times New Roman"/>
                <w:bCs/>
                <w:sz w:val="24"/>
                <w:szCs w:val="24"/>
              </w:rPr>
            </w:pPr>
            <w:r w:rsidRPr="005A7581">
              <w:rPr>
                <w:rFonts w:ascii="Times New Roman" w:hAnsi="Times New Roman" w:cs="Times New Roman"/>
                <w:bCs/>
                <w:sz w:val="24"/>
                <w:szCs w:val="24"/>
              </w:rPr>
              <w:t>Газон с групповой или куртинной посадкой кустарников</w:t>
            </w:r>
          </w:p>
        </w:tc>
        <w:tc>
          <w:tcPr>
            <w:tcW w:w="3132" w:type="dxa"/>
          </w:tcPr>
          <w:p w:rsidR="009B3FF2" w:rsidRPr="005A7581" w:rsidRDefault="009B3FF2" w:rsidP="009B3FF2">
            <w:pPr>
              <w:ind w:firstLine="34"/>
              <w:jc w:val="center"/>
              <w:rPr>
                <w:rFonts w:ascii="Times New Roman" w:hAnsi="Times New Roman" w:cs="Times New Roman"/>
                <w:bCs/>
                <w:sz w:val="24"/>
                <w:szCs w:val="24"/>
              </w:rPr>
            </w:pPr>
            <w:r w:rsidRPr="005A7581">
              <w:rPr>
                <w:rFonts w:ascii="Times New Roman" w:hAnsi="Times New Roman" w:cs="Times New Roman"/>
                <w:bCs/>
                <w:sz w:val="24"/>
                <w:szCs w:val="24"/>
              </w:rPr>
              <w:t>3</w:t>
            </w:r>
          </w:p>
        </w:tc>
      </w:tr>
      <w:tr w:rsidR="009B3FF2" w:rsidRPr="00C66EF1" w:rsidTr="009B3FF2">
        <w:trPr>
          <w:jc w:val="center"/>
        </w:trPr>
        <w:tc>
          <w:tcPr>
            <w:tcW w:w="6541" w:type="dxa"/>
          </w:tcPr>
          <w:p w:rsidR="009B3FF2" w:rsidRPr="005A7581" w:rsidRDefault="009B3FF2" w:rsidP="009B3FF2">
            <w:pPr>
              <w:ind w:firstLine="34"/>
              <w:rPr>
                <w:rFonts w:ascii="Times New Roman" w:hAnsi="Times New Roman" w:cs="Times New Roman"/>
                <w:bCs/>
                <w:sz w:val="24"/>
                <w:szCs w:val="24"/>
              </w:rPr>
            </w:pPr>
            <w:r w:rsidRPr="005A7581">
              <w:rPr>
                <w:rFonts w:ascii="Times New Roman" w:hAnsi="Times New Roman" w:cs="Times New Roman"/>
                <w:bCs/>
                <w:sz w:val="24"/>
                <w:szCs w:val="24"/>
              </w:rPr>
              <w:t>Газон</w:t>
            </w:r>
          </w:p>
        </w:tc>
        <w:tc>
          <w:tcPr>
            <w:tcW w:w="3132" w:type="dxa"/>
          </w:tcPr>
          <w:p w:rsidR="009B3FF2" w:rsidRPr="005A7581" w:rsidRDefault="009B3FF2" w:rsidP="009B3FF2">
            <w:pPr>
              <w:ind w:firstLine="34"/>
              <w:jc w:val="center"/>
              <w:rPr>
                <w:rFonts w:ascii="Times New Roman" w:hAnsi="Times New Roman" w:cs="Times New Roman"/>
                <w:bCs/>
                <w:sz w:val="24"/>
                <w:szCs w:val="24"/>
              </w:rPr>
            </w:pPr>
            <w:r w:rsidRPr="005A7581">
              <w:rPr>
                <w:rFonts w:ascii="Times New Roman" w:hAnsi="Times New Roman" w:cs="Times New Roman"/>
                <w:bCs/>
                <w:sz w:val="24"/>
                <w:szCs w:val="24"/>
              </w:rPr>
              <w:t>1</w:t>
            </w:r>
          </w:p>
        </w:tc>
      </w:tr>
    </w:tbl>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9.1.25. На сельскохозяйственных предприятиях в зонах озеленения необходимо предусматривать открытые благоустроенные площадки для отдыха трудящихся из расчета 1кв.м на одного работающего в наиболее многочисленную смену.</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xml:space="preserve">9.1.26. </w:t>
      </w:r>
      <w:r w:rsidRPr="005A7581">
        <w:rPr>
          <w:rFonts w:ascii="Times New Roman" w:hAnsi="Times New Roman" w:cs="Times New Roman"/>
          <w:sz w:val="28"/>
          <w:szCs w:val="28"/>
        </w:rPr>
        <w:t>Внешний транспорт и сеть дорог</w:t>
      </w:r>
      <w:r w:rsidRPr="005A7581">
        <w:rPr>
          <w:rFonts w:ascii="Times New Roman" w:hAnsi="Times New Roman" w:cs="Times New Roman"/>
          <w:bCs/>
          <w:sz w:val="28"/>
          <w:szCs w:val="28"/>
        </w:rPr>
        <w:t xml:space="preserve"> производственной зоны должны обеспечивать транспортные связи со всеми сельскохозяйственными предприятиями и селитебной зоной и соответствовать требованиям п.п. 5.1.5-5.1.18 настоящих нормативов.</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9.1.27. При проектировании железнодорожного транспорта не допускается размещать железнодорожные подъездные пути предприятий в пределах селитебной зоны сельских населенных пунктов.</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Вводы железнодорожных путей в здания сельскохозяйственных предприятий должны быть тупиковыми. Сквозные железнодорожные вводы допускаются только при соответствующих обоснованиях.</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xml:space="preserve">9.1.28. Расстояния от зданий и сооружений сельскохозяйственных предприятий до оси железнодорожного пути общей сети, а также до оси внутриплощадочных </w:t>
      </w:r>
      <w:r w:rsidRPr="005A7581">
        <w:rPr>
          <w:rFonts w:ascii="Times New Roman" w:hAnsi="Times New Roman" w:cs="Times New Roman"/>
          <w:bCs/>
          <w:sz w:val="28"/>
          <w:szCs w:val="28"/>
        </w:rPr>
        <w:lastRenderedPageBreak/>
        <w:t xml:space="preserve">железнодорожных путей следует принимать в соответствии с требованиями СНиП </w:t>
      </w:r>
      <w:r w:rsidRPr="005A7581">
        <w:rPr>
          <w:rFonts w:ascii="Times New Roman" w:hAnsi="Times New Roman" w:cs="Times New Roman"/>
          <w:bCs/>
          <w:sz w:val="28"/>
          <w:szCs w:val="28"/>
          <w:lang w:val="en-US"/>
        </w:rPr>
        <w:t>II</w:t>
      </w:r>
      <w:r w:rsidRPr="005A7581">
        <w:rPr>
          <w:rFonts w:ascii="Times New Roman" w:hAnsi="Times New Roman" w:cs="Times New Roman"/>
          <w:bCs/>
          <w:sz w:val="28"/>
          <w:szCs w:val="28"/>
        </w:rPr>
        <w:t>-97-76.</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9.1.29. При проектировании автомобильных дорог и тротуаров ширину проездов на площадках сельскохозяйственных предприятий следует принимать из условий наиболее компактного размещения транспортных и пешеходных путей, инженерных сетей, полос озеленения, но не менее противопожарных, санитарных и зооветеринарных расстояний между противостоящими зданиями и сооружениями.</w:t>
      </w:r>
    </w:p>
    <w:p w:rsidR="00643D1E" w:rsidRDefault="009B3FF2" w:rsidP="00D56BD4">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9.1.30. Расстояния от зданий и сооружений до края проезжей части автомобильных дорог:</w:t>
      </w:r>
    </w:p>
    <w:p w:rsidR="009B3FF2" w:rsidRPr="005A7581" w:rsidRDefault="009B3FF2" w:rsidP="005A7581">
      <w:pPr>
        <w:ind w:firstLine="567"/>
        <w:rPr>
          <w:rFonts w:ascii="Times New Roman" w:hAnsi="Times New Roman" w:cs="Times New Roman"/>
          <w:bCs/>
          <w:sz w:val="28"/>
          <w:szCs w:val="28"/>
        </w:rPr>
      </w:pPr>
      <w:r w:rsidRPr="005A7581">
        <w:rPr>
          <w:rFonts w:ascii="Times New Roman" w:hAnsi="Times New Roman" w:cs="Times New Roman"/>
          <w:bCs/>
          <w:sz w:val="28"/>
          <w:szCs w:val="28"/>
        </w:rPr>
        <w:t>Таблица №78</w:t>
      </w:r>
    </w:p>
    <w:tbl>
      <w:tblPr>
        <w:tblW w:w="10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14"/>
        <w:gridCol w:w="2239"/>
      </w:tblGrid>
      <w:tr w:rsidR="009B3FF2" w:rsidRPr="00C66EF1" w:rsidTr="009B3FF2">
        <w:trPr>
          <w:trHeight w:val="133"/>
          <w:tblHeader/>
          <w:jc w:val="center"/>
        </w:trPr>
        <w:tc>
          <w:tcPr>
            <w:tcW w:w="7914" w:type="dxa"/>
            <w:vAlign w:val="center"/>
          </w:tcPr>
          <w:p w:rsidR="009B3FF2" w:rsidRPr="005A7581" w:rsidRDefault="009B3FF2" w:rsidP="009B3FF2">
            <w:pPr>
              <w:ind w:firstLine="34"/>
              <w:jc w:val="center"/>
              <w:rPr>
                <w:rFonts w:ascii="Times New Roman" w:hAnsi="Times New Roman" w:cs="Times New Roman"/>
                <w:sz w:val="24"/>
                <w:szCs w:val="24"/>
              </w:rPr>
            </w:pPr>
            <w:r w:rsidRPr="005A7581">
              <w:rPr>
                <w:rFonts w:ascii="Times New Roman" w:hAnsi="Times New Roman" w:cs="Times New Roman"/>
                <w:sz w:val="24"/>
                <w:szCs w:val="24"/>
              </w:rPr>
              <w:t>Здания и сооружения</w:t>
            </w:r>
          </w:p>
        </w:tc>
        <w:tc>
          <w:tcPr>
            <w:tcW w:w="2239" w:type="dxa"/>
            <w:vAlign w:val="center"/>
          </w:tcPr>
          <w:p w:rsidR="009B3FF2" w:rsidRPr="005A7581" w:rsidRDefault="009B3FF2" w:rsidP="009B3FF2">
            <w:pPr>
              <w:ind w:firstLine="34"/>
              <w:jc w:val="center"/>
              <w:rPr>
                <w:rFonts w:ascii="Times New Roman" w:hAnsi="Times New Roman" w:cs="Times New Roman"/>
                <w:sz w:val="24"/>
                <w:szCs w:val="24"/>
              </w:rPr>
            </w:pPr>
            <w:r w:rsidRPr="005A7581">
              <w:rPr>
                <w:rFonts w:ascii="Times New Roman" w:hAnsi="Times New Roman" w:cs="Times New Roman"/>
                <w:sz w:val="24"/>
                <w:szCs w:val="24"/>
              </w:rPr>
              <w:t>Расстояние, м</w:t>
            </w:r>
          </w:p>
        </w:tc>
      </w:tr>
      <w:tr w:rsidR="009B3FF2" w:rsidRPr="00C66EF1" w:rsidTr="009B3FF2">
        <w:trPr>
          <w:jc w:val="center"/>
        </w:trPr>
        <w:tc>
          <w:tcPr>
            <w:tcW w:w="7914" w:type="dxa"/>
            <w:tcBorders>
              <w:bottom w:val="nil"/>
            </w:tcBorders>
          </w:tcPr>
          <w:p w:rsidR="009B3FF2" w:rsidRPr="005A7581" w:rsidRDefault="009B3FF2" w:rsidP="009B3FF2">
            <w:pPr>
              <w:overflowPunct w:val="0"/>
              <w:ind w:firstLine="34"/>
              <w:textAlignment w:val="baseline"/>
              <w:rPr>
                <w:rFonts w:ascii="Times New Roman" w:hAnsi="Times New Roman" w:cs="Times New Roman"/>
                <w:bCs/>
                <w:sz w:val="24"/>
                <w:szCs w:val="24"/>
              </w:rPr>
            </w:pPr>
            <w:r w:rsidRPr="005A7581">
              <w:rPr>
                <w:rFonts w:ascii="Times New Roman" w:hAnsi="Times New Roman" w:cs="Times New Roman"/>
                <w:bCs/>
                <w:sz w:val="24"/>
                <w:szCs w:val="24"/>
              </w:rPr>
              <w:t>Наружные грани стен зданий:</w:t>
            </w:r>
          </w:p>
          <w:p w:rsidR="009B3FF2" w:rsidRPr="005A7581" w:rsidRDefault="009B3FF2" w:rsidP="009B3FF2">
            <w:pPr>
              <w:ind w:firstLine="34"/>
              <w:rPr>
                <w:rFonts w:ascii="Times New Roman" w:hAnsi="Times New Roman" w:cs="Times New Roman"/>
                <w:bCs/>
                <w:sz w:val="24"/>
                <w:szCs w:val="24"/>
              </w:rPr>
            </w:pPr>
            <w:r w:rsidRPr="005A7581">
              <w:rPr>
                <w:rFonts w:ascii="Times New Roman" w:hAnsi="Times New Roman" w:cs="Times New Roman"/>
                <w:bCs/>
                <w:sz w:val="24"/>
                <w:szCs w:val="24"/>
              </w:rPr>
              <w:t>- при отсутствии въезда в здание и при длине здания до 20 м</w:t>
            </w:r>
          </w:p>
        </w:tc>
        <w:tc>
          <w:tcPr>
            <w:tcW w:w="2239" w:type="dxa"/>
            <w:tcBorders>
              <w:bottom w:val="nil"/>
            </w:tcBorders>
          </w:tcPr>
          <w:p w:rsidR="009B3FF2" w:rsidRPr="005A7581" w:rsidRDefault="009B3FF2" w:rsidP="009B3FF2">
            <w:pPr>
              <w:ind w:firstLine="34"/>
              <w:jc w:val="center"/>
              <w:rPr>
                <w:rFonts w:ascii="Times New Roman" w:hAnsi="Times New Roman" w:cs="Times New Roman"/>
                <w:bCs/>
                <w:sz w:val="24"/>
                <w:szCs w:val="24"/>
              </w:rPr>
            </w:pPr>
          </w:p>
          <w:p w:rsidR="009B3FF2" w:rsidRPr="005A7581" w:rsidRDefault="009B3FF2" w:rsidP="009B3FF2">
            <w:pPr>
              <w:ind w:firstLine="34"/>
              <w:jc w:val="center"/>
              <w:rPr>
                <w:rFonts w:ascii="Times New Roman" w:hAnsi="Times New Roman" w:cs="Times New Roman"/>
                <w:bCs/>
                <w:sz w:val="24"/>
                <w:szCs w:val="24"/>
              </w:rPr>
            </w:pPr>
            <w:r w:rsidRPr="005A7581">
              <w:rPr>
                <w:rFonts w:ascii="Times New Roman" w:hAnsi="Times New Roman" w:cs="Times New Roman"/>
                <w:bCs/>
                <w:sz w:val="24"/>
                <w:szCs w:val="24"/>
              </w:rPr>
              <w:t>1,5</w:t>
            </w:r>
          </w:p>
        </w:tc>
      </w:tr>
      <w:tr w:rsidR="009B3FF2" w:rsidRPr="00C66EF1" w:rsidTr="009B3FF2">
        <w:trPr>
          <w:jc w:val="center"/>
        </w:trPr>
        <w:tc>
          <w:tcPr>
            <w:tcW w:w="7914" w:type="dxa"/>
            <w:tcBorders>
              <w:top w:val="nil"/>
              <w:bottom w:val="nil"/>
            </w:tcBorders>
          </w:tcPr>
          <w:p w:rsidR="009B3FF2" w:rsidRPr="005A7581" w:rsidRDefault="009B3FF2" w:rsidP="009B3FF2">
            <w:pPr>
              <w:ind w:firstLine="34"/>
              <w:rPr>
                <w:rFonts w:ascii="Times New Roman" w:hAnsi="Times New Roman" w:cs="Times New Roman"/>
                <w:bCs/>
                <w:sz w:val="24"/>
                <w:szCs w:val="24"/>
              </w:rPr>
            </w:pPr>
            <w:r w:rsidRPr="005A7581">
              <w:rPr>
                <w:rFonts w:ascii="Times New Roman" w:hAnsi="Times New Roman" w:cs="Times New Roman"/>
                <w:bCs/>
                <w:sz w:val="24"/>
                <w:szCs w:val="24"/>
              </w:rPr>
              <w:t>- то же, более 20 м</w:t>
            </w:r>
          </w:p>
        </w:tc>
        <w:tc>
          <w:tcPr>
            <w:tcW w:w="2239" w:type="dxa"/>
            <w:tcBorders>
              <w:top w:val="nil"/>
              <w:bottom w:val="nil"/>
            </w:tcBorders>
          </w:tcPr>
          <w:p w:rsidR="009B3FF2" w:rsidRPr="005A7581" w:rsidRDefault="009B3FF2" w:rsidP="009B3FF2">
            <w:pPr>
              <w:ind w:firstLine="34"/>
              <w:jc w:val="center"/>
              <w:rPr>
                <w:rFonts w:ascii="Times New Roman" w:hAnsi="Times New Roman" w:cs="Times New Roman"/>
                <w:bCs/>
                <w:sz w:val="24"/>
                <w:szCs w:val="24"/>
              </w:rPr>
            </w:pPr>
            <w:r w:rsidRPr="005A7581">
              <w:rPr>
                <w:rFonts w:ascii="Times New Roman" w:hAnsi="Times New Roman" w:cs="Times New Roman"/>
                <w:bCs/>
                <w:sz w:val="24"/>
                <w:szCs w:val="24"/>
              </w:rPr>
              <w:t>3</w:t>
            </w:r>
          </w:p>
        </w:tc>
      </w:tr>
      <w:tr w:rsidR="009B3FF2" w:rsidRPr="00C66EF1" w:rsidTr="009B3FF2">
        <w:trPr>
          <w:jc w:val="center"/>
        </w:trPr>
        <w:tc>
          <w:tcPr>
            <w:tcW w:w="7914" w:type="dxa"/>
            <w:tcBorders>
              <w:top w:val="nil"/>
              <w:bottom w:val="nil"/>
            </w:tcBorders>
          </w:tcPr>
          <w:p w:rsidR="009B3FF2" w:rsidRPr="005A7581" w:rsidRDefault="009B3FF2" w:rsidP="009B3FF2">
            <w:pPr>
              <w:ind w:firstLine="34"/>
              <w:rPr>
                <w:rFonts w:ascii="Times New Roman" w:hAnsi="Times New Roman" w:cs="Times New Roman"/>
                <w:bCs/>
                <w:sz w:val="24"/>
                <w:szCs w:val="24"/>
              </w:rPr>
            </w:pPr>
            <w:r w:rsidRPr="005A7581">
              <w:rPr>
                <w:rFonts w:ascii="Times New Roman" w:hAnsi="Times New Roman" w:cs="Times New Roman"/>
                <w:bCs/>
                <w:sz w:val="24"/>
                <w:szCs w:val="24"/>
              </w:rPr>
              <w:t>- при наличии въезда в здание для электрокар, автокар, автопогрузчиков и двухосных автомобилей</w:t>
            </w:r>
          </w:p>
        </w:tc>
        <w:tc>
          <w:tcPr>
            <w:tcW w:w="2239" w:type="dxa"/>
            <w:tcBorders>
              <w:top w:val="nil"/>
              <w:bottom w:val="nil"/>
            </w:tcBorders>
          </w:tcPr>
          <w:p w:rsidR="009B3FF2" w:rsidRPr="005A7581" w:rsidRDefault="009B3FF2" w:rsidP="009B3FF2">
            <w:pPr>
              <w:ind w:firstLine="34"/>
              <w:jc w:val="center"/>
              <w:rPr>
                <w:rFonts w:ascii="Times New Roman" w:hAnsi="Times New Roman" w:cs="Times New Roman"/>
                <w:bCs/>
                <w:sz w:val="24"/>
                <w:szCs w:val="24"/>
              </w:rPr>
            </w:pPr>
            <w:r w:rsidRPr="005A7581">
              <w:rPr>
                <w:rFonts w:ascii="Times New Roman" w:hAnsi="Times New Roman" w:cs="Times New Roman"/>
                <w:bCs/>
                <w:sz w:val="24"/>
                <w:szCs w:val="24"/>
              </w:rPr>
              <w:t>8</w:t>
            </w:r>
          </w:p>
        </w:tc>
      </w:tr>
      <w:tr w:rsidR="009B3FF2" w:rsidRPr="00C66EF1" w:rsidTr="009B3FF2">
        <w:trPr>
          <w:jc w:val="center"/>
        </w:trPr>
        <w:tc>
          <w:tcPr>
            <w:tcW w:w="7914" w:type="dxa"/>
            <w:tcBorders>
              <w:top w:val="nil"/>
            </w:tcBorders>
          </w:tcPr>
          <w:p w:rsidR="009B3FF2" w:rsidRPr="005A7581" w:rsidRDefault="009B3FF2" w:rsidP="009B3FF2">
            <w:pPr>
              <w:ind w:firstLine="34"/>
              <w:rPr>
                <w:rFonts w:ascii="Times New Roman" w:hAnsi="Times New Roman" w:cs="Times New Roman"/>
                <w:bCs/>
                <w:sz w:val="24"/>
                <w:szCs w:val="24"/>
              </w:rPr>
            </w:pPr>
            <w:r w:rsidRPr="005A7581">
              <w:rPr>
                <w:rFonts w:ascii="Times New Roman" w:hAnsi="Times New Roman" w:cs="Times New Roman"/>
                <w:bCs/>
                <w:sz w:val="24"/>
                <w:szCs w:val="24"/>
              </w:rPr>
              <w:t>- при наличии въезда в здание трехосных автомобилей</w:t>
            </w:r>
          </w:p>
        </w:tc>
        <w:tc>
          <w:tcPr>
            <w:tcW w:w="2239" w:type="dxa"/>
            <w:tcBorders>
              <w:top w:val="nil"/>
            </w:tcBorders>
          </w:tcPr>
          <w:p w:rsidR="009B3FF2" w:rsidRPr="005A7581" w:rsidRDefault="009B3FF2" w:rsidP="009B3FF2">
            <w:pPr>
              <w:ind w:firstLine="34"/>
              <w:jc w:val="center"/>
              <w:rPr>
                <w:rFonts w:ascii="Times New Roman" w:hAnsi="Times New Roman" w:cs="Times New Roman"/>
                <w:bCs/>
                <w:sz w:val="24"/>
                <w:szCs w:val="24"/>
              </w:rPr>
            </w:pPr>
            <w:r w:rsidRPr="005A7581">
              <w:rPr>
                <w:rFonts w:ascii="Times New Roman" w:hAnsi="Times New Roman" w:cs="Times New Roman"/>
                <w:bCs/>
                <w:sz w:val="24"/>
                <w:szCs w:val="24"/>
              </w:rPr>
              <w:t>12</w:t>
            </w:r>
          </w:p>
        </w:tc>
      </w:tr>
      <w:tr w:rsidR="009B3FF2" w:rsidRPr="00C66EF1" w:rsidTr="009B3FF2">
        <w:trPr>
          <w:jc w:val="center"/>
        </w:trPr>
        <w:tc>
          <w:tcPr>
            <w:tcW w:w="7914" w:type="dxa"/>
          </w:tcPr>
          <w:p w:rsidR="009B3FF2" w:rsidRPr="005A7581" w:rsidRDefault="009B3FF2" w:rsidP="009B3FF2">
            <w:pPr>
              <w:ind w:firstLine="34"/>
              <w:rPr>
                <w:rFonts w:ascii="Times New Roman" w:hAnsi="Times New Roman" w:cs="Times New Roman"/>
                <w:bCs/>
                <w:sz w:val="24"/>
                <w:szCs w:val="24"/>
              </w:rPr>
            </w:pPr>
            <w:r w:rsidRPr="005A7581">
              <w:rPr>
                <w:rFonts w:ascii="Times New Roman" w:hAnsi="Times New Roman" w:cs="Times New Roman"/>
                <w:bCs/>
                <w:sz w:val="24"/>
                <w:szCs w:val="24"/>
              </w:rPr>
              <w:t>Ограждения площадок предприятия</w:t>
            </w:r>
          </w:p>
        </w:tc>
        <w:tc>
          <w:tcPr>
            <w:tcW w:w="2239" w:type="dxa"/>
          </w:tcPr>
          <w:p w:rsidR="009B3FF2" w:rsidRPr="005A7581" w:rsidRDefault="009B3FF2" w:rsidP="009B3FF2">
            <w:pPr>
              <w:ind w:firstLine="34"/>
              <w:jc w:val="center"/>
              <w:rPr>
                <w:rFonts w:ascii="Times New Roman" w:hAnsi="Times New Roman" w:cs="Times New Roman"/>
                <w:bCs/>
                <w:sz w:val="24"/>
                <w:szCs w:val="24"/>
              </w:rPr>
            </w:pPr>
            <w:r w:rsidRPr="005A7581">
              <w:rPr>
                <w:rFonts w:ascii="Times New Roman" w:hAnsi="Times New Roman" w:cs="Times New Roman"/>
                <w:bCs/>
                <w:sz w:val="24"/>
                <w:szCs w:val="24"/>
              </w:rPr>
              <w:t>1,5</w:t>
            </w:r>
          </w:p>
        </w:tc>
      </w:tr>
      <w:tr w:rsidR="009B3FF2" w:rsidRPr="00C66EF1" w:rsidTr="009B3FF2">
        <w:trPr>
          <w:jc w:val="center"/>
        </w:trPr>
        <w:tc>
          <w:tcPr>
            <w:tcW w:w="7914" w:type="dxa"/>
          </w:tcPr>
          <w:p w:rsidR="009B3FF2" w:rsidRPr="005A7581" w:rsidRDefault="009B3FF2" w:rsidP="009B3FF2">
            <w:pPr>
              <w:ind w:firstLine="34"/>
              <w:rPr>
                <w:rFonts w:ascii="Times New Roman" w:hAnsi="Times New Roman" w:cs="Times New Roman"/>
                <w:bCs/>
                <w:sz w:val="24"/>
                <w:szCs w:val="24"/>
              </w:rPr>
            </w:pPr>
            <w:r w:rsidRPr="005A7581">
              <w:rPr>
                <w:rFonts w:ascii="Times New Roman" w:hAnsi="Times New Roman" w:cs="Times New Roman"/>
                <w:bCs/>
                <w:sz w:val="24"/>
                <w:szCs w:val="24"/>
              </w:rPr>
              <w:t>Ограждения опор эстакад, осветительных столбов, мачт и др. сооружений</w:t>
            </w:r>
          </w:p>
        </w:tc>
        <w:tc>
          <w:tcPr>
            <w:tcW w:w="2239" w:type="dxa"/>
          </w:tcPr>
          <w:p w:rsidR="009B3FF2" w:rsidRPr="005A7581" w:rsidRDefault="009B3FF2" w:rsidP="009B3FF2">
            <w:pPr>
              <w:ind w:firstLine="34"/>
              <w:jc w:val="center"/>
              <w:rPr>
                <w:rFonts w:ascii="Times New Roman" w:hAnsi="Times New Roman" w:cs="Times New Roman"/>
                <w:bCs/>
                <w:sz w:val="24"/>
                <w:szCs w:val="24"/>
              </w:rPr>
            </w:pPr>
            <w:r w:rsidRPr="005A7581">
              <w:rPr>
                <w:rFonts w:ascii="Times New Roman" w:hAnsi="Times New Roman" w:cs="Times New Roman"/>
                <w:bCs/>
                <w:sz w:val="24"/>
                <w:szCs w:val="24"/>
              </w:rPr>
              <w:t>0,5</w:t>
            </w:r>
          </w:p>
        </w:tc>
      </w:tr>
      <w:tr w:rsidR="009B3FF2" w:rsidRPr="00C66EF1" w:rsidTr="009B3FF2">
        <w:trPr>
          <w:jc w:val="center"/>
        </w:trPr>
        <w:tc>
          <w:tcPr>
            <w:tcW w:w="7914" w:type="dxa"/>
          </w:tcPr>
          <w:p w:rsidR="009B3FF2" w:rsidRPr="005A7581" w:rsidRDefault="009B3FF2" w:rsidP="009B3FF2">
            <w:pPr>
              <w:ind w:firstLine="34"/>
              <w:rPr>
                <w:rFonts w:ascii="Times New Roman" w:hAnsi="Times New Roman" w:cs="Times New Roman"/>
                <w:bCs/>
                <w:sz w:val="24"/>
                <w:szCs w:val="24"/>
              </w:rPr>
            </w:pPr>
            <w:r w:rsidRPr="005A7581">
              <w:rPr>
                <w:rFonts w:ascii="Times New Roman" w:hAnsi="Times New Roman" w:cs="Times New Roman"/>
                <w:bCs/>
                <w:sz w:val="24"/>
                <w:szCs w:val="24"/>
              </w:rPr>
              <w:t>Ограждения охраняемой части предприятия</w:t>
            </w:r>
          </w:p>
        </w:tc>
        <w:tc>
          <w:tcPr>
            <w:tcW w:w="2239" w:type="dxa"/>
          </w:tcPr>
          <w:p w:rsidR="009B3FF2" w:rsidRPr="005A7581" w:rsidRDefault="009B3FF2" w:rsidP="009B3FF2">
            <w:pPr>
              <w:ind w:firstLine="34"/>
              <w:jc w:val="center"/>
              <w:rPr>
                <w:rFonts w:ascii="Times New Roman" w:hAnsi="Times New Roman" w:cs="Times New Roman"/>
                <w:bCs/>
                <w:sz w:val="24"/>
                <w:szCs w:val="24"/>
              </w:rPr>
            </w:pPr>
            <w:r w:rsidRPr="005A7581">
              <w:rPr>
                <w:rFonts w:ascii="Times New Roman" w:hAnsi="Times New Roman" w:cs="Times New Roman"/>
                <w:bCs/>
                <w:sz w:val="24"/>
                <w:szCs w:val="24"/>
              </w:rPr>
              <w:t>5</w:t>
            </w:r>
          </w:p>
        </w:tc>
      </w:tr>
      <w:tr w:rsidR="009B3FF2" w:rsidRPr="00C66EF1" w:rsidTr="009B3FF2">
        <w:trPr>
          <w:jc w:val="center"/>
        </w:trPr>
        <w:tc>
          <w:tcPr>
            <w:tcW w:w="7914" w:type="dxa"/>
          </w:tcPr>
          <w:p w:rsidR="009B3FF2" w:rsidRPr="005A7581" w:rsidRDefault="009B3FF2" w:rsidP="009B3FF2">
            <w:pPr>
              <w:ind w:firstLine="34"/>
              <w:rPr>
                <w:rFonts w:ascii="Times New Roman" w:hAnsi="Times New Roman" w:cs="Times New Roman"/>
                <w:bCs/>
                <w:sz w:val="24"/>
                <w:szCs w:val="24"/>
              </w:rPr>
            </w:pPr>
            <w:r w:rsidRPr="005A7581">
              <w:rPr>
                <w:rFonts w:ascii="Times New Roman" w:hAnsi="Times New Roman" w:cs="Times New Roman"/>
                <w:bCs/>
                <w:sz w:val="24"/>
                <w:szCs w:val="24"/>
              </w:rPr>
              <w:t xml:space="preserve">Оси параллельно расположенных путей колеи </w:t>
            </w:r>
            <w:smartTag w:uri="urn:schemas-microsoft-com:office:smarttags" w:element="metricconverter">
              <w:smartTagPr>
                <w:attr w:name="ProductID" w:val="1520 мм"/>
              </w:smartTagPr>
              <w:r w:rsidRPr="005A7581">
                <w:rPr>
                  <w:rFonts w:ascii="Times New Roman" w:hAnsi="Times New Roman" w:cs="Times New Roman"/>
                  <w:bCs/>
                  <w:sz w:val="24"/>
                  <w:szCs w:val="24"/>
                </w:rPr>
                <w:t>1520 мм</w:t>
              </w:r>
            </w:smartTag>
          </w:p>
        </w:tc>
        <w:tc>
          <w:tcPr>
            <w:tcW w:w="2239" w:type="dxa"/>
          </w:tcPr>
          <w:p w:rsidR="009B3FF2" w:rsidRPr="005A7581" w:rsidRDefault="009B3FF2" w:rsidP="009B3FF2">
            <w:pPr>
              <w:ind w:firstLine="34"/>
              <w:jc w:val="center"/>
              <w:rPr>
                <w:rFonts w:ascii="Times New Roman" w:hAnsi="Times New Roman" w:cs="Times New Roman"/>
                <w:bCs/>
                <w:sz w:val="24"/>
                <w:szCs w:val="24"/>
              </w:rPr>
            </w:pPr>
            <w:r w:rsidRPr="005A7581">
              <w:rPr>
                <w:rFonts w:ascii="Times New Roman" w:hAnsi="Times New Roman" w:cs="Times New Roman"/>
                <w:bCs/>
                <w:sz w:val="24"/>
                <w:szCs w:val="24"/>
              </w:rPr>
              <w:t>3,75</w:t>
            </w:r>
          </w:p>
        </w:tc>
      </w:tr>
    </w:tbl>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9.1.31. В соответствии с требованиями статьи 98 Федерального закона от 22.07.2008 № 123-ФЗ «Технический регламент о требованиях пожарной безопасности» к зданиям, сооружениям и строениям должен быть обеспечен подъезд пожарных автомобилей, в том числе:</w:t>
      </w:r>
    </w:p>
    <w:p w:rsidR="009B3FF2" w:rsidRPr="005A7581" w:rsidRDefault="009B3FF2" w:rsidP="00DB49F5">
      <w:pPr>
        <w:numPr>
          <w:ilvl w:val="0"/>
          <w:numId w:val="41"/>
        </w:numPr>
        <w:spacing w:after="0"/>
        <w:ind w:left="0" w:firstLine="567"/>
        <w:jc w:val="both"/>
        <w:rPr>
          <w:rFonts w:ascii="Times New Roman" w:hAnsi="Times New Roman" w:cs="Times New Roman"/>
          <w:bCs/>
          <w:sz w:val="28"/>
          <w:szCs w:val="28"/>
        </w:rPr>
      </w:pPr>
      <w:r w:rsidRPr="005A7581">
        <w:rPr>
          <w:rFonts w:ascii="Times New Roman" w:hAnsi="Times New Roman" w:cs="Times New Roman"/>
          <w:bCs/>
          <w:sz w:val="28"/>
          <w:szCs w:val="28"/>
        </w:rPr>
        <w:t>по всей длине зданий, сооружений и строений:</w:t>
      </w:r>
    </w:p>
    <w:p w:rsidR="009B3FF2" w:rsidRPr="005A7581" w:rsidRDefault="009B3FF2" w:rsidP="00DB49F5">
      <w:pPr>
        <w:numPr>
          <w:ilvl w:val="0"/>
          <w:numId w:val="41"/>
        </w:numPr>
        <w:spacing w:after="0"/>
        <w:ind w:left="0" w:firstLine="567"/>
        <w:jc w:val="both"/>
        <w:rPr>
          <w:rFonts w:ascii="Times New Roman" w:hAnsi="Times New Roman" w:cs="Times New Roman"/>
          <w:bCs/>
          <w:sz w:val="28"/>
          <w:szCs w:val="28"/>
        </w:rPr>
      </w:pPr>
      <w:r w:rsidRPr="005A7581">
        <w:rPr>
          <w:rFonts w:ascii="Times New Roman" w:hAnsi="Times New Roman" w:cs="Times New Roman"/>
          <w:bCs/>
          <w:sz w:val="28"/>
          <w:szCs w:val="28"/>
        </w:rPr>
        <w:t>с одной стороны – при ширине здания, сооружения или строения не более</w:t>
      </w:r>
      <w:smartTag w:uri="urn:schemas-microsoft-com:office:smarttags" w:element="metricconverter">
        <w:smartTagPr>
          <w:attr w:name="ProductID" w:val="18 м"/>
        </w:smartTagPr>
        <w:r w:rsidRPr="005A7581">
          <w:rPr>
            <w:rFonts w:ascii="Times New Roman" w:hAnsi="Times New Roman" w:cs="Times New Roman"/>
            <w:bCs/>
            <w:sz w:val="28"/>
            <w:szCs w:val="28"/>
          </w:rPr>
          <w:t>18 м</w:t>
        </w:r>
      </w:smartTag>
      <w:r w:rsidRPr="005A7581">
        <w:rPr>
          <w:rFonts w:ascii="Times New Roman" w:hAnsi="Times New Roman" w:cs="Times New Roman"/>
          <w:bCs/>
          <w:sz w:val="28"/>
          <w:szCs w:val="28"/>
        </w:rPr>
        <w:t xml:space="preserve">; </w:t>
      </w:r>
    </w:p>
    <w:p w:rsidR="009B3FF2" w:rsidRPr="005A7581" w:rsidRDefault="009B3FF2" w:rsidP="00DB49F5">
      <w:pPr>
        <w:numPr>
          <w:ilvl w:val="0"/>
          <w:numId w:val="41"/>
        </w:numPr>
        <w:spacing w:after="0"/>
        <w:ind w:left="0" w:firstLine="567"/>
        <w:jc w:val="both"/>
        <w:rPr>
          <w:rFonts w:ascii="Times New Roman" w:hAnsi="Times New Roman" w:cs="Times New Roman"/>
          <w:bCs/>
          <w:sz w:val="28"/>
          <w:szCs w:val="28"/>
        </w:rPr>
      </w:pPr>
      <w:r w:rsidRPr="005A7581">
        <w:rPr>
          <w:rFonts w:ascii="Times New Roman" w:hAnsi="Times New Roman" w:cs="Times New Roman"/>
          <w:bCs/>
          <w:sz w:val="28"/>
          <w:szCs w:val="28"/>
        </w:rPr>
        <w:t xml:space="preserve">с двух сторон – при ширине более </w:t>
      </w:r>
      <w:smartTag w:uri="urn:schemas-microsoft-com:office:smarttags" w:element="metricconverter">
        <w:smartTagPr>
          <w:attr w:name="ProductID" w:val="18 м"/>
        </w:smartTagPr>
        <w:r w:rsidRPr="005A7581">
          <w:rPr>
            <w:rFonts w:ascii="Times New Roman" w:hAnsi="Times New Roman" w:cs="Times New Roman"/>
            <w:bCs/>
            <w:sz w:val="28"/>
            <w:szCs w:val="28"/>
          </w:rPr>
          <w:t>18 м</w:t>
        </w:r>
      </w:smartTag>
      <w:r w:rsidRPr="005A7581">
        <w:rPr>
          <w:rFonts w:ascii="Times New Roman" w:hAnsi="Times New Roman" w:cs="Times New Roman"/>
          <w:bCs/>
          <w:sz w:val="28"/>
          <w:szCs w:val="28"/>
        </w:rPr>
        <w:t>, а также при устройстве замкнутых и полузамкнутых дворов;</w:t>
      </w:r>
    </w:p>
    <w:p w:rsidR="009B3FF2" w:rsidRPr="005A7581" w:rsidRDefault="009B3FF2" w:rsidP="00DB49F5">
      <w:pPr>
        <w:numPr>
          <w:ilvl w:val="0"/>
          <w:numId w:val="41"/>
        </w:numPr>
        <w:spacing w:after="0"/>
        <w:ind w:left="0" w:firstLine="567"/>
        <w:jc w:val="both"/>
        <w:rPr>
          <w:rFonts w:ascii="Times New Roman" w:hAnsi="Times New Roman" w:cs="Times New Roman"/>
          <w:bCs/>
          <w:sz w:val="28"/>
          <w:szCs w:val="28"/>
        </w:rPr>
      </w:pPr>
      <w:r w:rsidRPr="005A7581">
        <w:rPr>
          <w:rFonts w:ascii="Times New Roman" w:hAnsi="Times New Roman" w:cs="Times New Roman"/>
          <w:bCs/>
          <w:sz w:val="28"/>
          <w:szCs w:val="28"/>
        </w:rPr>
        <w:t xml:space="preserve">со всех сторон – для зданий с площадью застройки более </w:t>
      </w:r>
      <w:smartTag w:uri="urn:schemas-microsoft-com:office:smarttags" w:element="metricconverter">
        <w:smartTagPr>
          <w:attr w:name="ProductID" w:val="10 000 м2"/>
        </w:smartTagPr>
        <w:r w:rsidRPr="005A7581">
          <w:rPr>
            <w:rFonts w:ascii="Times New Roman" w:hAnsi="Times New Roman" w:cs="Times New Roman"/>
            <w:bCs/>
            <w:sz w:val="28"/>
            <w:szCs w:val="28"/>
          </w:rPr>
          <w:t>10 000 м</w:t>
        </w:r>
        <w:r w:rsidRPr="005A7581">
          <w:rPr>
            <w:rFonts w:ascii="Times New Roman" w:hAnsi="Times New Roman" w:cs="Times New Roman"/>
            <w:bCs/>
            <w:sz w:val="28"/>
            <w:szCs w:val="28"/>
            <w:vertAlign w:val="superscript"/>
          </w:rPr>
          <w:t>2</w:t>
        </w:r>
      </w:smartTag>
      <w:r w:rsidRPr="005A7581">
        <w:rPr>
          <w:rFonts w:ascii="Times New Roman" w:hAnsi="Times New Roman" w:cs="Times New Roman"/>
          <w:bCs/>
          <w:sz w:val="28"/>
          <w:szCs w:val="28"/>
        </w:rPr>
        <w:t xml:space="preserve"> или шириной более </w:t>
      </w:r>
      <w:smartTag w:uri="urn:schemas-microsoft-com:office:smarttags" w:element="metricconverter">
        <w:smartTagPr>
          <w:attr w:name="ProductID" w:val="100 м"/>
        </w:smartTagPr>
        <w:r w:rsidRPr="005A7581">
          <w:rPr>
            <w:rFonts w:ascii="Times New Roman" w:hAnsi="Times New Roman" w:cs="Times New Roman"/>
            <w:bCs/>
            <w:sz w:val="28"/>
            <w:szCs w:val="28"/>
          </w:rPr>
          <w:t>100 м</w:t>
        </w:r>
      </w:smartTag>
      <w:r w:rsidRPr="005A7581">
        <w:rPr>
          <w:rFonts w:ascii="Times New Roman" w:hAnsi="Times New Roman" w:cs="Times New Roman"/>
          <w:bCs/>
          <w:sz w:val="28"/>
          <w:szCs w:val="28"/>
        </w:rPr>
        <w:t>.</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lastRenderedPageBreak/>
        <w:t>При этом расстояние от края проезжей части или спланированной поверхности, обеспечивающей проезд пожарных автомобилей, до стен зданий должно быть, м, не более:</w:t>
      </w:r>
    </w:p>
    <w:p w:rsidR="009B3FF2" w:rsidRPr="005A7581" w:rsidRDefault="009B3FF2" w:rsidP="00DB49F5">
      <w:pPr>
        <w:numPr>
          <w:ilvl w:val="0"/>
          <w:numId w:val="42"/>
        </w:numPr>
        <w:spacing w:after="0"/>
        <w:ind w:left="0" w:firstLine="567"/>
        <w:jc w:val="both"/>
        <w:rPr>
          <w:rFonts w:ascii="Times New Roman" w:hAnsi="Times New Roman" w:cs="Times New Roman"/>
          <w:bCs/>
          <w:sz w:val="28"/>
          <w:szCs w:val="28"/>
        </w:rPr>
      </w:pPr>
      <w:r w:rsidRPr="005A7581">
        <w:rPr>
          <w:rFonts w:ascii="Times New Roman" w:hAnsi="Times New Roman" w:cs="Times New Roman"/>
          <w:bCs/>
          <w:sz w:val="28"/>
          <w:szCs w:val="28"/>
        </w:rPr>
        <w:t xml:space="preserve">25 – при высоте зданий не более </w:t>
      </w:r>
      <w:smartTag w:uri="urn:schemas-microsoft-com:office:smarttags" w:element="metricconverter">
        <w:smartTagPr>
          <w:attr w:name="ProductID" w:val="12 м"/>
        </w:smartTagPr>
        <w:r w:rsidRPr="005A7581">
          <w:rPr>
            <w:rFonts w:ascii="Times New Roman" w:hAnsi="Times New Roman" w:cs="Times New Roman"/>
            <w:bCs/>
            <w:sz w:val="28"/>
            <w:szCs w:val="28"/>
          </w:rPr>
          <w:t>12 м</w:t>
        </w:r>
      </w:smartTag>
      <w:r w:rsidRPr="005A7581">
        <w:rPr>
          <w:rFonts w:ascii="Times New Roman" w:hAnsi="Times New Roman" w:cs="Times New Roman"/>
          <w:bCs/>
          <w:sz w:val="28"/>
          <w:szCs w:val="28"/>
        </w:rPr>
        <w:t>;</w:t>
      </w:r>
    </w:p>
    <w:p w:rsidR="009B3FF2" w:rsidRPr="005A7581" w:rsidRDefault="009B3FF2" w:rsidP="00DB49F5">
      <w:pPr>
        <w:numPr>
          <w:ilvl w:val="0"/>
          <w:numId w:val="42"/>
        </w:numPr>
        <w:spacing w:after="0"/>
        <w:ind w:left="0" w:firstLine="567"/>
        <w:jc w:val="both"/>
        <w:rPr>
          <w:rFonts w:ascii="Times New Roman" w:hAnsi="Times New Roman" w:cs="Times New Roman"/>
          <w:bCs/>
          <w:sz w:val="28"/>
          <w:szCs w:val="28"/>
        </w:rPr>
      </w:pPr>
      <w:r w:rsidRPr="005A7581">
        <w:rPr>
          <w:rFonts w:ascii="Times New Roman" w:hAnsi="Times New Roman" w:cs="Times New Roman"/>
          <w:bCs/>
          <w:sz w:val="28"/>
          <w:szCs w:val="28"/>
        </w:rPr>
        <w:t xml:space="preserve">8 – при высоте зданий более 12, но не более </w:t>
      </w:r>
      <w:smartTag w:uri="urn:schemas-microsoft-com:office:smarttags" w:element="metricconverter">
        <w:smartTagPr>
          <w:attr w:name="ProductID" w:val="28 м"/>
        </w:smartTagPr>
        <w:r w:rsidRPr="005A7581">
          <w:rPr>
            <w:rFonts w:ascii="Times New Roman" w:hAnsi="Times New Roman" w:cs="Times New Roman"/>
            <w:bCs/>
            <w:sz w:val="28"/>
            <w:szCs w:val="28"/>
          </w:rPr>
          <w:t>28 м</w:t>
        </w:r>
      </w:smartTag>
      <w:r w:rsidRPr="005A7581">
        <w:rPr>
          <w:rFonts w:ascii="Times New Roman" w:hAnsi="Times New Roman" w:cs="Times New Roman"/>
          <w:bCs/>
          <w:sz w:val="28"/>
          <w:szCs w:val="28"/>
        </w:rPr>
        <w:t>;</w:t>
      </w:r>
    </w:p>
    <w:p w:rsidR="009B3FF2" w:rsidRPr="005A7581" w:rsidRDefault="009B3FF2" w:rsidP="00DB49F5">
      <w:pPr>
        <w:numPr>
          <w:ilvl w:val="0"/>
          <w:numId w:val="42"/>
        </w:numPr>
        <w:spacing w:after="0"/>
        <w:ind w:left="0" w:firstLine="567"/>
        <w:jc w:val="both"/>
        <w:rPr>
          <w:rFonts w:ascii="Times New Roman" w:hAnsi="Times New Roman" w:cs="Times New Roman"/>
          <w:bCs/>
          <w:sz w:val="28"/>
          <w:szCs w:val="28"/>
        </w:rPr>
      </w:pPr>
      <w:r w:rsidRPr="005A7581">
        <w:rPr>
          <w:rFonts w:ascii="Times New Roman" w:hAnsi="Times New Roman" w:cs="Times New Roman"/>
          <w:bCs/>
          <w:sz w:val="28"/>
          <w:szCs w:val="28"/>
        </w:rPr>
        <w:t xml:space="preserve">10 – при высоте зданий более </w:t>
      </w:r>
      <w:smartTag w:uri="urn:schemas-microsoft-com:office:smarttags" w:element="metricconverter">
        <w:smartTagPr>
          <w:attr w:name="ProductID" w:val="28 м"/>
        </w:smartTagPr>
        <w:r w:rsidRPr="005A7581">
          <w:rPr>
            <w:rFonts w:ascii="Times New Roman" w:hAnsi="Times New Roman" w:cs="Times New Roman"/>
            <w:bCs/>
            <w:sz w:val="28"/>
            <w:szCs w:val="28"/>
          </w:rPr>
          <w:t>28 м</w:t>
        </w:r>
      </w:smartTag>
      <w:r w:rsidRPr="005A7581">
        <w:rPr>
          <w:rFonts w:ascii="Times New Roman" w:hAnsi="Times New Roman" w:cs="Times New Roman"/>
          <w:bCs/>
          <w:sz w:val="28"/>
          <w:szCs w:val="28"/>
        </w:rPr>
        <w:t>.</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Расстояние от края проезжей части автомобильных дорог допускается увеличивать при соблюдении требований статьи 67 Федерального закона от 22.07.2008 № 123-ФЗ «Технический регламент о требованиях пожарной безопасности».</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9.1.32. В соответствии с требованиями Федерального закона от 22.07.2008 № 123-ФЗ «Технический регламент о требованиях пожарной безопасности» к водоемам, являющимся источниками противопожарного водоснабжения, а также к сооружениям, вода из которых может быть использована для тушения пожара, следует предусматривать подъезды с площадками для разворота пожарных автомобилей, их установки и забора воды размером не менее 12×12 м.</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xml:space="preserve">9.1.33. </w:t>
      </w:r>
      <w:r w:rsidRPr="005A7581">
        <w:rPr>
          <w:rFonts w:ascii="Times New Roman" w:hAnsi="Times New Roman" w:cs="Times New Roman"/>
          <w:sz w:val="28"/>
          <w:szCs w:val="28"/>
        </w:rPr>
        <w:t>Инженерные сети</w:t>
      </w:r>
      <w:r w:rsidRPr="005A7581">
        <w:rPr>
          <w:rFonts w:ascii="Times New Roman" w:hAnsi="Times New Roman" w:cs="Times New Roman"/>
          <w:bCs/>
          <w:sz w:val="28"/>
          <w:szCs w:val="28"/>
        </w:rPr>
        <w:t xml:space="preserve"> на площадках сельскохозяйственных предприятий производственных зон следует проектировать как единую систему инженерных коммуникаций, предусматривая их совмещенную прокладку.</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9.1.34. При проектировании наружных сетей и сооружений канализации необходимо предусматривать отвод поверхностных вод со всего бассейна стока.</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9.1.35. Линии электропередачи, связи и других линейных сооружений следует размещать по границам полей севооборотов вдоль дорог, лесополос, существующих трасс с таким расчетом, чтобы обеспечивался свободный доступ к коммуникациям с территории, не занятой сельскохозяйственными угодьями.</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9.1.36. При реконструкции производственных зон сельских населенных пунктов следует предусматривать:</w:t>
      </w:r>
    </w:p>
    <w:p w:rsidR="009B3FF2" w:rsidRPr="005A7581" w:rsidRDefault="009B3FF2" w:rsidP="00DB49F5">
      <w:pPr>
        <w:numPr>
          <w:ilvl w:val="0"/>
          <w:numId w:val="43"/>
        </w:numPr>
        <w:spacing w:after="0"/>
        <w:ind w:left="0" w:firstLine="567"/>
        <w:jc w:val="both"/>
        <w:rPr>
          <w:rFonts w:ascii="Times New Roman" w:hAnsi="Times New Roman" w:cs="Times New Roman"/>
          <w:bCs/>
          <w:sz w:val="28"/>
          <w:szCs w:val="28"/>
        </w:rPr>
      </w:pPr>
      <w:r w:rsidRPr="005A7581">
        <w:rPr>
          <w:rFonts w:ascii="Times New Roman" w:hAnsi="Times New Roman" w:cs="Times New Roman"/>
          <w:bCs/>
          <w:sz w:val="28"/>
          <w:szCs w:val="28"/>
        </w:rPr>
        <w:t>концентрацию производственных объектов на одном земельном участке;</w:t>
      </w:r>
    </w:p>
    <w:p w:rsidR="009B3FF2" w:rsidRPr="005A7581" w:rsidRDefault="009B3FF2" w:rsidP="00DB49F5">
      <w:pPr>
        <w:numPr>
          <w:ilvl w:val="0"/>
          <w:numId w:val="43"/>
        </w:numPr>
        <w:spacing w:after="0"/>
        <w:ind w:left="0" w:firstLine="567"/>
        <w:jc w:val="both"/>
        <w:rPr>
          <w:rFonts w:ascii="Times New Roman" w:hAnsi="Times New Roman" w:cs="Times New Roman"/>
          <w:bCs/>
          <w:sz w:val="28"/>
          <w:szCs w:val="28"/>
        </w:rPr>
      </w:pPr>
      <w:r w:rsidRPr="005A7581">
        <w:rPr>
          <w:rFonts w:ascii="Times New Roman" w:hAnsi="Times New Roman" w:cs="Times New Roman"/>
          <w:bCs/>
          <w:sz w:val="28"/>
          <w:szCs w:val="28"/>
        </w:rPr>
        <w:t>планировку и застройку производственных зон с выявлением земельных участков для расширения реконструируемых и размещения новых сельскохозяйственных предприятий;</w:t>
      </w:r>
    </w:p>
    <w:p w:rsidR="009B3FF2" w:rsidRPr="005A7581" w:rsidRDefault="009B3FF2" w:rsidP="00DB49F5">
      <w:pPr>
        <w:numPr>
          <w:ilvl w:val="0"/>
          <w:numId w:val="43"/>
        </w:numPr>
        <w:spacing w:after="0"/>
        <w:ind w:left="0" w:firstLine="567"/>
        <w:jc w:val="both"/>
        <w:rPr>
          <w:rFonts w:ascii="Times New Roman" w:hAnsi="Times New Roman" w:cs="Times New Roman"/>
          <w:bCs/>
          <w:sz w:val="28"/>
          <w:szCs w:val="28"/>
        </w:rPr>
      </w:pPr>
      <w:r w:rsidRPr="005A7581">
        <w:rPr>
          <w:rFonts w:ascii="Times New Roman" w:hAnsi="Times New Roman" w:cs="Times New Roman"/>
          <w:bCs/>
          <w:sz w:val="28"/>
          <w:szCs w:val="28"/>
        </w:rPr>
        <w:t>ликвидацию малоиспользуемых подъездных путей и дорог;</w:t>
      </w:r>
    </w:p>
    <w:p w:rsidR="009B3FF2" w:rsidRPr="005A7581" w:rsidRDefault="009B3FF2" w:rsidP="00DB49F5">
      <w:pPr>
        <w:numPr>
          <w:ilvl w:val="0"/>
          <w:numId w:val="43"/>
        </w:numPr>
        <w:spacing w:after="0"/>
        <w:ind w:left="0" w:firstLine="567"/>
        <w:jc w:val="both"/>
        <w:rPr>
          <w:rFonts w:ascii="Times New Roman" w:hAnsi="Times New Roman" w:cs="Times New Roman"/>
          <w:bCs/>
          <w:sz w:val="28"/>
          <w:szCs w:val="28"/>
        </w:rPr>
      </w:pPr>
      <w:r w:rsidRPr="005A7581">
        <w:rPr>
          <w:rFonts w:ascii="Times New Roman" w:hAnsi="Times New Roman" w:cs="Times New Roman"/>
          <w:bCs/>
          <w:sz w:val="28"/>
          <w:szCs w:val="28"/>
        </w:rPr>
        <w:t>ликвидацию мелких и устаревших предприятий и объектов, не имеющих земельных участков для дальнейшего развития, а также предприятий и объектов, оказывающих негативное влияние на селитебную зону, соседние предприятия и окружающую среду;</w:t>
      </w:r>
    </w:p>
    <w:p w:rsidR="009B3FF2" w:rsidRPr="005A7581" w:rsidRDefault="009B3FF2" w:rsidP="00DB49F5">
      <w:pPr>
        <w:numPr>
          <w:ilvl w:val="0"/>
          <w:numId w:val="43"/>
        </w:numPr>
        <w:spacing w:after="0"/>
        <w:ind w:left="0" w:firstLine="567"/>
        <w:jc w:val="both"/>
        <w:rPr>
          <w:rFonts w:ascii="Times New Roman" w:hAnsi="Times New Roman" w:cs="Times New Roman"/>
          <w:bCs/>
          <w:sz w:val="28"/>
          <w:szCs w:val="28"/>
        </w:rPr>
      </w:pPr>
      <w:r w:rsidRPr="005A7581">
        <w:rPr>
          <w:rFonts w:ascii="Times New Roman" w:hAnsi="Times New Roman" w:cs="Times New Roman"/>
          <w:bCs/>
          <w:sz w:val="28"/>
          <w:szCs w:val="28"/>
        </w:rPr>
        <w:lastRenderedPageBreak/>
        <w:t>улучшение благоустройства производственных территорий и санитарно-защитных зон, повышение архитектурного уровня застройки;</w:t>
      </w:r>
    </w:p>
    <w:p w:rsidR="009B3FF2" w:rsidRPr="005A7581" w:rsidRDefault="009B3FF2" w:rsidP="00DB49F5">
      <w:pPr>
        <w:numPr>
          <w:ilvl w:val="0"/>
          <w:numId w:val="43"/>
        </w:numPr>
        <w:spacing w:after="0"/>
        <w:ind w:left="0" w:firstLine="567"/>
        <w:jc w:val="both"/>
        <w:rPr>
          <w:rFonts w:ascii="Times New Roman" w:hAnsi="Times New Roman" w:cs="Times New Roman"/>
          <w:bCs/>
          <w:sz w:val="28"/>
          <w:szCs w:val="28"/>
        </w:rPr>
      </w:pPr>
      <w:r w:rsidRPr="005A7581">
        <w:rPr>
          <w:rFonts w:ascii="Times New Roman" w:hAnsi="Times New Roman" w:cs="Times New Roman"/>
          <w:bCs/>
          <w:sz w:val="28"/>
          <w:szCs w:val="28"/>
        </w:rPr>
        <w:t>организацию площадок для стоянки автомобильного транспорта.</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xml:space="preserve">9.1.37. Резервирование земельных участков для расширения сельскохозяйственных предприятий и объектов производственных зон допускается за счет земель, находящихся за границами площадок указанных предприятий или объектов. </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Резервирование земельных участков на площадках сельскохозяйственных предприятий допускается предусматривать в соответствии с заданиями на проектирование при соответствующем технико-экономическом обосновании.</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xml:space="preserve">9.1.38. </w:t>
      </w:r>
      <w:r w:rsidRPr="005A7581">
        <w:rPr>
          <w:rFonts w:ascii="Times New Roman" w:hAnsi="Times New Roman" w:cs="Times New Roman"/>
          <w:sz w:val="28"/>
          <w:szCs w:val="28"/>
        </w:rPr>
        <w:t>Крестьянское (фермерское) хозяйство</w:t>
      </w:r>
      <w:r w:rsidRPr="005A7581">
        <w:rPr>
          <w:rFonts w:ascii="Times New Roman" w:hAnsi="Times New Roman" w:cs="Times New Roman"/>
          <w:bCs/>
          <w:sz w:val="28"/>
          <w:szCs w:val="28"/>
        </w:rPr>
        <w:t xml:space="preserve"> представляет собой объединение граждан, связанных родством и (или) свойством, имеющих в общей собственности имущество и совместно осуществляющих производственную и иную хозяйственную деятельность (производство, переработку, хранение, транспортировку и реализацию сельскохозяйственной продукции), основанную на их личном участии.</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Фермерское хозяйство может быть создано одним гражданином.</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9.1.39. Создание крестьянских (фермерских) хозяйств и их деятельность регулируется в соответствии с требованиями Федерального закона от 11.06.2003 № 74-ФЗ «О крестьянском (фермерском) хозяйстве».</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9.1.40. Для создания крестьянского (фермерского) хозяйства и осуществления его деятельности могут предоставляться и приобретаться земельные участки из земель сельскохозяйственного назначения.</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sz w:val="28"/>
          <w:szCs w:val="28"/>
        </w:rPr>
        <w:t>Для ведения крестьянского (фермерского) устанавливается минимальный размер земельного участка – 1,00 га, за исключением крестьянских (фермерских) хозяйств, основной деятельностью которых является садоводство, овощеводство защищенного грунта, цветоводство, виноградарство, семеноводство, птицеводство, пчеловодство, рыбоводство или другая деятельность в целях производства сельскохозяйственной продукции по технологии, допускающей использование земельных участков размерами менее 1 га</w:t>
      </w:r>
      <w:r w:rsidRPr="005A7581">
        <w:rPr>
          <w:rFonts w:ascii="Times New Roman" w:hAnsi="Times New Roman" w:cs="Times New Roman"/>
          <w:bCs/>
          <w:sz w:val="28"/>
          <w:szCs w:val="28"/>
        </w:rPr>
        <w:t>.</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9.1.41. Основными видами деятельности крестьянского (фермерского) хозяйства являются производство и переработка сельскохозяйственной продукции, а также транспортировка (перевозка), хранение и реализация сельскохозяйственной продукции собственного производства.</w:t>
      </w:r>
    </w:p>
    <w:p w:rsidR="009B3FF2" w:rsidRPr="005A7581" w:rsidRDefault="009B3FF2" w:rsidP="009B3FF2">
      <w:pPr>
        <w:ind w:firstLine="567"/>
        <w:jc w:val="both"/>
        <w:rPr>
          <w:rFonts w:ascii="Times New Roman" w:eastAsia="Times New Roman" w:hAnsi="Times New Roman" w:cs="Times New Roman"/>
          <w:b/>
          <w:i/>
          <w:sz w:val="28"/>
          <w:szCs w:val="28"/>
        </w:rPr>
      </w:pPr>
    </w:p>
    <w:p w:rsidR="009B3FF2" w:rsidRPr="005A7581" w:rsidRDefault="009B3FF2" w:rsidP="005A7581">
      <w:pPr>
        <w:ind w:firstLine="567"/>
        <w:jc w:val="center"/>
        <w:rPr>
          <w:rFonts w:ascii="Times New Roman" w:eastAsia="Times New Roman" w:hAnsi="Times New Roman" w:cs="Times New Roman"/>
          <w:b/>
          <w:sz w:val="28"/>
          <w:szCs w:val="28"/>
        </w:rPr>
      </w:pPr>
      <w:r w:rsidRPr="005A7581">
        <w:rPr>
          <w:rFonts w:ascii="Times New Roman" w:eastAsia="Times New Roman" w:hAnsi="Times New Roman" w:cs="Times New Roman"/>
          <w:b/>
          <w:sz w:val="28"/>
          <w:szCs w:val="28"/>
        </w:rPr>
        <w:lastRenderedPageBreak/>
        <w:t>9.2. Зоны, предназначенные для ведения садоводства, огородничества, дачного хозяйства.</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9.2.1. Организация и застройка территории садоводческого, огороднического или дачного объединения осуществляется в соответствии с правилами землепользования и застройки, требованиями действующего законодательства, а также настоящего раздела.</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xml:space="preserve"> При градостроительном зонировании территории определяются зоны, которые наиболее благоприятны для развития садоводства, огородничества и дачного хозяйства исходя из природно-экономических условий, а также исходя из затрат на развитие межселенной социальной и инженерно-транспортной инфраструктур и в которых обеспечивается установление минимальных ограничений на использование земельных участков.</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9.2.2. Запрещается размещение территорий садоводческих, огороднических, дачных объединений, а также индивидуальных дачных и садово-огородных участков:</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xml:space="preserve"> - в санитарно-защитных зонах промышленных объектов, производств и сооружений;</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на особо охраняемых природных территориях;</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на территориях с зарегистрированными залежами полезных ископаемых;</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на особо ценных сельскохозяйственных угодьях;</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на резервных территориях для развития населенных пунктов в пределах поселения;</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на территориях с развитыми карстовыми, оползневыми, селевыми и другими природными процессами, представляющими угрозу жизни или здоровью граждан, угрозу сохранности их имущества.</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Запрещается проектирование территорий для садоводческих, огороднических и дачных объединений на землях, расположенных под линиями электропередачи напряжением 35 кВА и выше, а также с пересечением этих земель магистральными газо- и нефтепроводами.</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xml:space="preserve">В соответствии с ч.16.1 статьи 65 Водного кодекса Российской Федерации при размещении в границах водоохранных зон территорий садоводческих, огороднических или дачных некоммерческих объединений граждан, не оборудованных сооружениями для очистки сточных вод, до момента их оборудования такими сооружениями и (или) подключения к системам водоотведения, необходимо применять приемники, изготовленные из водонепроницаемых </w:t>
      </w:r>
      <w:r w:rsidRPr="005A7581">
        <w:rPr>
          <w:rFonts w:ascii="Times New Roman" w:hAnsi="Times New Roman" w:cs="Times New Roman"/>
          <w:bCs/>
          <w:sz w:val="28"/>
          <w:szCs w:val="28"/>
        </w:rPr>
        <w:lastRenderedPageBreak/>
        <w:t xml:space="preserve">материалов, предотвращающие поступление загрязняющих веществ, иных веществ и микроорганизмов в окружающую среду. </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9.2.3. Расстояния по горизонтали от крайних проводов высоковольтных линий (ВЛ) до границы территории садоводческого, огороднического, дачного объединения (охранная зона) должны быть не менее, м:</w:t>
      </w:r>
    </w:p>
    <w:p w:rsidR="009B3FF2" w:rsidRPr="005A7581" w:rsidRDefault="009B3FF2" w:rsidP="00DB49F5">
      <w:pPr>
        <w:numPr>
          <w:ilvl w:val="0"/>
          <w:numId w:val="44"/>
        </w:numPr>
        <w:spacing w:after="0"/>
        <w:ind w:left="0" w:firstLine="567"/>
        <w:jc w:val="both"/>
        <w:rPr>
          <w:rFonts w:ascii="Times New Roman" w:hAnsi="Times New Roman" w:cs="Times New Roman"/>
          <w:bCs/>
          <w:sz w:val="28"/>
          <w:szCs w:val="28"/>
        </w:rPr>
      </w:pPr>
      <w:r w:rsidRPr="005A7581">
        <w:rPr>
          <w:rFonts w:ascii="Times New Roman" w:hAnsi="Times New Roman" w:cs="Times New Roman"/>
          <w:bCs/>
          <w:sz w:val="28"/>
          <w:szCs w:val="28"/>
        </w:rPr>
        <w:t>10 – для ВЛ до 20 кВ;</w:t>
      </w:r>
    </w:p>
    <w:p w:rsidR="009B3FF2" w:rsidRPr="005A7581" w:rsidRDefault="009B3FF2" w:rsidP="00DB49F5">
      <w:pPr>
        <w:numPr>
          <w:ilvl w:val="0"/>
          <w:numId w:val="44"/>
        </w:numPr>
        <w:spacing w:after="0"/>
        <w:ind w:left="0" w:firstLine="567"/>
        <w:jc w:val="both"/>
        <w:rPr>
          <w:rFonts w:ascii="Times New Roman" w:hAnsi="Times New Roman" w:cs="Times New Roman"/>
          <w:bCs/>
          <w:sz w:val="28"/>
          <w:szCs w:val="28"/>
        </w:rPr>
      </w:pPr>
      <w:r w:rsidRPr="005A7581">
        <w:rPr>
          <w:rFonts w:ascii="Times New Roman" w:hAnsi="Times New Roman" w:cs="Times New Roman"/>
          <w:bCs/>
          <w:sz w:val="28"/>
          <w:szCs w:val="28"/>
        </w:rPr>
        <w:t>15 – для ВЛ 35 кВ;</w:t>
      </w:r>
    </w:p>
    <w:p w:rsidR="009B3FF2" w:rsidRPr="005A7581" w:rsidRDefault="009B3FF2" w:rsidP="00DB49F5">
      <w:pPr>
        <w:numPr>
          <w:ilvl w:val="0"/>
          <w:numId w:val="44"/>
        </w:numPr>
        <w:spacing w:after="0"/>
        <w:ind w:left="0" w:firstLine="567"/>
        <w:jc w:val="both"/>
        <w:rPr>
          <w:rFonts w:ascii="Times New Roman" w:hAnsi="Times New Roman" w:cs="Times New Roman"/>
          <w:bCs/>
          <w:sz w:val="28"/>
          <w:szCs w:val="28"/>
        </w:rPr>
      </w:pPr>
      <w:r w:rsidRPr="005A7581">
        <w:rPr>
          <w:rFonts w:ascii="Times New Roman" w:hAnsi="Times New Roman" w:cs="Times New Roman"/>
          <w:bCs/>
          <w:sz w:val="28"/>
          <w:szCs w:val="28"/>
        </w:rPr>
        <w:t>20 – для ВЛ 110 кВ;</w:t>
      </w:r>
    </w:p>
    <w:p w:rsidR="009B3FF2" w:rsidRPr="005A7581" w:rsidRDefault="009B3FF2" w:rsidP="00DB49F5">
      <w:pPr>
        <w:numPr>
          <w:ilvl w:val="0"/>
          <w:numId w:val="44"/>
        </w:numPr>
        <w:spacing w:after="0"/>
        <w:ind w:left="0" w:firstLine="567"/>
        <w:jc w:val="both"/>
        <w:rPr>
          <w:rFonts w:ascii="Times New Roman" w:hAnsi="Times New Roman" w:cs="Times New Roman"/>
          <w:bCs/>
          <w:sz w:val="28"/>
          <w:szCs w:val="28"/>
        </w:rPr>
      </w:pPr>
      <w:r w:rsidRPr="005A7581">
        <w:rPr>
          <w:rFonts w:ascii="Times New Roman" w:hAnsi="Times New Roman" w:cs="Times New Roman"/>
          <w:bCs/>
          <w:sz w:val="28"/>
          <w:szCs w:val="28"/>
        </w:rPr>
        <w:t>25 – для ВЛ 150-220 кВ;</w:t>
      </w:r>
    </w:p>
    <w:p w:rsidR="009B3FF2" w:rsidRPr="005A7581" w:rsidRDefault="009B3FF2" w:rsidP="00DB49F5">
      <w:pPr>
        <w:numPr>
          <w:ilvl w:val="0"/>
          <w:numId w:val="44"/>
        </w:numPr>
        <w:spacing w:after="0"/>
        <w:ind w:left="0" w:firstLine="567"/>
        <w:jc w:val="both"/>
        <w:rPr>
          <w:rFonts w:ascii="Times New Roman" w:hAnsi="Times New Roman" w:cs="Times New Roman"/>
          <w:bCs/>
          <w:sz w:val="28"/>
          <w:szCs w:val="28"/>
        </w:rPr>
      </w:pPr>
      <w:r w:rsidRPr="005A7581">
        <w:rPr>
          <w:rFonts w:ascii="Times New Roman" w:hAnsi="Times New Roman" w:cs="Times New Roman"/>
          <w:bCs/>
          <w:sz w:val="28"/>
          <w:szCs w:val="28"/>
        </w:rPr>
        <w:t>30 – для ВЛ 330-500 кВ.</w:t>
      </w:r>
    </w:p>
    <w:p w:rsidR="009B3FF2" w:rsidRPr="005A7581" w:rsidRDefault="009B3FF2" w:rsidP="005A7581">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 xml:space="preserve">9.2.4. Территорию садоводческого, огороднического, дачного объединения и отдельных садовых, огородных, дачных участков необходимо отделять от железных дорог любых категорий и автодорог общего пользования I, II, III категорий санитарно-защитной зоной шириной не менее </w:t>
      </w:r>
      <w:smartTag w:uri="urn:schemas-microsoft-com:office:smarttags" w:element="metricconverter">
        <w:smartTagPr>
          <w:attr w:name="ProductID" w:val="50 м"/>
        </w:smartTagPr>
        <w:r w:rsidRPr="005A7581">
          <w:rPr>
            <w:rFonts w:ascii="Times New Roman" w:hAnsi="Times New Roman" w:cs="Times New Roman"/>
            <w:bCs/>
            <w:sz w:val="28"/>
            <w:szCs w:val="28"/>
          </w:rPr>
          <w:t>50 м</w:t>
        </w:r>
      </w:smartTag>
      <w:r w:rsidRPr="005A7581">
        <w:rPr>
          <w:rFonts w:ascii="Times New Roman" w:hAnsi="Times New Roman" w:cs="Times New Roman"/>
          <w:bCs/>
          <w:sz w:val="28"/>
          <w:szCs w:val="28"/>
        </w:rPr>
        <w:t xml:space="preserve">, от автодорог IV категории </w:t>
      </w:r>
      <w:r w:rsidRPr="005A7581">
        <w:rPr>
          <w:rFonts w:ascii="Times New Roman" w:hAnsi="Times New Roman" w:cs="Times New Roman"/>
          <w:bCs/>
          <w:sz w:val="28"/>
          <w:szCs w:val="28"/>
        </w:rPr>
        <w:sym w:font="Symbol" w:char="F02D"/>
      </w:r>
      <w:r w:rsidRPr="005A7581">
        <w:rPr>
          <w:rFonts w:ascii="Times New Roman" w:hAnsi="Times New Roman" w:cs="Times New Roman"/>
          <w:bCs/>
          <w:sz w:val="28"/>
          <w:szCs w:val="28"/>
        </w:rPr>
        <w:t xml:space="preserve"> не менее </w:t>
      </w:r>
      <w:smartTag w:uri="urn:schemas-microsoft-com:office:smarttags" w:element="metricconverter">
        <w:smartTagPr>
          <w:attr w:name="ProductID" w:val="25 м"/>
        </w:smartTagPr>
        <w:r w:rsidRPr="005A7581">
          <w:rPr>
            <w:rFonts w:ascii="Times New Roman" w:hAnsi="Times New Roman" w:cs="Times New Roman"/>
            <w:bCs/>
            <w:sz w:val="28"/>
            <w:szCs w:val="28"/>
          </w:rPr>
          <w:t>25 м</w:t>
        </w:r>
      </w:smartTag>
      <w:r w:rsidRPr="005A7581">
        <w:rPr>
          <w:rFonts w:ascii="Times New Roman" w:hAnsi="Times New Roman" w:cs="Times New Roman"/>
          <w:bCs/>
          <w:sz w:val="28"/>
          <w:szCs w:val="28"/>
        </w:rPr>
        <w:t xml:space="preserve"> с размещением в ней лесополосы шириной не менее </w:t>
      </w:r>
      <w:smartTag w:uri="urn:schemas-microsoft-com:office:smarttags" w:element="metricconverter">
        <w:smartTagPr>
          <w:attr w:name="ProductID" w:val="10 м"/>
        </w:smartTagPr>
        <w:r w:rsidRPr="005A7581">
          <w:rPr>
            <w:rFonts w:ascii="Times New Roman" w:hAnsi="Times New Roman" w:cs="Times New Roman"/>
            <w:bCs/>
            <w:sz w:val="28"/>
            <w:szCs w:val="28"/>
          </w:rPr>
          <w:t>10 м</w:t>
        </w:r>
      </w:smartTag>
      <w:r w:rsidRPr="005A7581">
        <w:rPr>
          <w:rFonts w:ascii="Times New Roman" w:hAnsi="Times New Roman" w:cs="Times New Roman"/>
          <w:bCs/>
          <w:sz w:val="28"/>
          <w:szCs w:val="28"/>
        </w:rPr>
        <w:t>.</w:t>
      </w:r>
      <w:r w:rsidR="005A7581">
        <w:rPr>
          <w:rFonts w:ascii="Times New Roman" w:hAnsi="Times New Roman" w:cs="Times New Roman"/>
          <w:bCs/>
          <w:sz w:val="28"/>
          <w:szCs w:val="28"/>
        </w:rPr>
        <w:t xml:space="preserve">                        </w:t>
      </w:r>
      <w:r w:rsidRPr="005A7581">
        <w:rPr>
          <w:rFonts w:ascii="Times New Roman" w:hAnsi="Times New Roman" w:cs="Times New Roman"/>
          <w:bCs/>
          <w:sz w:val="28"/>
          <w:szCs w:val="28"/>
        </w:rPr>
        <w:t xml:space="preserve">Границы территории садоводческого, огороднического, дачного объединения и отдельных садовых, огородных, дачных участков должны отстоять от крайней нити нефтепродуктопровода на расстоянии, не менее </w:t>
      </w:r>
      <w:smartTag w:uri="urn:schemas-microsoft-com:office:smarttags" w:element="metricconverter">
        <w:smartTagPr>
          <w:attr w:name="ProductID" w:val="15 м"/>
        </w:smartTagPr>
        <w:r w:rsidRPr="005A7581">
          <w:rPr>
            <w:rFonts w:ascii="Times New Roman" w:hAnsi="Times New Roman" w:cs="Times New Roman"/>
            <w:bCs/>
            <w:sz w:val="28"/>
            <w:szCs w:val="28"/>
          </w:rPr>
          <w:t>15 м</w:t>
        </w:r>
      </w:smartTag>
      <w:r w:rsidRPr="005A7581">
        <w:rPr>
          <w:rFonts w:ascii="Times New Roman" w:hAnsi="Times New Roman" w:cs="Times New Roman"/>
          <w:bCs/>
          <w:sz w:val="28"/>
          <w:szCs w:val="28"/>
        </w:rPr>
        <w:t xml:space="preserve">. </w:t>
      </w:r>
      <w:r w:rsidR="005A7581">
        <w:rPr>
          <w:rFonts w:ascii="Times New Roman" w:hAnsi="Times New Roman" w:cs="Times New Roman"/>
          <w:bCs/>
          <w:sz w:val="28"/>
          <w:szCs w:val="28"/>
        </w:rPr>
        <w:t xml:space="preserve"> </w:t>
      </w:r>
      <w:r w:rsidR="005A7581" w:rsidRPr="005A7581">
        <w:rPr>
          <w:rFonts w:ascii="Times New Roman" w:hAnsi="Times New Roman" w:cs="Times New Roman"/>
          <w:bCs/>
          <w:sz w:val="28"/>
          <w:szCs w:val="28"/>
        </w:rPr>
        <w:t>Указанное расстояние допускается сокращать при соответствующем технико-экономическом обосновании, но не более чем на 30%.</w:t>
      </w:r>
      <w:r w:rsidR="005A7581">
        <w:rPr>
          <w:rFonts w:ascii="Times New Roman" w:hAnsi="Times New Roman" w:cs="Times New Roman"/>
          <w:bCs/>
          <w:sz w:val="28"/>
          <w:szCs w:val="28"/>
        </w:rPr>
        <w:t xml:space="preserve">                                                 </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Размер санитарно-защитной зоны в каждом конкретном случае определяется на основании расчетов рассеивания загрязнений атмосферного воздуха и физических факторов (шума, вибрации, ЭМП) с последующим проведением натурных исследований и измерений.</w:t>
      </w:r>
    </w:p>
    <w:p w:rsidR="009B3FF2" w:rsidRPr="005A7581" w:rsidRDefault="009B3FF2" w:rsidP="009B3FF2">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9.2.5. При установлении границ территории садоводческого, огороднического, дачного объединения должны предусматриваться мероприятия по защите территории от шума и выхлопных газов транспортных магистралей, промышленных объектов, от электрических, электромагнитных излучений, от выделяемого из земли радона и других негативных воздействий.</w:t>
      </w:r>
    </w:p>
    <w:p w:rsidR="009B3FF2" w:rsidRPr="005A7581" w:rsidRDefault="009B3FF2" w:rsidP="005A7581">
      <w:pPr>
        <w:ind w:firstLine="567"/>
        <w:jc w:val="both"/>
        <w:rPr>
          <w:rFonts w:ascii="Times New Roman" w:hAnsi="Times New Roman" w:cs="Times New Roman"/>
          <w:bCs/>
          <w:sz w:val="28"/>
          <w:szCs w:val="28"/>
        </w:rPr>
      </w:pPr>
      <w:r w:rsidRPr="005A7581">
        <w:rPr>
          <w:rFonts w:ascii="Times New Roman" w:hAnsi="Times New Roman" w:cs="Times New Roman"/>
          <w:bCs/>
          <w:sz w:val="28"/>
          <w:szCs w:val="28"/>
        </w:rPr>
        <w:t>9.2.6. Расстояние от домов и хозяйственных построек на территории садового, дачного и приусадебного участка до лесных насаждений в лесничествах в соответствии с требованиями п. 4.14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должно составлять не менее 30 м.</w:t>
      </w:r>
    </w:p>
    <w:p w:rsidR="009B3FF2" w:rsidRPr="005A7581" w:rsidRDefault="009B3FF2" w:rsidP="009B3FF2">
      <w:pPr>
        <w:ind w:firstLine="567"/>
        <w:jc w:val="both"/>
        <w:rPr>
          <w:rFonts w:ascii="Times New Roman" w:eastAsia="Times New Roman" w:hAnsi="Times New Roman" w:cs="Times New Roman"/>
          <w:sz w:val="28"/>
          <w:szCs w:val="28"/>
        </w:rPr>
      </w:pPr>
      <w:r w:rsidRPr="005A7581">
        <w:rPr>
          <w:rFonts w:ascii="Times New Roman" w:hAnsi="Times New Roman" w:cs="Times New Roman"/>
          <w:bCs/>
          <w:sz w:val="28"/>
          <w:szCs w:val="28"/>
        </w:rPr>
        <w:t xml:space="preserve">9.2.7. </w:t>
      </w:r>
      <w:r w:rsidRPr="005A7581">
        <w:rPr>
          <w:rFonts w:ascii="Times New Roman" w:eastAsia="Times New Roman" w:hAnsi="Times New Roman" w:cs="Times New Roman"/>
          <w:sz w:val="28"/>
          <w:szCs w:val="28"/>
        </w:rPr>
        <w:t>Классификация садоводческих, огороднических и дачных объединений.</w:t>
      </w:r>
    </w:p>
    <w:p w:rsidR="009B3FF2" w:rsidRPr="005A7581" w:rsidRDefault="009B3FF2" w:rsidP="005A7581">
      <w:pPr>
        <w:ind w:firstLine="567"/>
        <w:rPr>
          <w:rFonts w:ascii="Times New Roman" w:eastAsia="Times New Roman" w:hAnsi="Times New Roman" w:cs="Times New Roman"/>
          <w:b/>
          <w:i/>
          <w:sz w:val="28"/>
          <w:szCs w:val="28"/>
        </w:rPr>
      </w:pPr>
      <w:r w:rsidRPr="005A7581">
        <w:rPr>
          <w:rFonts w:ascii="Times New Roman" w:eastAsia="Times New Roman" w:hAnsi="Times New Roman" w:cs="Times New Roman"/>
          <w:sz w:val="28"/>
          <w:szCs w:val="28"/>
        </w:rPr>
        <w:lastRenderedPageBreak/>
        <w:t>Таблица №79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0"/>
        <w:gridCol w:w="3295"/>
      </w:tblGrid>
      <w:tr w:rsidR="009B3FF2" w:rsidRPr="004D24E3" w:rsidTr="009B3FF2">
        <w:trPr>
          <w:jc w:val="center"/>
        </w:trPr>
        <w:tc>
          <w:tcPr>
            <w:tcW w:w="0" w:type="auto"/>
            <w:vAlign w:val="center"/>
            <w:hideMark/>
          </w:tcPr>
          <w:p w:rsidR="009B3FF2" w:rsidRPr="005A7581" w:rsidRDefault="009B3FF2" w:rsidP="009B3FF2">
            <w:pPr>
              <w:ind w:firstLine="34"/>
              <w:rPr>
                <w:rFonts w:ascii="Times New Roman" w:eastAsia="Times New Roman" w:hAnsi="Times New Roman" w:cs="Times New Roman"/>
                <w:sz w:val="24"/>
                <w:szCs w:val="24"/>
              </w:rPr>
            </w:pPr>
            <w:r w:rsidRPr="005A7581">
              <w:rPr>
                <w:rFonts w:ascii="Times New Roman" w:eastAsia="Times New Roman" w:hAnsi="Times New Roman" w:cs="Times New Roman"/>
                <w:sz w:val="24"/>
                <w:szCs w:val="24"/>
              </w:rPr>
              <w:t>Тип садоводческого и огороднического объединения</w:t>
            </w:r>
          </w:p>
        </w:tc>
        <w:tc>
          <w:tcPr>
            <w:tcW w:w="0" w:type="auto"/>
            <w:vAlign w:val="center"/>
            <w:hideMark/>
          </w:tcPr>
          <w:p w:rsidR="009B3FF2" w:rsidRPr="005A7581" w:rsidRDefault="009B3FF2" w:rsidP="009B3FF2">
            <w:pPr>
              <w:ind w:firstLine="34"/>
              <w:rPr>
                <w:rFonts w:ascii="Times New Roman" w:eastAsia="Times New Roman" w:hAnsi="Times New Roman" w:cs="Times New Roman"/>
                <w:sz w:val="24"/>
                <w:szCs w:val="24"/>
              </w:rPr>
            </w:pPr>
            <w:r w:rsidRPr="005A7581">
              <w:rPr>
                <w:rFonts w:ascii="Times New Roman" w:eastAsia="Times New Roman" w:hAnsi="Times New Roman" w:cs="Times New Roman"/>
                <w:sz w:val="24"/>
                <w:szCs w:val="24"/>
              </w:rPr>
              <w:t>Количество садовых участков</w:t>
            </w:r>
          </w:p>
        </w:tc>
      </w:tr>
      <w:tr w:rsidR="009B3FF2" w:rsidRPr="004D24E3" w:rsidTr="009B3FF2">
        <w:trPr>
          <w:jc w:val="center"/>
        </w:trPr>
        <w:tc>
          <w:tcPr>
            <w:tcW w:w="0" w:type="auto"/>
            <w:vAlign w:val="center"/>
            <w:hideMark/>
          </w:tcPr>
          <w:p w:rsidR="009B3FF2" w:rsidRPr="005A7581" w:rsidRDefault="009B3FF2" w:rsidP="009B3FF2">
            <w:pPr>
              <w:ind w:firstLine="34"/>
              <w:rPr>
                <w:rFonts w:ascii="Times New Roman" w:eastAsia="Times New Roman" w:hAnsi="Times New Roman" w:cs="Times New Roman"/>
                <w:sz w:val="24"/>
                <w:szCs w:val="24"/>
              </w:rPr>
            </w:pPr>
            <w:r w:rsidRPr="005A7581">
              <w:rPr>
                <w:rFonts w:ascii="Times New Roman" w:eastAsia="Times New Roman" w:hAnsi="Times New Roman" w:cs="Times New Roman"/>
                <w:sz w:val="24"/>
                <w:szCs w:val="24"/>
              </w:rPr>
              <w:t>Малые</w:t>
            </w:r>
          </w:p>
        </w:tc>
        <w:tc>
          <w:tcPr>
            <w:tcW w:w="0" w:type="auto"/>
            <w:vAlign w:val="center"/>
            <w:hideMark/>
          </w:tcPr>
          <w:p w:rsidR="009B3FF2" w:rsidRPr="005A7581" w:rsidRDefault="009B3FF2" w:rsidP="009B3FF2">
            <w:pPr>
              <w:ind w:firstLine="34"/>
              <w:jc w:val="center"/>
              <w:rPr>
                <w:rFonts w:ascii="Times New Roman" w:eastAsia="Times New Roman" w:hAnsi="Times New Roman" w:cs="Times New Roman"/>
                <w:sz w:val="24"/>
                <w:szCs w:val="24"/>
              </w:rPr>
            </w:pPr>
            <w:r w:rsidRPr="005A7581">
              <w:rPr>
                <w:rFonts w:ascii="Times New Roman" w:eastAsia="Times New Roman" w:hAnsi="Times New Roman" w:cs="Times New Roman"/>
                <w:sz w:val="24"/>
                <w:szCs w:val="24"/>
              </w:rPr>
              <w:t>15 - 100</w:t>
            </w:r>
          </w:p>
        </w:tc>
      </w:tr>
      <w:tr w:rsidR="009B3FF2" w:rsidRPr="004D24E3" w:rsidTr="009B3FF2">
        <w:trPr>
          <w:jc w:val="center"/>
        </w:trPr>
        <w:tc>
          <w:tcPr>
            <w:tcW w:w="0" w:type="auto"/>
            <w:vAlign w:val="center"/>
            <w:hideMark/>
          </w:tcPr>
          <w:p w:rsidR="009B3FF2" w:rsidRPr="005A7581" w:rsidRDefault="009B3FF2" w:rsidP="009B3FF2">
            <w:pPr>
              <w:ind w:firstLine="34"/>
              <w:rPr>
                <w:rFonts w:ascii="Times New Roman" w:eastAsia="Times New Roman" w:hAnsi="Times New Roman" w:cs="Times New Roman"/>
                <w:sz w:val="24"/>
                <w:szCs w:val="24"/>
              </w:rPr>
            </w:pPr>
            <w:r w:rsidRPr="005A7581">
              <w:rPr>
                <w:rFonts w:ascii="Times New Roman" w:eastAsia="Times New Roman" w:hAnsi="Times New Roman" w:cs="Times New Roman"/>
                <w:sz w:val="24"/>
                <w:szCs w:val="24"/>
              </w:rPr>
              <w:t xml:space="preserve">Средние </w:t>
            </w:r>
          </w:p>
        </w:tc>
        <w:tc>
          <w:tcPr>
            <w:tcW w:w="0" w:type="auto"/>
            <w:vAlign w:val="center"/>
            <w:hideMark/>
          </w:tcPr>
          <w:p w:rsidR="009B3FF2" w:rsidRPr="005A7581" w:rsidRDefault="009B3FF2" w:rsidP="009B3FF2">
            <w:pPr>
              <w:ind w:firstLine="34"/>
              <w:jc w:val="center"/>
              <w:rPr>
                <w:rFonts w:ascii="Times New Roman" w:eastAsia="Times New Roman" w:hAnsi="Times New Roman" w:cs="Times New Roman"/>
                <w:sz w:val="24"/>
                <w:szCs w:val="24"/>
              </w:rPr>
            </w:pPr>
            <w:r w:rsidRPr="005A7581">
              <w:rPr>
                <w:rFonts w:ascii="Times New Roman" w:eastAsia="Times New Roman" w:hAnsi="Times New Roman" w:cs="Times New Roman"/>
                <w:sz w:val="24"/>
                <w:szCs w:val="24"/>
              </w:rPr>
              <w:t>101 – 300</w:t>
            </w:r>
          </w:p>
        </w:tc>
      </w:tr>
      <w:tr w:rsidR="009B3FF2" w:rsidRPr="004D24E3" w:rsidTr="009B3FF2">
        <w:trPr>
          <w:jc w:val="center"/>
        </w:trPr>
        <w:tc>
          <w:tcPr>
            <w:tcW w:w="0" w:type="auto"/>
            <w:vAlign w:val="center"/>
            <w:hideMark/>
          </w:tcPr>
          <w:p w:rsidR="009B3FF2" w:rsidRPr="005A7581" w:rsidRDefault="009B3FF2" w:rsidP="009B3FF2">
            <w:pPr>
              <w:ind w:firstLine="34"/>
              <w:rPr>
                <w:rFonts w:ascii="Times New Roman" w:eastAsia="Times New Roman" w:hAnsi="Times New Roman" w:cs="Times New Roman"/>
                <w:sz w:val="24"/>
                <w:szCs w:val="24"/>
              </w:rPr>
            </w:pPr>
            <w:r w:rsidRPr="005A7581">
              <w:rPr>
                <w:rFonts w:ascii="Times New Roman" w:eastAsia="Times New Roman" w:hAnsi="Times New Roman" w:cs="Times New Roman"/>
                <w:sz w:val="24"/>
                <w:szCs w:val="24"/>
              </w:rPr>
              <w:t>Крупные</w:t>
            </w:r>
          </w:p>
        </w:tc>
        <w:tc>
          <w:tcPr>
            <w:tcW w:w="0" w:type="auto"/>
            <w:vAlign w:val="center"/>
            <w:hideMark/>
          </w:tcPr>
          <w:p w:rsidR="009B3FF2" w:rsidRPr="005A7581" w:rsidRDefault="009B3FF2" w:rsidP="009B3FF2">
            <w:pPr>
              <w:ind w:firstLine="34"/>
              <w:jc w:val="center"/>
              <w:rPr>
                <w:rFonts w:ascii="Times New Roman" w:eastAsia="Times New Roman" w:hAnsi="Times New Roman" w:cs="Times New Roman"/>
                <w:sz w:val="24"/>
                <w:szCs w:val="24"/>
              </w:rPr>
            </w:pPr>
            <w:r w:rsidRPr="005A7581">
              <w:rPr>
                <w:rFonts w:ascii="Times New Roman" w:eastAsia="Times New Roman" w:hAnsi="Times New Roman" w:cs="Times New Roman"/>
                <w:sz w:val="24"/>
                <w:szCs w:val="24"/>
              </w:rPr>
              <w:t>301 и более</w:t>
            </w:r>
          </w:p>
        </w:tc>
      </w:tr>
    </w:tbl>
    <w:p w:rsidR="00BE5B47" w:rsidRDefault="00BE5B47" w:rsidP="00BE5B47">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B3FF2" w:rsidRPr="005A7581">
        <w:rPr>
          <w:rFonts w:ascii="Times New Roman" w:eastAsia="Times New Roman" w:hAnsi="Times New Roman" w:cs="Times New Roman"/>
          <w:sz w:val="28"/>
          <w:szCs w:val="28"/>
        </w:rPr>
        <w:t>9.2.8. Предельные размеры земельных участков для ведения:</w:t>
      </w:r>
    </w:p>
    <w:p w:rsidR="00643D1E" w:rsidRDefault="00643D1E" w:rsidP="00BE5B47">
      <w:pPr>
        <w:rPr>
          <w:rFonts w:ascii="Times New Roman" w:eastAsia="Times New Roman" w:hAnsi="Times New Roman" w:cs="Times New Roman"/>
          <w:sz w:val="28"/>
          <w:szCs w:val="28"/>
        </w:rPr>
      </w:pPr>
    </w:p>
    <w:p w:rsidR="009B3FF2" w:rsidRPr="005A7581" w:rsidRDefault="00BE5B47" w:rsidP="00BE5B47">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B3FF2" w:rsidRPr="005A7581">
        <w:rPr>
          <w:rFonts w:ascii="Times New Roman" w:eastAsia="Times New Roman" w:hAnsi="Times New Roman" w:cs="Times New Roman"/>
          <w:sz w:val="28"/>
          <w:szCs w:val="28"/>
        </w:rPr>
        <w:t>Таблица №80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01"/>
        <w:gridCol w:w="1680"/>
        <w:gridCol w:w="2564"/>
      </w:tblGrid>
      <w:tr w:rsidR="009B3FF2" w:rsidRPr="004D24E3" w:rsidTr="005A7581">
        <w:trPr>
          <w:jc w:val="center"/>
        </w:trPr>
        <w:tc>
          <w:tcPr>
            <w:tcW w:w="4001" w:type="dxa"/>
            <w:vMerge w:val="restart"/>
            <w:vAlign w:val="center"/>
            <w:hideMark/>
          </w:tcPr>
          <w:p w:rsidR="009B3FF2" w:rsidRPr="005A7581" w:rsidRDefault="009B3FF2" w:rsidP="009B3FF2">
            <w:pPr>
              <w:ind w:firstLine="34"/>
              <w:rPr>
                <w:rFonts w:ascii="Times New Roman" w:eastAsia="Times New Roman" w:hAnsi="Times New Roman" w:cs="Times New Roman"/>
                <w:sz w:val="24"/>
                <w:szCs w:val="24"/>
              </w:rPr>
            </w:pPr>
            <w:r w:rsidRPr="005A7581">
              <w:rPr>
                <w:rFonts w:ascii="Times New Roman" w:eastAsia="Times New Roman" w:hAnsi="Times New Roman" w:cs="Times New Roman"/>
                <w:sz w:val="24"/>
                <w:szCs w:val="24"/>
              </w:rPr>
              <w:t>Цель предоставления</w:t>
            </w:r>
          </w:p>
        </w:tc>
        <w:tc>
          <w:tcPr>
            <w:tcW w:w="4244" w:type="dxa"/>
            <w:gridSpan w:val="2"/>
            <w:vAlign w:val="center"/>
            <w:hideMark/>
          </w:tcPr>
          <w:p w:rsidR="009B3FF2" w:rsidRPr="005A7581" w:rsidRDefault="009B3FF2" w:rsidP="009B3FF2">
            <w:pPr>
              <w:ind w:firstLine="34"/>
              <w:rPr>
                <w:rFonts w:ascii="Times New Roman" w:eastAsia="Times New Roman" w:hAnsi="Times New Roman" w:cs="Times New Roman"/>
                <w:sz w:val="24"/>
                <w:szCs w:val="24"/>
              </w:rPr>
            </w:pPr>
            <w:r w:rsidRPr="005A7581">
              <w:rPr>
                <w:rFonts w:ascii="Times New Roman" w:eastAsia="Times New Roman" w:hAnsi="Times New Roman" w:cs="Times New Roman"/>
                <w:sz w:val="24"/>
                <w:szCs w:val="24"/>
              </w:rPr>
              <w:t>Размеры земельных участков, га</w:t>
            </w:r>
          </w:p>
        </w:tc>
      </w:tr>
      <w:tr w:rsidR="009B3FF2" w:rsidRPr="004D24E3" w:rsidTr="005A7581">
        <w:trPr>
          <w:jc w:val="center"/>
        </w:trPr>
        <w:tc>
          <w:tcPr>
            <w:tcW w:w="4001" w:type="dxa"/>
            <w:vMerge/>
            <w:vAlign w:val="center"/>
            <w:hideMark/>
          </w:tcPr>
          <w:p w:rsidR="009B3FF2" w:rsidRPr="005A7581" w:rsidRDefault="009B3FF2" w:rsidP="009B3FF2">
            <w:pPr>
              <w:ind w:firstLine="34"/>
              <w:rPr>
                <w:rFonts w:ascii="Times New Roman" w:eastAsia="Times New Roman" w:hAnsi="Times New Roman" w:cs="Times New Roman"/>
                <w:sz w:val="24"/>
                <w:szCs w:val="24"/>
              </w:rPr>
            </w:pPr>
          </w:p>
        </w:tc>
        <w:tc>
          <w:tcPr>
            <w:tcW w:w="0" w:type="auto"/>
            <w:vAlign w:val="center"/>
            <w:hideMark/>
          </w:tcPr>
          <w:p w:rsidR="009B3FF2" w:rsidRPr="005A7581" w:rsidRDefault="009B3FF2" w:rsidP="009B3FF2">
            <w:pPr>
              <w:ind w:firstLine="34"/>
              <w:rPr>
                <w:rFonts w:ascii="Times New Roman" w:eastAsia="Times New Roman" w:hAnsi="Times New Roman" w:cs="Times New Roman"/>
                <w:sz w:val="24"/>
                <w:szCs w:val="24"/>
              </w:rPr>
            </w:pPr>
            <w:r w:rsidRPr="005A7581">
              <w:rPr>
                <w:rFonts w:ascii="Times New Roman" w:eastAsia="Times New Roman" w:hAnsi="Times New Roman" w:cs="Times New Roman"/>
                <w:sz w:val="24"/>
                <w:szCs w:val="24"/>
              </w:rPr>
              <w:t>минимальные</w:t>
            </w:r>
          </w:p>
        </w:tc>
        <w:tc>
          <w:tcPr>
            <w:tcW w:w="2501" w:type="dxa"/>
            <w:vAlign w:val="center"/>
            <w:hideMark/>
          </w:tcPr>
          <w:p w:rsidR="009B3FF2" w:rsidRPr="005A7581" w:rsidRDefault="009B3FF2" w:rsidP="009B3FF2">
            <w:pPr>
              <w:ind w:firstLine="34"/>
              <w:rPr>
                <w:rFonts w:ascii="Times New Roman" w:eastAsia="Times New Roman" w:hAnsi="Times New Roman" w:cs="Times New Roman"/>
                <w:sz w:val="24"/>
                <w:szCs w:val="24"/>
              </w:rPr>
            </w:pPr>
            <w:r w:rsidRPr="005A7581">
              <w:rPr>
                <w:rFonts w:ascii="Times New Roman" w:eastAsia="Times New Roman" w:hAnsi="Times New Roman" w:cs="Times New Roman"/>
                <w:sz w:val="24"/>
                <w:szCs w:val="24"/>
              </w:rPr>
              <w:t>максимальные</w:t>
            </w:r>
          </w:p>
        </w:tc>
      </w:tr>
      <w:tr w:rsidR="009B3FF2" w:rsidRPr="004D24E3" w:rsidTr="005A7581">
        <w:trPr>
          <w:jc w:val="center"/>
        </w:trPr>
        <w:tc>
          <w:tcPr>
            <w:tcW w:w="4001" w:type="dxa"/>
            <w:vAlign w:val="center"/>
            <w:hideMark/>
          </w:tcPr>
          <w:p w:rsidR="009B3FF2" w:rsidRPr="005A7581" w:rsidRDefault="009B3FF2" w:rsidP="009B3FF2">
            <w:pPr>
              <w:ind w:firstLine="34"/>
              <w:rPr>
                <w:rFonts w:ascii="Times New Roman" w:eastAsia="Times New Roman" w:hAnsi="Times New Roman" w:cs="Times New Roman"/>
                <w:sz w:val="24"/>
                <w:szCs w:val="24"/>
              </w:rPr>
            </w:pPr>
            <w:r w:rsidRPr="005A7581">
              <w:rPr>
                <w:rFonts w:ascii="Times New Roman" w:eastAsia="Times New Roman" w:hAnsi="Times New Roman" w:cs="Times New Roman"/>
                <w:sz w:val="24"/>
                <w:szCs w:val="24"/>
              </w:rPr>
              <w:t>садоводства</w:t>
            </w:r>
          </w:p>
        </w:tc>
        <w:tc>
          <w:tcPr>
            <w:tcW w:w="0" w:type="auto"/>
            <w:vAlign w:val="center"/>
            <w:hideMark/>
          </w:tcPr>
          <w:p w:rsidR="009B3FF2" w:rsidRPr="005A7581" w:rsidRDefault="009B3FF2" w:rsidP="009B3FF2">
            <w:pPr>
              <w:ind w:firstLine="34"/>
              <w:rPr>
                <w:rFonts w:ascii="Times New Roman" w:eastAsia="Times New Roman" w:hAnsi="Times New Roman" w:cs="Times New Roman"/>
                <w:sz w:val="24"/>
                <w:szCs w:val="24"/>
              </w:rPr>
            </w:pPr>
            <w:r w:rsidRPr="005A7581">
              <w:rPr>
                <w:rFonts w:ascii="Times New Roman" w:eastAsia="Times New Roman" w:hAnsi="Times New Roman" w:cs="Times New Roman"/>
                <w:sz w:val="24"/>
                <w:szCs w:val="24"/>
              </w:rPr>
              <w:t>0,06</w:t>
            </w:r>
          </w:p>
        </w:tc>
        <w:tc>
          <w:tcPr>
            <w:tcW w:w="2501" w:type="dxa"/>
            <w:vAlign w:val="center"/>
            <w:hideMark/>
          </w:tcPr>
          <w:p w:rsidR="009B3FF2" w:rsidRPr="005A7581" w:rsidRDefault="009B3FF2" w:rsidP="009B3FF2">
            <w:pPr>
              <w:ind w:firstLine="34"/>
              <w:rPr>
                <w:rFonts w:ascii="Times New Roman" w:eastAsia="Times New Roman" w:hAnsi="Times New Roman" w:cs="Times New Roman"/>
                <w:sz w:val="24"/>
                <w:szCs w:val="24"/>
              </w:rPr>
            </w:pPr>
            <w:r w:rsidRPr="005A7581">
              <w:rPr>
                <w:rFonts w:ascii="Times New Roman" w:eastAsia="Times New Roman" w:hAnsi="Times New Roman" w:cs="Times New Roman"/>
                <w:sz w:val="24"/>
                <w:szCs w:val="24"/>
              </w:rPr>
              <w:t>0,15</w:t>
            </w:r>
          </w:p>
        </w:tc>
      </w:tr>
      <w:tr w:rsidR="009B3FF2" w:rsidRPr="004D24E3" w:rsidTr="005A7581">
        <w:trPr>
          <w:jc w:val="center"/>
        </w:trPr>
        <w:tc>
          <w:tcPr>
            <w:tcW w:w="4001" w:type="dxa"/>
            <w:vAlign w:val="center"/>
            <w:hideMark/>
          </w:tcPr>
          <w:p w:rsidR="009B3FF2" w:rsidRPr="005A7581" w:rsidRDefault="009B3FF2" w:rsidP="009B3FF2">
            <w:pPr>
              <w:ind w:firstLine="34"/>
              <w:rPr>
                <w:rFonts w:ascii="Times New Roman" w:eastAsia="Times New Roman" w:hAnsi="Times New Roman" w:cs="Times New Roman"/>
                <w:sz w:val="24"/>
                <w:szCs w:val="24"/>
              </w:rPr>
            </w:pPr>
            <w:r w:rsidRPr="005A7581">
              <w:rPr>
                <w:rFonts w:ascii="Times New Roman" w:eastAsia="Times New Roman" w:hAnsi="Times New Roman" w:cs="Times New Roman"/>
                <w:sz w:val="24"/>
                <w:szCs w:val="24"/>
              </w:rPr>
              <w:t>огородничества</w:t>
            </w:r>
          </w:p>
        </w:tc>
        <w:tc>
          <w:tcPr>
            <w:tcW w:w="0" w:type="auto"/>
            <w:vAlign w:val="center"/>
            <w:hideMark/>
          </w:tcPr>
          <w:p w:rsidR="009B3FF2" w:rsidRPr="005A7581" w:rsidRDefault="009B3FF2" w:rsidP="009B3FF2">
            <w:pPr>
              <w:ind w:firstLine="34"/>
              <w:rPr>
                <w:rFonts w:ascii="Times New Roman" w:eastAsia="Times New Roman" w:hAnsi="Times New Roman" w:cs="Times New Roman"/>
                <w:sz w:val="24"/>
                <w:szCs w:val="24"/>
              </w:rPr>
            </w:pPr>
            <w:r w:rsidRPr="005A7581">
              <w:rPr>
                <w:rFonts w:ascii="Times New Roman" w:eastAsia="Times New Roman" w:hAnsi="Times New Roman" w:cs="Times New Roman"/>
                <w:sz w:val="24"/>
                <w:szCs w:val="24"/>
              </w:rPr>
              <w:t>0,04</w:t>
            </w:r>
          </w:p>
        </w:tc>
        <w:tc>
          <w:tcPr>
            <w:tcW w:w="2501" w:type="dxa"/>
            <w:vAlign w:val="center"/>
            <w:hideMark/>
          </w:tcPr>
          <w:p w:rsidR="009B3FF2" w:rsidRPr="005A7581" w:rsidRDefault="009B3FF2" w:rsidP="009B3FF2">
            <w:pPr>
              <w:ind w:firstLine="34"/>
              <w:rPr>
                <w:rFonts w:ascii="Times New Roman" w:eastAsia="Times New Roman" w:hAnsi="Times New Roman" w:cs="Times New Roman"/>
                <w:sz w:val="24"/>
                <w:szCs w:val="24"/>
              </w:rPr>
            </w:pPr>
            <w:r w:rsidRPr="005A7581">
              <w:rPr>
                <w:rFonts w:ascii="Times New Roman" w:eastAsia="Times New Roman" w:hAnsi="Times New Roman" w:cs="Times New Roman"/>
                <w:sz w:val="24"/>
                <w:szCs w:val="24"/>
              </w:rPr>
              <w:t>0,15</w:t>
            </w:r>
          </w:p>
        </w:tc>
      </w:tr>
      <w:tr w:rsidR="009B3FF2" w:rsidRPr="004D24E3" w:rsidTr="005A7581">
        <w:trPr>
          <w:jc w:val="center"/>
        </w:trPr>
        <w:tc>
          <w:tcPr>
            <w:tcW w:w="4001" w:type="dxa"/>
            <w:vAlign w:val="center"/>
            <w:hideMark/>
          </w:tcPr>
          <w:p w:rsidR="009B3FF2" w:rsidRPr="005A7581" w:rsidRDefault="009B3FF2" w:rsidP="009B3FF2">
            <w:pPr>
              <w:ind w:firstLine="34"/>
              <w:rPr>
                <w:rFonts w:ascii="Times New Roman" w:eastAsia="Times New Roman" w:hAnsi="Times New Roman" w:cs="Times New Roman"/>
                <w:sz w:val="24"/>
                <w:szCs w:val="24"/>
              </w:rPr>
            </w:pPr>
            <w:r w:rsidRPr="005A7581">
              <w:rPr>
                <w:rFonts w:ascii="Times New Roman" w:eastAsia="Times New Roman" w:hAnsi="Times New Roman" w:cs="Times New Roman"/>
                <w:sz w:val="24"/>
                <w:szCs w:val="24"/>
              </w:rPr>
              <w:t>дачного строительства</w:t>
            </w:r>
          </w:p>
        </w:tc>
        <w:tc>
          <w:tcPr>
            <w:tcW w:w="0" w:type="auto"/>
            <w:vAlign w:val="center"/>
            <w:hideMark/>
          </w:tcPr>
          <w:p w:rsidR="009B3FF2" w:rsidRPr="005A7581" w:rsidRDefault="009B3FF2" w:rsidP="009B3FF2">
            <w:pPr>
              <w:ind w:firstLine="34"/>
              <w:rPr>
                <w:rFonts w:ascii="Times New Roman" w:eastAsia="Times New Roman" w:hAnsi="Times New Roman" w:cs="Times New Roman"/>
                <w:sz w:val="24"/>
                <w:szCs w:val="24"/>
              </w:rPr>
            </w:pPr>
            <w:r w:rsidRPr="005A7581">
              <w:rPr>
                <w:rFonts w:ascii="Times New Roman" w:eastAsia="Times New Roman" w:hAnsi="Times New Roman" w:cs="Times New Roman"/>
                <w:sz w:val="24"/>
                <w:szCs w:val="24"/>
              </w:rPr>
              <w:t>0,10</w:t>
            </w:r>
          </w:p>
        </w:tc>
        <w:tc>
          <w:tcPr>
            <w:tcW w:w="2501" w:type="dxa"/>
            <w:vAlign w:val="center"/>
            <w:hideMark/>
          </w:tcPr>
          <w:p w:rsidR="009B3FF2" w:rsidRPr="005A7581" w:rsidRDefault="009B3FF2" w:rsidP="009B3FF2">
            <w:pPr>
              <w:ind w:firstLine="34"/>
              <w:rPr>
                <w:rFonts w:ascii="Times New Roman" w:eastAsia="Times New Roman" w:hAnsi="Times New Roman" w:cs="Times New Roman"/>
                <w:sz w:val="24"/>
                <w:szCs w:val="24"/>
              </w:rPr>
            </w:pPr>
            <w:r w:rsidRPr="005A7581">
              <w:rPr>
                <w:rFonts w:ascii="Times New Roman" w:eastAsia="Times New Roman" w:hAnsi="Times New Roman" w:cs="Times New Roman"/>
                <w:sz w:val="24"/>
                <w:szCs w:val="24"/>
              </w:rPr>
              <w:t>0,15</w:t>
            </w:r>
          </w:p>
        </w:tc>
      </w:tr>
    </w:tbl>
    <w:p w:rsidR="009B3FF2" w:rsidRPr="00BE5B47" w:rsidRDefault="009B3FF2" w:rsidP="009B3FF2">
      <w:pPr>
        <w:ind w:firstLine="567"/>
        <w:jc w:val="both"/>
        <w:rPr>
          <w:rFonts w:ascii="Times New Roman" w:hAnsi="Times New Roman" w:cs="Times New Roman"/>
          <w:bCs/>
          <w:sz w:val="28"/>
          <w:szCs w:val="28"/>
        </w:rPr>
      </w:pPr>
      <w:r w:rsidRPr="00BE5B47">
        <w:rPr>
          <w:rFonts w:ascii="Times New Roman" w:eastAsia="Times New Roman" w:hAnsi="Times New Roman" w:cs="Times New Roman"/>
          <w:sz w:val="28"/>
          <w:szCs w:val="28"/>
        </w:rPr>
        <w:t>9.2.9. Показатели плотности застройки территорий садовых, дачных участков на садовых, дачных участках под строения, отмостки, дорожки и площадки с твердым покрытием следует отводить не более 30 % территории.</w:t>
      </w:r>
    </w:p>
    <w:p w:rsidR="009B3FF2" w:rsidRPr="00BE5B47" w:rsidRDefault="009B3FF2" w:rsidP="009B3FF2">
      <w:pPr>
        <w:ind w:firstLine="567"/>
        <w:jc w:val="both"/>
        <w:rPr>
          <w:rFonts w:ascii="Times New Roman" w:hAnsi="Times New Roman" w:cs="Times New Roman"/>
          <w:bCs/>
          <w:sz w:val="28"/>
          <w:szCs w:val="28"/>
        </w:rPr>
      </w:pPr>
      <w:r w:rsidRPr="00BE5B47">
        <w:rPr>
          <w:rFonts w:ascii="Times New Roman" w:hAnsi="Times New Roman" w:cs="Times New Roman"/>
          <w:bCs/>
          <w:sz w:val="28"/>
          <w:szCs w:val="28"/>
        </w:rPr>
        <w:t>9.2.10. По границе территории садоводческого, огороднического, дачного объединения проектируется ограждение. Допускается не предусматривать ограждение при наличии естественных границ (река, бровка оврага и др.).</w:t>
      </w:r>
    </w:p>
    <w:p w:rsidR="009B3FF2" w:rsidRPr="00BE5B47" w:rsidRDefault="009B3FF2" w:rsidP="009B3FF2">
      <w:pPr>
        <w:ind w:firstLine="567"/>
        <w:jc w:val="both"/>
        <w:rPr>
          <w:rFonts w:ascii="Times New Roman" w:hAnsi="Times New Roman" w:cs="Times New Roman"/>
          <w:bCs/>
          <w:sz w:val="28"/>
          <w:szCs w:val="28"/>
        </w:rPr>
      </w:pPr>
      <w:r w:rsidRPr="00BE5B47">
        <w:rPr>
          <w:rFonts w:ascii="Times New Roman" w:hAnsi="Times New Roman" w:cs="Times New Roman"/>
          <w:bCs/>
          <w:sz w:val="28"/>
          <w:szCs w:val="28"/>
        </w:rPr>
        <w:t>9.2.11. Территория садоводческого, огороднического, дачного объединения должна быть соединена подъездной дорогой с автомобильной дорогой общего пользования.</w:t>
      </w:r>
    </w:p>
    <w:p w:rsidR="009B3FF2" w:rsidRPr="00BE5B47" w:rsidRDefault="009B3FF2" w:rsidP="009B3FF2">
      <w:pPr>
        <w:ind w:firstLine="567"/>
        <w:jc w:val="both"/>
        <w:rPr>
          <w:rFonts w:ascii="Times New Roman" w:hAnsi="Times New Roman" w:cs="Times New Roman"/>
          <w:bCs/>
          <w:sz w:val="28"/>
          <w:szCs w:val="28"/>
        </w:rPr>
      </w:pPr>
      <w:r w:rsidRPr="00BE5B47">
        <w:rPr>
          <w:rFonts w:ascii="Times New Roman" w:hAnsi="Times New Roman" w:cs="Times New Roman"/>
          <w:bCs/>
          <w:sz w:val="28"/>
          <w:szCs w:val="28"/>
        </w:rPr>
        <w:t xml:space="preserve">На территорию садоводческого, огороднического, дачного объединения с числом индивидуальных земельных участков до 50 следует предусматривать один въезд, более 50 </w:t>
      </w:r>
      <w:r w:rsidRPr="00BE5B47">
        <w:rPr>
          <w:rFonts w:ascii="Times New Roman" w:hAnsi="Times New Roman" w:cs="Times New Roman"/>
          <w:bCs/>
          <w:sz w:val="28"/>
          <w:szCs w:val="28"/>
        </w:rPr>
        <w:sym w:font="Symbol" w:char="F02D"/>
      </w:r>
      <w:r w:rsidRPr="00BE5B47">
        <w:rPr>
          <w:rFonts w:ascii="Times New Roman" w:hAnsi="Times New Roman" w:cs="Times New Roman"/>
          <w:bCs/>
          <w:sz w:val="28"/>
          <w:szCs w:val="28"/>
        </w:rPr>
        <w:t xml:space="preserve"> не менее двух въездов.</w:t>
      </w:r>
    </w:p>
    <w:p w:rsidR="009B3FF2" w:rsidRPr="00BE5B47" w:rsidRDefault="009B3FF2" w:rsidP="009B3FF2">
      <w:pPr>
        <w:ind w:firstLine="567"/>
        <w:jc w:val="both"/>
        <w:rPr>
          <w:rFonts w:ascii="Times New Roman" w:hAnsi="Times New Roman" w:cs="Times New Roman"/>
          <w:bCs/>
          <w:sz w:val="28"/>
          <w:szCs w:val="28"/>
        </w:rPr>
      </w:pPr>
      <w:r w:rsidRPr="00BE5B47">
        <w:rPr>
          <w:rFonts w:ascii="Times New Roman" w:hAnsi="Times New Roman" w:cs="Times New Roman"/>
          <w:bCs/>
          <w:sz w:val="28"/>
          <w:szCs w:val="28"/>
        </w:rPr>
        <w:t>9.2.12. Земельный участок, предоставленный садоводческому, огородническому, дачному объединению, состоит из земель общего пользования и индивидуальных участков.</w:t>
      </w:r>
    </w:p>
    <w:p w:rsidR="009B3FF2" w:rsidRPr="00BE5B47" w:rsidRDefault="009B3FF2" w:rsidP="009B3FF2">
      <w:pPr>
        <w:ind w:firstLine="567"/>
        <w:jc w:val="both"/>
        <w:rPr>
          <w:rFonts w:ascii="Times New Roman" w:hAnsi="Times New Roman" w:cs="Times New Roman"/>
          <w:bCs/>
          <w:sz w:val="28"/>
          <w:szCs w:val="28"/>
        </w:rPr>
      </w:pPr>
      <w:r w:rsidRPr="00BE5B47">
        <w:rPr>
          <w:rFonts w:ascii="Times New Roman" w:hAnsi="Times New Roman" w:cs="Times New Roman"/>
          <w:bCs/>
          <w:sz w:val="28"/>
          <w:szCs w:val="28"/>
        </w:rPr>
        <w:lastRenderedPageBreak/>
        <w:t>К землям общего пользования относятся земли, занятые дорогами, улицами, проездами (в пределах красных линий), пожарными водоемами, а также площадками и участками объектов общего пользования (включая их санитарно-защитные зоны).</w:t>
      </w:r>
    </w:p>
    <w:p w:rsidR="009B3FF2" w:rsidRPr="00BE5B47" w:rsidRDefault="009B3FF2" w:rsidP="009B3FF2">
      <w:pPr>
        <w:ind w:firstLine="567"/>
        <w:jc w:val="both"/>
        <w:rPr>
          <w:rFonts w:ascii="Times New Roman" w:hAnsi="Times New Roman" w:cs="Times New Roman"/>
          <w:bCs/>
          <w:sz w:val="28"/>
          <w:szCs w:val="28"/>
        </w:rPr>
      </w:pPr>
      <w:r w:rsidRPr="00BE5B47">
        <w:rPr>
          <w:rFonts w:ascii="Times New Roman" w:hAnsi="Times New Roman" w:cs="Times New Roman"/>
          <w:bCs/>
          <w:sz w:val="28"/>
          <w:szCs w:val="28"/>
        </w:rPr>
        <w:t>Размеры и состав площадок общего пользования на территориях садоводческих и огороднических (дачных) объединений:</w:t>
      </w:r>
    </w:p>
    <w:p w:rsidR="009B3FF2" w:rsidRPr="00BE5B47" w:rsidRDefault="009B3FF2" w:rsidP="00BE5B47">
      <w:pPr>
        <w:ind w:firstLine="567"/>
        <w:rPr>
          <w:rFonts w:ascii="Times New Roman" w:hAnsi="Times New Roman" w:cs="Times New Roman"/>
          <w:bCs/>
          <w:sz w:val="28"/>
          <w:szCs w:val="28"/>
        </w:rPr>
      </w:pPr>
      <w:r w:rsidRPr="00BE5B47">
        <w:rPr>
          <w:rFonts w:ascii="Times New Roman" w:hAnsi="Times New Roman" w:cs="Times New Roman"/>
          <w:bCs/>
          <w:sz w:val="28"/>
          <w:szCs w:val="28"/>
        </w:rPr>
        <w:t>Таблица №81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8"/>
        <w:gridCol w:w="1417"/>
        <w:gridCol w:w="1560"/>
        <w:gridCol w:w="1665"/>
      </w:tblGrid>
      <w:tr w:rsidR="009B3FF2" w:rsidRPr="00BE5B47" w:rsidTr="009B3FF2">
        <w:trPr>
          <w:jc w:val="center"/>
        </w:trPr>
        <w:tc>
          <w:tcPr>
            <w:tcW w:w="4928" w:type="dxa"/>
            <w:vMerge w:val="restart"/>
            <w:vAlign w:val="center"/>
            <w:hideMark/>
          </w:tcPr>
          <w:p w:rsidR="009B3FF2" w:rsidRPr="00BE5B47" w:rsidRDefault="009B3FF2" w:rsidP="009B3FF2">
            <w:pPr>
              <w:ind w:firstLine="34"/>
              <w:jc w:val="center"/>
              <w:rPr>
                <w:rFonts w:ascii="Times New Roman" w:eastAsia="Times New Roman" w:hAnsi="Times New Roman" w:cs="Times New Roman"/>
                <w:sz w:val="24"/>
                <w:szCs w:val="24"/>
              </w:rPr>
            </w:pPr>
            <w:r w:rsidRPr="00BE5B47">
              <w:rPr>
                <w:rFonts w:ascii="Times New Roman" w:eastAsia="Times New Roman" w:hAnsi="Times New Roman" w:cs="Times New Roman"/>
                <w:sz w:val="24"/>
                <w:szCs w:val="24"/>
              </w:rPr>
              <w:t>Наименование объекта</w:t>
            </w:r>
          </w:p>
        </w:tc>
        <w:tc>
          <w:tcPr>
            <w:tcW w:w="4642" w:type="dxa"/>
            <w:gridSpan w:val="3"/>
            <w:vAlign w:val="center"/>
            <w:hideMark/>
          </w:tcPr>
          <w:p w:rsidR="009B3FF2" w:rsidRPr="00BE5B47" w:rsidRDefault="009B3FF2" w:rsidP="009B3FF2">
            <w:pPr>
              <w:ind w:firstLine="34"/>
              <w:jc w:val="center"/>
              <w:rPr>
                <w:rFonts w:ascii="Times New Roman" w:eastAsia="Times New Roman" w:hAnsi="Times New Roman" w:cs="Times New Roman"/>
                <w:sz w:val="24"/>
                <w:szCs w:val="24"/>
              </w:rPr>
            </w:pPr>
            <w:r w:rsidRPr="00BE5B47">
              <w:rPr>
                <w:rFonts w:ascii="Times New Roman" w:eastAsia="Times New Roman" w:hAnsi="Times New Roman" w:cs="Times New Roman"/>
                <w:sz w:val="24"/>
                <w:szCs w:val="24"/>
              </w:rPr>
              <w:t xml:space="preserve">Размеры земельных участков, </w:t>
            </w:r>
          </w:p>
          <w:p w:rsidR="009B3FF2" w:rsidRPr="00BE5B47" w:rsidRDefault="009B3FF2" w:rsidP="009B3FF2">
            <w:pPr>
              <w:ind w:firstLine="34"/>
              <w:jc w:val="center"/>
              <w:rPr>
                <w:rFonts w:ascii="Times New Roman" w:eastAsia="Times New Roman" w:hAnsi="Times New Roman" w:cs="Times New Roman"/>
                <w:sz w:val="24"/>
                <w:szCs w:val="24"/>
              </w:rPr>
            </w:pPr>
            <w:r w:rsidRPr="00BE5B47">
              <w:rPr>
                <w:rFonts w:ascii="Times New Roman" w:eastAsia="Times New Roman" w:hAnsi="Times New Roman" w:cs="Times New Roman"/>
                <w:sz w:val="24"/>
                <w:szCs w:val="24"/>
              </w:rPr>
              <w:t>м</w:t>
            </w:r>
            <w:r w:rsidRPr="00BE5B47">
              <w:rPr>
                <w:rFonts w:ascii="Times New Roman" w:eastAsia="Times New Roman" w:hAnsi="Times New Roman" w:cs="Times New Roman"/>
                <w:sz w:val="24"/>
                <w:szCs w:val="24"/>
                <w:vertAlign w:val="superscript"/>
              </w:rPr>
              <w:t>2</w:t>
            </w:r>
            <w:r w:rsidRPr="00BE5B47">
              <w:rPr>
                <w:rFonts w:ascii="Times New Roman" w:eastAsia="Times New Roman" w:hAnsi="Times New Roman" w:cs="Times New Roman"/>
                <w:sz w:val="24"/>
                <w:szCs w:val="24"/>
              </w:rPr>
              <w:t xml:space="preserve"> на 1 садовый участок</w:t>
            </w:r>
          </w:p>
        </w:tc>
      </w:tr>
      <w:tr w:rsidR="009B3FF2" w:rsidRPr="00BE5B47" w:rsidTr="009B3FF2">
        <w:trPr>
          <w:jc w:val="center"/>
        </w:trPr>
        <w:tc>
          <w:tcPr>
            <w:tcW w:w="4928" w:type="dxa"/>
            <w:vMerge/>
            <w:vAlign w:val="center"/>
            <w:hideMark/>
          </w:tcPr>
          <w:p w:rsidR="009B3FF2" w:rsidRPr="00BE5B47" w:rsidRDefault="009B3FF2" w:rsidP="009B3FF2">
            <w:pPr>
              <w:ind w:firstLine="34"/>
              <w:jc w:val="center"/>
              <w:rPr>
                <w:rFonts w:ascii="Times New Roman" w:eastAsia="Times New Roman" w:hAnsi="Times New Roman" w:cs="Times New Roman"/>
                <w:sz w:val="24"/>
                <w:szCs w:val="24"/>
              </w:rPr>
            </w:pPr>
          </w:p>
        </w:tc>
        <w:tc>
          <w:tcPr>
            <w:tcW w:w="1417" w:type="dxa"/>
            <w:vAlign w:val="center"/>
            <w:hideMark/>
          </w:tcPr>
          <w:p w:rsidR="009B3FF2" w:rsidRPr="00BE5B47" w:rsidRDefault="009B3FF2" w:rsidP="009B3FF2">
            <w:pPr>
              <w:ind w:firstLine="34"/>
              <w:jc w:val="center"/>
              <w:rPr>
                <w:rFonts w:ascii="Times New Roman" w:eastAsia="Times New Roman" w:hAnsi="Times New Roman" w:cs="Times New Roman"/>
                <w:sz w:val="24"/>
                <w:szCs w:val="24"/>
              </w:rPr>
            </w:pPr>
            <w:r w:rsidRPr="00BE5B47">
              <w:rPr>
                <w:rFonts w:ascii="Times New Roman" w:eastAsia="Times New Roman" w:hAnsi="Times New Roman" w:cs="Times New Roman"/>
                <w:sz w:val="24"/>
                <w:szCs w:val="24"/>
              </w:rPr>
              <w:t>до 100 (малые)</w:t>
            </w:r>
          </w:p>
        </w:tc>
        <w:tc>
          <w:tcPr>
            <w:tcW w:w="1560" w:type="dxa"/>
            <w:vAlign w:val="center"/>
            <w:hideMark/>
          </w:tcPr>
          <w:p w:rsidR="009B3FF2" w:rsidRPr="00BE5B47" w:rsidRDefault="009B3FF2" w:rsidP="009B3FF2">
            <w:pPr>
              <w:ind w:firstLine="34"/>
              <w:jc w:val="center"/>
              <w:rPr>
                <w:rFonts w:ascii="Times New Roman" w:eastAsia="Times New Roman" w:hAnsi="Times New Roman" w:cs="Times New Roman"/>
                <w:sz w:val="24"/>
                <w:szCs w:val="24"/>
              </w:rPr>
            </w:pPr>
            <w:r w:rsidRPr="00BE5B47">
              <w:rPr>
                <w:rFonts w:ascii="Times New Roman" w:eastAsia="Times New Roman" w:hAnsi="Times New Roman" w:cs="Times New Roman"/>
                <w:sz w:val="24"/>
                <w:szCs w:val="24"/>
              </w:rPr>
              <w:t>101-300 (средние)</w:t>
            </w:r>
          </w:p>
        </w:tc>
        <w:tc>
          <w:tcPr>
            <w:tcW w:w="1665" w:type="dxa"/>
            <w:vAlign w:val="center"/>
            <w:hideMark/>
          </w:tcPr>
          <w:p w:rsidR="009B3FF2" w:rsidRPr="00BE5B47" w:rsidRDefault="009B3FF2" w:rsidP="009B3FF2">
            <w:pPr>
              <w:ind w:firstLine="34"/>
              <w:jc w:val="center"/>
              <w:rPr>
                <w:rFonts w:ascii="Times New Roman" w:eastAsia="Times New Roman" w:hAnsi="Times New Roman" w:cs="Times New Roman"/>
                <w:sz w:val="24"/>
                <w:szCs w:val="24"/>
              </w:rPr>
            </w:pPr>
            <w:r w:rsidRPr="00BE5B47">
              <w:rPr>
                <w:rFonts w:ascii="Times New Roman" w:eastAsia="Times New Roman" w:hAnsi="Times New Roman" w:cs="Times New Roman"/>
                <w:sz w:val="24"/>
                <w:szCs w:val="24"/>
              </w:rPr>
              <w:t>301 и более (крупные)</w:t>
            </w:r>
          </w:p>
        </w:tc>
      </w:tr>
      <w:tr w:rsidR="009B3FF2" w:rsidRPr="00BE5B47" w:rsidTr="009B3FF2">
        <w:trPr>
          <w:jc w:val="center"/>
        </w:trPr>
        <w:tc>
          <w:tcPr>
            <w:tcW w:w="4928" w:type="dxa"/>
            <w:vAlign w:val="center"/>
            <w:hideMark/>
          </w:tcPr>
          <w:p w:rsidR="009B3FF2" w:rsidRPr="00BE5B47" w:rsidRDefault="009B3FF2" w:rsidP="009B3FF2">
            <w:pPr>
              <w:ind w:firstLine="34"/>
              <w:rPr>
                <w:rFonts w:ascii="Times New Roman" w:eastAsia="Times New Roman" w:hAnsi="Times New Roman" w:cs="Times New Roman"/>
                <w:sz w:val="24"/>
                <w:szCs w:val="24"/>
              </w:rPr>
            </w:pPr>
            <w:r w:rsidRPr="00BE5B47">
              <w:rPr>
                <w:rFonts w:ascii="Times New Roman" w:eastAsia="Times New Roman" w:hAnsi="Times New Roman" w:cs="Times New Roman"/>
                <w:sz w:val="24"/>
                <w:szCs w:val="24"/>
              </w:rPr>
              <w:t>Сторожка с правлением объединения</w:t>
            </w:r>
          </w:p>
        </w:tc>
        <w:tc>
          <w:tcPr>
            <w:tcW w:w="1417" w:type="dxa"/>
            <w:vAlign w:val="center"/>
            <w:hideMark/>
          </w:tcPr>
          <w:p w:rsidR="009B3FF2" w:rsidRPr="00BE5B47" w:rsidRDefault="009B3FF2" w:rsidP="009B3FF2">
            <w:pPr>
              <w:ind w:firstLine="34"/>
              <w:jc w:val="center"/>
              <w:rPr>
                <w:rFonts w:ascii="Times New Roman" w:eastAsia="Times New Roman" w:hAnsi="Times New Roman" w:cs="Times New Roman"/>
                <w:sz w:val="24"/>
                <w:szCs w:val="24"/>
              </w:rPr>
            </w:pPr>
            <w:r w:rsidRPr="00BE5B47">
              <w:rPr>
                <w:rFonts w:ascii="Times New Roman" w:eastAsia="Times New Roman" w:hAnsi="Times New Roman" w:cs="Times New Roman"/>
                <w:sz w:val="24"/>
                <w:szCs w:val="24"/>
              </w:rPr>
              <w:t>1,0-0,7</w:t>
            </w:r>
          </w:p>
        </w:tc>
        <w:tc>
          <w:tcPr>
            <w:tcW w:w="1560" w:type="dxa"/>
            <w:vAlign w:val="center"/>
            <w:hideMark/>
          </w:tcPr>
          <w:p w:rsidR="009B3FF2" w:rsidRPr="00BE5B47" w:rsidRDefault="009B3FF2" w:rsidP="009B3FF2">
            <w:pPr>
              <w:ind w:firstLine="34"/>
              <w:jc w:val="center"/>
              <w:rPr>
                <w:rFonts w:ascii="Times New Roman" w:eastAsia="Times New Roman" w:hAnsi="Times New Roman" w:cs="Times New Roman"/>
                <w:sz w:val="24"/>
                <w:szCs w:val="24"/>
              </w:rPr>
            </w:pPr>
            <w:r w:rsidRPr="00BE5B47">
              <w:rPr>
                <w:rFonts w:ascii="Times New Roman" w:eastAsia="Times New Roman" w:hAnsi="Times New Roman" w:cs="Times New Roman"/>
                <w:sz w:val="24"/>
                <w:szCs w:val="24"/>
              </w:rPr>
              <w:t>0,7-0,5</w:t>
            </w:r>
          </w:p>
        </w:tc>
        <w:tc>
          <w:tcPr>
            <w:tcW w:w="1665" w:type="dxa"/>
            <w:vAlign w:val="center"/>
            <w:hideMark/>
          </w:tcPr>
          <w:p w:rsidR="009B3FF2" w:rsidRPr="00BE5B47" w:rsidRDefault="009B3FF2" w:rsidP="009B3FF2">
            <w:pPr>
              <w:ind w:firstLine="34"/>
              <w:jc w:val="center"/>
              <w:rPr>
                <w:rFonts w:ascii="Times New Roman" w:eastAsia="Times New Roman" w:hAnsi="Times New Roman" w:cs="Times New Roman"/>
                <w:sz w:val="24"/>
                <w:szCs w:val="24"/>
              </w:rPr>
            </w:pPr>
            <w:r w:rsidRPr="00BE5B47">
              <w:rPr>
                <w:rFonts w:ascii="Times New Roman" w:eastAsia="Times New Roman" w:hAnsi="Times New Roman" w:cs="Times New Roman"/>
                <w:sz w:val="24"/>
                <w:szCs w:val="24"/>
              </w:rPr>
              <w:t>0,4</w:t>
            </w:r>
          </w:p>
        </w:tc>
      </w:tr>
      <w:tr w:rsidR="009B3FF2" w:rsidRPr="00BE5B47" w:rsidTr="009B3FF2">
        <w:trPr>
          <w:jc w:val="center"/>
        </w:trPr>
        <w:tc>
          <w:tcPr>
            <w:tcW w:w="4928" w:type="dxa"/>
            <w:vAlign w:val="center"/>
            <w:hideMark/>
          </w:tcPr>
          <w:p w:rsidR="009B3FF2" w:rsidRPr="00BE5B47" w:rsidRDefault="009B3FF2" w:rsidP="009B3FF2">
            <w:pPr>
              <w:ind w:firstLine="34"/>
              <w:rPr>
                <w:rFonts w:ascii="Times New Roman" w:eastAsia="Times New Roman" w:hAnsi="Times New Roman" w:cs="Times New Roman"/>
                <w:sz w:val="24"/>
                <w:szCs w:val="24"/>
              </w:rPr>
            </w:pPr>
            <w:r w:rsidRPr="00BE5B47">
              <w:rPr>
                <w:rFonts w:ascii="Times New Roman" w:eastAsia="Times New Roman" w:hAnsi="Times New Roman" w:cs="Times New Roman"/>
                <w:sz w:val="24"/>
                <w:szCs w:val="24"/>
              </w:rPr>
              <w:t>Магазин смешанной торговли</w:t>
            </w:r>
          </w:p>
        </w:tc>
        <w:tc>
          <w:tcPr>
            <w:tcW w:w="1417" w:type="dxa"/>
            <w:vAlign w:val="center"/>
            <w:hideMark/>
          </w:tcPr>
          <w:p w:rsidR="009B3FF2" w:rsidRPr="00BE5B47" w:rsidRDefault="009B3FF2" w:rsidP="009B3FF2">
            <w:pPr>
              <w:ind w:firstLine="34"/>
              <w:jc w:val="center"/>
              <w:rPr>
                <w:rFonts w:ascii="Times New Roman" w:eastAsia="Times New Roman" w:hAnsi="Times New Roman" w:cs="Times New Roman"/>
                <w:sz w:val="24"/>
                <w:szCs w:val="24"/>
              </w:rPr>
            </w:pPr>
            <w:r w:rsidRPr="00BE5B47">
              <w:rPr>
                <w:rFonts w:ascii="Times New Roman" w:eastAsia="Times New Roman" w:hAnsi="Times New Roman" w:cs="Times New Roman"/>
                <w:sz w:val="24"/>
                <w:szCs w:val="24"/>
              </w:rPr>
              <w:t>2,0-0,5</w:t>
            </w:r>
          </w:p>
        </w:tc>
        <w:tc>
          <w:tcPr>
            <w:tcW w:w="1560" w:type="dxa"/>
            <w:vAlign w:val="center"/>
            <w:hideMark/>
          </w:tcPr>
          <w:p w:rsidR="009B3FF2" w:rsidRPr="00BE5B47" w:rsidRDefault="009B3FF2" w:rsidP="009B3FF2">
            <w:pPr>
              <w:ind w:firstLine="34"/>
              <w:jc w:val="center"/>
              <w:rPr>
                <w:rFonts w:ascii="Times New Roman" w:eastAsia="Times New Roman" w:hAnsi="Times New Roman" w:cs="Times New Roman"/>
                <w:sz w:val="24"/>
                <w:szCs w:val="24"/>
              </w:rPr>
            </w:pPr>
            <w:r w:rsidRPr="00BE5B47">
              <w:rPr>
                <w:rFonts w:ascii="Times New Roman" w:eastAsia="Times New Roman" w:hAnsi="Times New Roman" w:cs="Times New Roman"/>
                <w:sz w:val="24"/>
                <w:szCs w:val="24"/>
              </w:rPr>
              <w:t>0,5-0,2</w:t>
            </w:r>
          </w:p>
        </w:tc>
        <w:tc>
          <w:tcPr>
            <w:tcW w:w="1665" w:type="dxa"/>
            <w:vAlign w:val="center"/>
            <w:hideMark/>
          </w:tcPr>
          <w:p w:rsidR="009B3FF2" w:rsidRPr="00BE5B47" w:rsidRDefault="009B3FF2" w:rsidP="009B3FF2">
            <w:pPr>
              <w:ind w:firstLine="34"/>
              <w:jc w:val="center"/>
              <w:rPr>
                <w:rFonts w:ascii="Times New Roman" w:eastAsia="Times New Roman" w:hAnsi="Times New Roman" w:cs="Times New Roman"/>
                <w:sz w:val="24"/>
                <w:szCs w:val="24"/>
              </w:rPr>
            </w:pPr>
            <w:r w:rsidRPr="00BE5B47">
              <w:rPr>
                <w:rFonts w:ascii="Times New Roman" w:eastAsia="Times New Roman" w:hAnsi="Times New Roman" w:cs="Times New Roman"/>
                <w:sz w:val="24"/>
                <w:szCs w:val="24"/>
              </w:rPr>
              <w:t>0,2 и менее</w:t>
            </w:r>
          </w:p>
        </w:tc>
      </w:tr>
      <w:tr w:rsidR="009B3FF2" w:rsidRPr="00BE5B47" w:rsidTr="009B3FF2">
        <w:trPr>
          <w:jc w:val="center"/>
        </w:trPr>
        <w:tc>
          <w:tcPr>
            <w:tcW w:w="4928" w:type="dxa"/>
            <w:vAlign w:val="center"/>
            <w:hideMark/>
          </w:tcPr>
          <w:p w:rsidR="009B3FF2" w:rsidRPr="00BE5B47" w:rsidRDefault="009B3FF2" w:rsidP="009B3FF2">
            <w:pPr>
              <w:ind w:firstLine="34"/>
              <w:rPr>
                <w:rFonts w:ascii="Times New Roman" w:eastAsia="Times New Roman" w:hAnsi="Times New Roman" w:cs="Times New Roman"/>
                <w:sz w:val="24"/>
                <w:szCs w:val="24"/>
              </w:rPr>
            </w:pPr>
            <w:r w:rsidRPr="00BE5B47">
              <w:rPr>
                <w:rFonts w:ascii="Times New Roman" w:eastAsia="Times New Roman" w:hAnsi="Times New Roman" w:cs="Times New Roman"/>
                <w:sz w:val="24"/>
                <w:szCs w:val="24"/>
              </w:rPr>
              <w:t>Здания и сооружения для хранения средств пожаротушения</w:t>
            </w:r>
          </w:p>
        </w:tc>
        <w:tc>
          <w:tcPr>
            <w:tcW w:w="1417" w:type="dxa"/>
            <w:vAlign w:val="center"/>
            <w:hideMark/>
          </w:tcPr>
          <w:p w:rsidR="009B3FF2" w:rsidRPr="00BE5B47" w:rsidRDefault="009B3FF2" w:rsidP="009B3FF2">
            <w:pPr>
              <w:ind w:firstLine="34"/>
              <w:jc w:val="center"/>
              <w:rPr>
                <w:rFonts w:ascii="Times New Roman" w:eastAsia="Times New Roman" w:hAnsi="Times New Roman" w:cs="Times New Roman"/>
                <w:sz w:val="24"/>
                <w:szCs w:val="24"/>
              </w:rPr>
            </w:pPr>
            <w:r w:rsidRPr="00BE5B47">
              <w:rPr>
                <w:rFonts w:ascii="Times New Roman" w:eastAsia="Times New Roman" w:hAnsi="Times New Roman" w:cs="Times New Roman"/>
                <w:sz w:val="24"/>
                <w:szCs w:val="24"/>
              </w:rPr>
              <w:t>0,5</w:t>
            </w:r>
          </w:p>
        </w:tc>
        <w:tc>
          <w:tcPr>
            <w:tcW w:w="1560" w:type="dxa"/>
            <w:vAlign w:val="center"/>
            <w:hideMark/>
          </w:tcPr>
          <w:p w:rsidR="009B3FF2" w:rsidRPr="00BE5B47" w:rsidRDefault="009B3FF2" w:rsidP="009B3FF2">
            <w:pPr>
              <w:ind w:firstLine="34"/>
              <w:jc w:val="center"/>
              <w:rPr>
                <w:rFonts w:ascii="Times New Roman" w:eastAsia="Times New Roman" w:hAnsi="Times New Roman" w:cs="Times New Roman"/>
                <w:sz w:val="24"/>
                <w:szCs w:val="24"/>
              </w:rPr>
            </w:pPr>
            <w:r w:rsidRPr="00BE5B47">
              <w:rPr>
                <w:rFonts w:ascii="Times New Roman" w:eastAsia="Times New Roman" w:hAnsi="Times New Roman" w:cs="Times New Roman"/>
                <w:sz w:val="24"/>
                <w:szCs w:val="24"/>
              </w:rPr>
              <w:t>0,4</w:t>
            </w:r>
          </w:p>
        </w:tc>
        <w:tc>
          <w:tcPr>
            <w:tcW w:w="1665" w:type="dxa"/>
            <w:vAlign w:val="center"/>
            <w:hideMark/>
          </w:tcPr>
          <w:p w:rsidR="009B3FF2" w:rsidRPr="00BE5B47" w:rsidRDefault="009B3FF2" w:rsidP="009B3FF2">
            <w:pPr>
              <w:ind w:firstLine="34"/>
              <w:jc w:val="center"/>
              <w:rPr>
                <w:rFonts w:ascii="Times New Roman" w:eastAsia="Times New Roman" w:hAnsi="Times New Roman" w:cs="Times New Roman"/>
                <w:sz w:val="24"/>
                <w:szCs w:val="24"/>
              </w:rPr>
            </w:pPr>
            <w:r w:rsidRPr="00BE5B47">
              <w:rPr>
                <w:rFonts w:ascii="Times New Roman" w:eastAsia="Times New Roman" w:hAnsi="Times New Roman" w:cs="Times New Roman"/>
                <w:sz w:val="24"/>
                <w:szCs w:val="24"/>
              </w:rPr>
              <w:t>0,35</w:t>
            </w:r>
          </w:p>
        </w:tc>
      </w:tr>
      <w:tr w:rsidR="009B3FF2" w:rsidRPr="00BE5B47" w:rsidTr="009B3FF2">
        <w:trPr>
          <w:jc w:val="center"/>
        </w:trPr>
        <w:tc>
          <w:tcPr>
            <w:tcW w:w="4928" w:type="dxa"/>
            <w:vAlign w:val="center"/>
            <w:hideMark/>
          </w:tcPr>
          <w:p w:rsidR="009B3FF2" w:rsidRPr="00BE5B47" w:rsidRDefault="009B3FF2" w:rsidP="009B3FF2">
            <w:pPr>
              <w:ind w:firstLine="34"/>
              <w:rPr>
                <w:rFonts w:ascii="Times New Roman" w:eastAsia="Times New Roman" w:hAnsi="Times New Roman" w:cs="Times New Roman"/>
                <w:sz w:val="24"/>
                <w:szCs w:val="24"/>
              </w:rPr>
            </w:pPr>
            <w:r w:rsidRPr="00BE5B47">
              <w:rPr>
                <w:rFonts w:ascii="Times New Roman" w:eastAsia="Times New Roman" w:hAnsi="Times New Roman" w:cs="Times New Roman"/>
                <w:sz w:val="24"/>
                <w:szCs w:val="24"/>
              </w:rPr>
              <w:t>Площадки для мусоросборников</w:t>
            </w:r>
          </w:p>
        </w:tc>
        <w:tc>
          <w:tcPr>
            <w:tcW w:w="1417" w:type="dxa"/>
            <w:vAlign w:val="center"/>
            <w:hideMark/>
          </w:tcPr>
          <w:p w:rsidR="009B3FF2" w:rsidRPr="00BE5B47" w:rsidRDefault="009B3FF2" w:rsidP="009B3FF2">
            <w:pPr>
              <w:ind w:firstLine="34"/>
              <w:jc w:val="center"/>
              <w:rPr>
                <w:rFonts w:ascii="Times New Roman" w:eastAsia="Times New Roman" w:hAnsi="Times New Roman" w:cs="Times New Roman"/>
                <w:sz w:val="24"/>
                <w:szCs w:val="24"/>
              </w:rPr>
            </w:pPr>
            <w:r w:rsidRPr="00BE5B47">
              <w:rPr>
                <w:rFonts w:ascii="Times New Roman" w:eastAsia="Times New Roman" w:hAnsi="Times New Roman" w:cs="Times New Roman"/>
                <w:sz w:val="24"/>
                <w:szCs w:val="24"/>
              </w:rPr>
              <w:t>0,1</w:t>
            </w:r>
          </w:p>
        </w:tc>
        <w:tc>
          <w:tcPr>
            <w:tcW w:w="1560" w:type="dxa"/>
            <w:vAlign w:val="center"/>
            <w:hideMark/>
          </w:tcPr>
          <w:p w:rsidR="009B3FF2" w:rsidRPr="00BE5B47" w:rsidRDefault="009B3FF2" w:rsidP="009B3FF2">
            <w:pPr>
              <w:ind w:firstLine="34"/>
              <w:jc w:val="center"/>
              <w:rPr>
                <w:rFonts w:ascii="Times New Roman" w:eastAsia="Times New Roman" w:hAnsi="Times New Roman" w:cs="Times New Roman"/>
                <w:sz w:val="24"/>
                <w:szCs w:val="24"/>
              </w:rPr>
            </w:pPr>
            <w:r w:rsidRPr="00BE5B47">
              <w:rPr>
                <w:rFonts w:ascii="Times New Roman" w:eastAsia="Times New Roman" w:hAnsi="Times New Roman" w:cs="Times New Roman"/>
                <w:sz w:val="24"/>
                <w:szCs w:val="24"/>
              </w:rPr>
              <w:t>0,1</w:t>
            </w:r>
          </w:p>
        </w:tc>
        <w:tc>
          <w:tcPr>
            <w:tcW w:w="1665" w:type="dxa"/>
            <w:vAlign w:val="center"/>
            <w:hideMark/>
          </w:tcPr>
          <w:p w:rsidR="009B3FF2" w:rsidRPr="00BE5B47" w:rsidRDefault="009B3FF2" w:rsidP="009B3FF2">
            <w:pPr>
              <w:ind w:firstLine="34"/>
              <w:jc w:val="center"/>
              <w:rPr>
                <w:rFonts w:ascii="Times New Roman" w:eastAsia="Times New Roman" w:hAnsi="Times New Roman" w:cs="Times New Roman"/>
                <w:sz w:val="24"/>
                <w:szCs w:val="24"/>
              </w:rPr>
            </w:pPr>
            <w:r w:rsidRPr="00BE5B47">
              <w:rPr>
                <w:rFonts w:ascii="Times New Roman" w:eastAsia="Times New Roman" w:hAnsi="Times New Roman" w:cs="Times New Roman"/>
                <w:sz w:val="24"/>
                <w:szCs w:val="24"/>
              </w:rPr>
              <w:t>0,1</w:t>
            </w:r>
          </w:p>
        </w:tc>
      </w:tr>
      <w:tr w:rsidR="009B3FF2" w:rsidRPr="00BE5B47" w:rsidTr="009B3FF2">
        <w:trPr>
          <w:jc w:val="center"/>
        </w:trPr>
        <w:tc>
          <w:tcPr>
            <w:tcW w:w="4928" w:type="dxa"/>
            <w:vAlign w:val="center"/>
            <w:hideMark/>
          </w:tcPr>
          <w:p w:rsidR="009B3FF2" w:rsidRPr="00BE5B47" w:rsidRDefault="009B3FF2" w:rsidP="009B3FF2">
            <w:pPr>
              <w:ind w:firstLine="34"/>
              <w:rPr>
                <w:rFonts w:ascii="Times New Roman" w:eastAsia="Times New Roman" w:hAnsi="Times New Roman" w:cs="Times New Roman"/>
                <w:sz w:val="24"/>
                <w:szCs w:val="24"/>
              </w:rPr>
            </w:pPr>
            <w:r w:rsidRPr="00BE5B47">
              <w:rPr>
                <w:rFonts w:ascii="Times New Roman" w:eastAsia="Times New Roman" w:hAnsi="Times New Roman" w:cs="Times New Roman"/>
                <w:sz w:val="24"/>
                <w:szCs w:val="24"/>
              </w:rPr>
              <w:t>Площадка для стоянки автомобилей при въезде на территорию объединения</w:t>
            </w:r>
          </w:p>
        </w:tc>
        <w:tc>
          <w:tcPr>
            <w:tcW w:w="1417" w:type="dxa"/>
            <w:vAlign w:val="center"/>
            <w:hideMark/>
          </w:tcPr>
          <w:p w:rsidR="009B3FF2" w:rsidRPr="00BE5B47" w:rsidRDefault="009B3FF2" w:rsidP="009B3FF2">
            <w:pPr>
              <w:ind w:firstLine="34"/>
              <w:jc w:val="center"/>
              <w:rPr>
                <w:rFonts w:ascii="Times New Roman" w:eastAsia="Times New Roman" w:hAnsi="Times New Roman" w:cs="Times New Roman"/>
                <w:sz w:val="24"/>
                <w:szCs w:val="24"/>
              </w:rPr>
            </w:pPr>
            <w:r w:rsidRPr="00BE5B47">
              <w:rPr>
                <w:rFonts w:ascii="Times New Roman" w:eastAsia="Times New Roman" w:hAnsi="Times New Roman" w:cs="Times New Roman"/>
                <w:sz w:val="24"/>
                <w:szCs w:val="24"/>
              </w:rPr>
              <w:t>0,9</w:t>
            </w:r>
          </w:p>
        </w:tc>
        <w:tc>
          <w:tcPr>
            <w:tcW w:w="1560" w:type="dxa"/>
            <w:vAlign w:val="center"/>
            <w:hideMark/>
          </w:tcPr>
          <w:p w:rsidR="009B3FF2" w:rsidRPr="00BE5B47" w:rsidRDefault="009B3FF2" w:rsidP="009B3FF2">
            <w:pPr>
              <w:ind w:firstLine="34"/>
              <w:jc w:val="center"/>
              <w:rPr>
                <w:rFonts w:ascii="Times New Roman" w:eastAsia="Times New Roman" w:hAnsi="Times New Roman" w:cs="Times New Roman"/>
                <w:sz w:val="24"/>
                <w:szCs w:val="24"/>
              </w:rPr>
            </w:pPr>
            <w:r w:rsidRPr="00BE5B47">
              <w:rPr>
                <w:rFonts w:ascii="Times New Roman" w:eastAsia="Times New Roman" w:hAnsi="Times New Roman" w:cs="Times New Roman"/>
                <w:sz w:val="24"/>
                <w:szCs w:val="24"/>
              </w:rPr>
              <w:t>0,9-0,4</w:t>
            </w:r>
          </w:p>
        </w:tc>
        <w:tc>
          <w:tcPr>
            <w:tcW w:w="1665" w:type="dxa"/>
            <w:vAlign w:val="center"/>
            <w:hideMark/>
          </w:tcPr>
          <w:p w:rsidR="009B3FF2" w:rsidRPr="00BE5B47" w:rsidRDefault="009B3FF2" w:rsidP="009B3FF2">
            <w:pPr>
              <w:ind w:firstLine="34"/>
              <w:jc w:val="center"/>
              <w:rPr>
                <w:rFonts w:ascii="Times New Roman" w:eastAsia="Times New Roman" w:hAnsi="Times New Roman" w:cs="Times New Roman"/>
                <w:sz w:val="24"/>
                <w:szCs w:val="24"/>
              </w:rPr>
            </w:pPr>
            <w:r w:rsidRPr="00BE5B47">
              <w:rPr>
                <w:rFonts w:ascii="Times New Roman" w:eastAsia="Times New Roman" w:hAnsi="Times New Roman" w:cs="Times New Roman"/>
                <w:sz w:val="24"/>
                <w:szCs w:val="24"/>
              </w:rPr>
              <w:t>0,4 и менее</w:t>
            </w:r>
          </w:p>
        </w:tc>
      </w:tr>
    </w:tbl>
    <w:p w:rsidR="009B3FF2" w:rsidRPr="00BE5B47" w:rsidRDefault="009B3FF2" w:rsidP="009B3FF2">
      <w:pPr>
        <w:ind w:firstLine="567"/>
        <w:jc w:val="both"/>
        <w:rPr>
          <w:rFonts w:ascii="Times New Roman" w:eastAsia="Times New Roman" w:hAnsi="Times New Roman" w:cs="Times New Roman"/>
          <w:sz w:val="28"/>
          <w:szCs w:val="28"/>
        </w:rPr>
      </w:pPr>
      <w:r w:rsidRPr="00BE5B47">
        <w:rPr>
          <w:rFonts w:ascii="Times New Roman" w:eastAsia="Times New Roman" w:hAnsi="Times New Roman" w:cs="Times New Roman"/>
          <w:sz w:val="28"/>
          <w:szCs w:val="28"/>
        </w:rPr>
        <w:t xml:space="preserve">Примечания: </w:t>
      </w:r>
    </w:p>
    <w:p w:rsidR="009B3FF2" w:rsidRPr="00BE5B47" w:rsidRDefault="009B3FF2" w:rsidP="00DB49F5">
      <w:pPr>
        <w:numPr>
          <w:ilvl w:val="0"/>
          <w:numId w:val="45"/>
        </w:numPr>
        <w:spacing w:after="0"/>
        <w:ind w:left="0" w:firstLine="567"/>
        <w:jc w:val="both"/>
        <w:rPr>
          <w:rFonts w:ascii="Times New Roman" w:eastAsia="Times New Roman" w:hAnsi="Times New Roman" w:cs="Times New Roman"/>
          <w:sz w:val="28"/>
          <w:szCs w:val="28"/>
        </w:rPr>
      </w:pPr>
      <w:r w:rsidRPr="00BE5B47">
        <w:rPr>
          <w:rFonts w:ascii="Times New Roman" w:eastAsia="Times New Roman" w:hAnsi="Times New Roman" w:cs="Times New Roman"/>
          <w:sz w:val="28"/>
          <w:szCs w:val="28"/>
        </w:rPr>
        <w:t xml:space="preserve">Состав и площадь необходимых инженерных сооружений, размеры их земельных участков, охранная зона определяются по техническим условиям эксплуатирующих организаций. </w:t>
      </w:r>
    </w:p>
    <w:p w:rsidR="009B3FF2" w:rsidRPr="00BE5B47" w:rsidRDefault="009B3FF2" w:rsidP="00DB49F5">
      <w:pPr>
        <w:numPr>
          <w:ilvl w:val="0"/>
          <w:numId w:val="45"/>
        </w:numPr>
        <w:spacing w:after="0"/>
        <w:ind w:left="0" w:firstLine="567"/>
        <w:jc w:val="both"/>
        <w:rPr>
          <w:rFonts w:ascii="Times New Roman" w:eastAsia="Times New Roman" w:hAnsi="Times New Roman" w:cs="Times New Roman"/>
          <w:sz w:val="28"/>
          <w:szCs w:val="28"/>
        </w:rPr>
      </w:pPr>
      <w:r w:rsidRPr="00BE5B47">
        <w:rPr>
          <w:rFonts w:ascii="Times New Roman" w:eastAsia="Times New Roman" w:hAnsi="Times New Roman" w:cs="Times New Roman"/>
          <w:sz w:val="28"/>
          <w:szCs w:val="28"/>
        </w:rPr>
        <w:t>Типы и размеры зданий и сооружений для хранения средств пожаротушения определяются по согласованию с органами Государственной противопожарной службы. Помещение для хранения переносной мотопомпы и противопожарного инвентаря должно иметь площадь не менее 10 м</w:t>
      </w:r>
      <w:r w:rsidRPr="00BE5B47">
        <w:rPr>
          <w:rFonts w:ascii="Times New Roman" w:eastAsia="Times New Roman" w:hAnsi="Times New Roman" w:cs="Times New Roman"/>
          <w:sz w:val="28"/>
          <w:szCs w:val="28"/>
          <w:vertAlign w:val="superscript"/>
        </w:rPr>
        <w:t>2</w:t>
      </w:r>
      <w:r w:rsidRPr="00BE5B47">
        <w:rPr>
          <w:rFonts w:ascii="Times New Roman" w:eastAsia="Times New Roman" w:hAnsi="Times New Roman" w:cs="Times New Roman"/>
          <w:sz w:val="28"/>
          <w:szCs w:val="28"/>
        </w:rPr>
        <w:t xml:space="preserve"> и несгораемые стены.</w:t>
      </w:r>
    </w:p>
    <w:p w:rsidR="009B3FF2" w:rsidRPr="00BE5B47" w:rsidRDefault="009B3FF2" w:rsidP="009B3FF2">
      <w:pPr>
        <w:ind w:firstLine="567"/>
        <w:jc w:val="both"/>
        <w:rPr>
          <w:rFonts w:ascii="Times New Roman" w:hAnsi="Times New Roman" w:cs="Times New Roman"/>
          <w:bCs/>
          <w:sz w:val="28"/>
          <w:szCs w:val="28"/>
        </w:rPr>
      </w:pPr>
      <w:r w:rsidRPr="00BE5B47">
        <w:rPr>
          <w:rFonts w:ascii="Times New Roman" w:hAnsi="Times New Roman" w:cs="Times New Roman"/>
          <w:bCs/>
          <w:sz w:val="28"/>
          <w:szCs w:val="28"/>
        </w:rPr>
        <w:t xml:space="preserve">9.2.13. Здания и сооружения общего пользования должны отстоять от границ индивидуальных земельных участков не менее чем на </w:t>
      </w:r>
      <w:smartTag w:uri="urn:schemas-microsoft-com:office:smarttags" w:element="metricconverter">
        <w:smartTagPr>
          <w:attr w:name="ProductID" w:val="4 м"/>
        </w:smartTagPr>
        <w:r w:rsidRPr="00BE5B47">
          <w:rPr>
            <w:rFonts w:ascii="Times New Roman" w:hAnsi="Times New Roman" w:cs="Times New Roman"/>
            <w:bCs/>
            <w:sz w:val="28"/>
            <w:szCs w:val="28"/>
          </w:rPr>
          <w:t>4 м</w:t>
        </w:r>
      </w:smartTag>
      <w:r w:rsidRPr="00BE5B47">
        <w:rPr>
          <w:rFonts w:ascii="Times New Roman" w:hAnsi="Times New Roman" w:cs="Times New Roman"/>
          <w:bCs/>
          <w:sz w:val="28"/>
          <w:szCs w:val="28"/>
        </w:rPr>
        <w:t>.</w:t>
      </w:r>
    </w:p>
    <w:p w:rsidR="009B3FF2" w:rsidRPr="00BE5B47" w:rsidRDefault="009B3FF2" w:rsidP="009B3FF2">
      <w:pPr>
        <w:ind w:firstLine="567"/>
        <w:jc w:val="both"/>
        <w:rPr>
          <w:rFonts w:ascii="Times New Roman" w:hAnsi="Times New Roman" w:cs="Times New Roman"/>
          <w:bCs/>
          <w:sz w:val="28"/>
          <w:szCs w:val="28"/>
        </w:rPr>
      </w:pPr>
      <w:r w:rsidRPr="00BE5B47">
        <w:rPr>
          <w:rFonts w:ascii="Times New Roman" w:hAnsi="Times New Roman" w:cs="Times New Roman"/>
          <w:bCs/>
          <w:sz w:val="28"/>
          <w:szCs w:val="28"/>
        </w:rPr>
        <w:t>9.2.14. Порядок размещения объектов различного назначения в садоводческих, огороднических и дачных объединениях устанавливается их учредительными документами.</w:t>
      </w:r>
    </w:p>
    <w:p w:rsidR="009B3FF2" w:rsidRPr="00BE5B47" w:rsidRDefault="009B3FF2" w:rsidP="009B3FF2">
      <w:pPr>
        <w:ind w:firstLine="567"/>
        <w:jc w:val="both"/>
        <w:rPr>
          <w:rFonts w:ascii="Times New Roman" w:hAnsi="Times New Roman" w:cs="Times New Roman"/>
          <w:bCs/>
          <w:sz w:val="28"/>
          <w:szCs w:val="28"/>
        </w:rPr>
      </w:pPr>
      <w:r w:rsidRPr="00BE5B47">
        <w:rPr>
          <w:rFonts w:ascii="Times New Roman" w:hAnsi="Times New Roman" w:cs="Times New Roman"/>
          <w:bCs/>
          <w:sz w:val="28"/>
          <w:szCs w:val="28"/>
        </w:rPr>
        <w:t xml:space="preserve">9.2.15. Планировочное решение территории садоводческого, огороднического, дачного объединения должно обеспечивать проезд автотранспорта ко всем </w:t>
      </w:r>
      <w:r w:rsidRPr="00BE5B47">
        <w:rPr>
          <w:rFonts w:ascii="Times New Roman" w:hAnsi="Times New Roman" w:cs="Times New Roman"/>
          <w:bCs/>
          <w:sz w:val="28"/>
          <w:szCs w:val="28"/>
        </w:rPr>
        <w:lastRenderedPageBreak/>
        <w:t>индивидуальным земельным участкам, объединенным в группы, и объектам общего пользования.</w:t>
      </w:r>
    </w:p>
    <w:p w:rsidR="009B3FF2" w:rsidRPr="00BE5B47" w:rsidRDefault="009B3FF2" w:rsidP="009B3FF2">
      <w:pPr>
        <w:ind w:firstLine="567"/>
        <w:jc w:val="both"/>
        <w:rPr>
          <w:rFonts w:ascii="Times New Roman" w:eastAsia="Times New Roman" w:hAnsi="Times New Roman" w:cs="Times New Roman"/>
          <w:sz w:val="28"/>
          <w:szCs w:val="28"/>
        </w:rPr>
      </w:pPr>
      <w:r w:rsidRPr="00BE5B47">
        <w:rPr>
          <w:rFonts w:ascii="Times New Roman" w:hAnsi="Times New Roman" w:cs="Times New Roman"/>
          <w:bCs/>
          <w:sz w:val="28"/>
          <w:szCs w:val="28"/>
        </w:rPr>
        <w:t xml:space="preserve">9.2.16. </w:t>
      </w:r>
      <w:r w:rsidRPr="00BE5B47">
        <w:rPr>
          <w:rFonts w:ascii="Times New Roman" w:eastAsia="Times New Roman" w:hAnsi="Times New Roman" w:cs="Times New Roman"/>
          <w:sz w:val="28"/>
          <w:szCs w:val="28"/>
        </w:rPr>
        <w:t>Ширина улиц и проездов в красных линиях на территории садоводческих и огороднических (дачных) объединений:</w:t>
      </w:r>
    </w:p>
    <w:p w:rsidR="009B3FF2" w:rsidRPr="00BE5B47" w:rsidRDefault="009B3FF2" w:rsidP="00BE5B47">
      <w:pPr>
        <w:ind w:firstLine="567"/>
        <w:rPr>
          <w:rFonts w:ascii="Times New Roman" w:eastAsia="Times New Roman" w:hAnsi="Times New Roman" w:cs="Times New Roman"/>
          <w:sz w:val="28"/>
          <w:szCs w:val="28"/>
        </w:rPr>
      </w:pPr>
      <w:r w:rsidRPr="00BE5B47">
        <w:rPr>
          <w:rFonts w:ascii="Times New Roman" w:eastAsia="Times New Roman" w:hAnsi="Times New Roman" w:cs="Times New Roman"/>
          <w:sz w:val="28"/>
          <w:szCs w:val="28"/>
        </w:rPr>
        <w:t>Таблица №82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5"/>
        <w:gridCol w:w="4834"/>
        <w:gridCol w:w="3605"/>
      </w:tblGrid>
      <w:tr w:rsidR="009B3FF2" w:rsidRPr="00D56BD4" w:rsidTr="009B3FF2">
        <w:trPr>
          <w:jc w:val="center"/>
        </w:trPr>
        <w:tc>
          <w:tcPr>
            <w:tcW w:w="0" w:type="auto"/>
            <w:vAlign w:val="center"/>
            <w:hideMark/>
          </w:tcPr>
          <w:p w:rsidR="009B3FF2" w:rsidRPr="00D56BD4" w:rsidRDefault="009B3FF2" w:rsidP="009B3FF2">
            <w:pPr>
              <w:jc w:val="center"/>
              <w:rPr>
                <w:rFonts w:ascii="Times New Roman" w:eastAsia="Times New Roman" w:hAnsi="Times New Roman" w:cs="Times New Roman"/>
                <w:sz w:val="24"/>
                <w:szCs w:val="24"/>
              </w:rPr>
            </w:pPr>
          </w:p>
        </w:tc>
        <w:tc>
          <w:tcPr>
            <w:tcW w:w="4834" w:type="dxa"/>
            <w:vAlign w:val="center"/>
            <w:hideMark/>
          </w:tcPr>
          <w:p w:rsidR="009B3FF2" w:rsidRPr="00D56BD4" w:rsidRDefault="009B3FF2" w:rsidP="009B3FF2">
            <w:pPr>
              <w:jc w:val="center"/>
              <w:rPr>
                <w:rFonts w:ascii="Times New Roman" w:eastAsia="Times New Roman" w:hAnsi="Times New Roman" w:cs="Times New Roman"/>
                <w:sz w:val="24"/>
                <w:szCs w:val="24"/>
              </w:rPr>
            </w:pPr>
            <w:r w:rsidRPr="00D56BD4">
              <w:rPr>
                <w:rFonts w:ascii="Times New Roman" w:eastAsia="Times New Roman" w:hAnsi="Times New Roman" w:cs="Times New Roman"/>
                <w:sz w:val="24"/>
                <w:szCs w:val="24"/>
              </w:rPr>
              <w:t xml:space="preserve">Ширина улиц и проездов в красных линиях </w:t>
            </w:r>
          </w:p>
          <w:p w:rsidR="009B3FF2" w:rsidRPr="00D56BD4" w:rsidRDefault="009B3FF2" w:rsidP="009B3FF2">
            <w:pPr>
              <w:jc w:val="center"/>
              <w:rPr>
                <w:rFonts w:ascii="Times New Roman" w:eastAsia="Times New Roman" w:hAnsi="Times New Roman" w:cs="Times New Roman"/>
                <w:sz w:val="24"/>
                <w:szCs w:val="24"/>
              </w:rPr>
            </w:pPr>
            <w:r w:rsidRPr="00D56BD4">
              <w:rPr>
                <w:rFonts w:ascii="Times New Roman" w:eastAsia="Times New Roman" w:hAnsi="Times New Roman" w:cs="Times New Roman"/>
                <w:sz w:val="24"/>
                <w:szCs w:val="24"/>
              </w:rPr>
              <w:t>(не менее), м</w:t>
            </w:r>
          </w:p>
        </w:tc>
        <w:tc>
          <w:tcPr>
            <w:tcW w:w="3605" w:type="dxa"/>
            <w:vAlign w:val="center"/>
            <w:hideMark/>
          </w:tcPr>
          <w:p w:rsidR="009B3FF2" w:rsidRPr="00D56BD4" w:rsidRDefault="009B3FF2" w:rsidP="009B3FF2">
            <w:pPr>
              <w:jc w:val="center"/>
              <w:rPr>
                <w:rFonts w:ascii="Times New Roman" w:eastAsia="Times New Roman" w:hAnsi="Times New Roman" w:cs="Times New Roman"/>
                <w:sz w:val="24"/>
                <w:szCs w:val="24"/>
              </w:rPr>
            </w:pPr>
            <w:r w:rsidRPr="00D56BD4">
              <w:rPr>
                <w:rFonts w:ascii="Times New Roman" w:eastAsia="Times New Roman" w:hAnsi="Times New Roman" w:cs="Times New Roman"/>
                <w:sz w:val="24"/>
                <w:szCs w:val="24"/>
              </w:rPr>
              <w:t>Минимальный радиус поворота, м</w:t>
            </w:r>
          </w:p>
        </w:tc>
      </w:tr>
      <w:tr w:rsidR="009B3FF2" w:rsidRPr="00D56BD4" w:rsidTr="009B3FF2">
        <w:trPr>
          <w:jc w:val="center"/>
        </w:trPr>
        <w:tc>
          <w:tcPr>
            <w:tcW w:w="0" w:type="auto"/>
            <w:vAlign w:val="center"/>
            <w:hideMark/>
          </w:tcPr>
          <w:p w:rsidR="009B3FF2" w:rsidRPr="00D56BD4" w:rsidRDefault="009B3FF2" w:rsidP="009B3FF2">
            <w:pPr>
              <w:jc w:val="center"/>
              <w:rPr>
                <w:rFonts w:ascii="Times New Roman" w:eastAsia="Times New Roman" w:hAnsi="Times New Roman" w:cs="Times New Roman"/>
                <w:sz w:val="24"/>
                <w:szCs w:val="24"/>
              </w:rPr>
            </w:pPr>
            <w:r w:rsidRPr="00D56BD4">
              <w:rPr>
                <w:rFonts w:ascii="Times New Roman" w:eastAsia="Times New Roman" w:hAnsi="Times New Roman" w:cs="Times New Roman"/>
                <w:sz w:val="24"/>
                <w:szCs w:val="24"/>
              </w:rPr>
              <w:t>Улицы</w:t>
            </w:r>
          </w:p>
        </w:tc>
        <w:tc>
          <w:tcPr>
            <w:tcW w:w="4834" w:type="dxa"/>
            <w:vAlign w:val="center"/>
            <w:hideMark/>
          </w:tcPr>
          <w:p w:rsidR="009B3FF2" w:rsidRPr="00D56BD4" w:rsidRDefault="009B3FF2" w:rsidP="009B3FF2">
            <w:pPr>
              <w:jc w:val="center"/>
              <w:rPr>
                <w:rFonts w:ascii="Times New Roman" w:eastAsia="Times New Roman" w:hAnsi="Times New Roman" w:cs="Times New Roman"/>
                <w:sz w:val="24"/>
                <w:szCs w:val="24"/>
              </w:rPr>
            </w:pPr>
            <w:r w:rsidRPr="00D56BD4">
              <w:rPr>
                <w:rFonts w:ascii="Times New Roman" w:eastAsia="Times New Roman" w:hAnsi="Times New Roman" w:cs="Times New Roman"/>
                <w:sz w:val="24"/>
                <w:szCs w:val="24"/>
              </w:rPr>
              <w:t>15</w:t>
            </w:r>
          </w:p>
        </w:tc>
        <w:tc>
          <w:tcPr>
            <w:tcW w:w="3605" w:type="dxa"/>
            <w:vMerge w:val="restart"/>
            <w:vAlign w:val="center"/>
            <w:hideMark/>
          </w:tcPr>
          <w:p w:rsidR="009B3FF2" w:rsidRPr="00D56BD4" w:rsidRDefault="009B3FF2" w:rsidP="009B3FF2">
            <w:pPr>
              <w:jc w:val="center"/>
              <w:rPr>
                <w:rFonts w:ascii="Times New Roman" w:eastAsia="Times New Roman" w:hAnsi="Times New Roman" w:cs="Times New Roman"/>
                <w:sz w:val="24"/>
                <w:szCs w:val="24"/>
              </w:rPr>
            </w:pPr>
            <w:r w:rsidRPr="00D56BD4">
              <w:rPr>
                <w:rFonts w:ascii="Times New Roman" w:eastAsia="Times New Roman" w:hAnsi="Times New Roman" w:cs="Times New Roman"/>
                <w:sz w:val="24"/>
                <w:szCs w:val="24"/>
              </w:rPr>
              <w:t>6,0</w:t>
            </w:r>
          </w:p>
        </w:tc>
      </w:tr>
      <w:tr w:rsidR="009B3FF2" w:rsidRPr="00D56BD4" w:rsidTr="009B3FF2">
        <w:trPr>
          <w:jc w:val="center"/>
        </w:trPr>
        <w:tc>
          <w:tcPr>
            <w:tcW w:w="0" w:type="auto"/>
            <w:vAlign w:val="center"/>
            <w:hideMark/>
          </w:tcPr>
          <w:p w:rsidR="009B3FF2" w:rsidRPr="00D56BD4" w:rsidRDefault="009B3FF2" w:rsidP="009B3FF2">
            <w:pPr>
              <w:rPr>
                <w:rFonts w:ascii="Times New Roman" w:eastAsia="Times New Roman" w:hAnsi="Times New Roman" w:cs="Times New Roman"/>
                <w:sz w:val="24"/>
                <w:szCs w:val="24"/>
              </w:rPr>
            </w:pPr>
            <w:r w:rsidRPr="00D56BD4">
              <w:rPr>
                <w:rFonts w:ascii="Times New Roman" w:eastAsia="Times New Roman" w:hAnsi="Times New Roman" w:cs="Times New Roman"/>
                <w:sz w:val="24"/>
                <w:szCs w:val="24"/>
              </w:rPr>
              <w:t>Проезды</w:t>
            </w:r>
          </w:p>
        </w:tc>
        <w:tc>
          <w:tcPr>
            <w:tcW w:w="4834" w:type="dxa"/>
            <w:vAlign w:val="center"/>
            <w:hideMark/>
          </w:tcPr>
          <w:p w:rsidR="009B3FF2" w:rsidRPr="00D56BD4" w:rsidRDefault="009B3FF2" w:rsidP="009B3FF2">
            <w:pPr>
              <w:ind w:firstLine="567"/>
              <w:jc w:val="center"/>
              <w:rPr>
                <w:rFonts w:ascii="Times New Roman" w:eastAsia="Times New Roman" w:hAnsi="Times New Roman" w:cs="Times New Roman"/>
                <w:sz w:val="24"/>
                <w:szCs w:val="24"/>
              </w:rPr>
            </w:pPr>
            <w:r w:rsidRPr="00D56BD4">
              <w:rPr>
                <w:rFonts w:ascii="Times New Roman" w:eastAsia="Times New Roman" w:hAnsi="Times New Roman" w:cs="Times New Roman"/>
                <w:sz w:val="24"/>
                <w:szCs w:val="24"/>
              </w:rPr>
              <w:t>9</w:t>
            </w:r>
          </w:p>
        </w:tc>
        <w:tc>
          <w:tcPr>
            <w:tcW w:w="3605" w:type="dxa"/>
            <w:vMerge/>
            <w:vAlign w:val="center"/>
            <w:hideMark/>
          </w:tcPr>
          <w:p w:rsidR="009B3FF2" w:rsidRPr="00D56BD4" w:rsidRDefault="009B3FF2" w:rsidP="009B3FF2">
            <w:pPr>
              <w:ind w:firstLine="567"/>
              <w:jc w:val="center"/>
              <w:rPr>
                <w:rFonts w:ascii="Times New Roman" w:eastAsia="Times New Roman" w:hAnsi="Times New Roman" w:cs="Times New Roman"/>
                <w:sz w:val="24"/>
                <w:szCs w:val="24"/>
              </w:rPr>
            </w:pPr>
          </w:p>
        </w:tc>
      </w:tr>
    </w:tbl>
    <w:p w:rsidR="00643D1E" w:rsidRPr="00D56BD4" w:rsidRDefault="00643D1E" w:rsidP="009B3FF2">
      <w:pPr>
        <w:ind w:firstLine="567"/>
        <w:rPr>
          <w:rFonts w:ascii="Times New Roman" w:eastAsia="Times New Roman" w:hAnsi="Times New Roman" w:cs="Times New Roman"/>
          <w:sz w:val="28"/>
          <w:szCs w:val="28"/>
        </w:rPr>
      </w:pPr>
    </w:p>
    <w:p w:rsidR="009B3FF2" w:rsidRPr="00BE5B47" w:rsidRDefault="009B3FF2" w:rsidP="009B3FF2">
      <w:pPr>
        <w:ind w:firstLine="567"/>
        <w:rPr>
          <w:rFonts w:ascii="Times New Roman" w:eastAsia="Times New Roman" w:hAnsi="Times New Roman" w:cs="Times New Roman"/>
          <w:sz w:val="28"/>
          <w:szCs w:val="28"/>
        </w:rPr>
      </w:pPr>
      <w:r w:rsidRPr="00BE5B47">
        <w:rPr>
          <w:rFonts w:ascii="Times New Roman" w:eastAsia="Times New Roman" w:hAnsi="Times New Roman" w:cs="Times New Roman"/>
          <w:sz w:val="28"/>
          <w:szCs w:val="28"/>
        </w:rPr>
        <w:t>Примечания:</w:t>
      </w:r>
    </w:p>
    <w:p w:rsidR="009B3FF2" w:rsidRPr="00BE5B47" w:rsidRDefault="004F00CD" w:rsidP="004F00CD">
      <w:pPr>
        <w:spacing w:after="0"/>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w:t>
      </w:r>
      <w:r w:rsidR="009B3FF2" w:rsidRPr="00BE5B47">
        <w:rPr>
          <w:rFonts w:ascii="Times New Roman" w:eastAsia="Times New Roman" w:hAnsi="Times New Roman" w:cs="Times New Roman"/>
          <w:sz w:val="28"/>
          <w:szCs w:val="28"/>
        </w:rPr>
        <w:t>Ширина проезжей части улиц и проездов принимается для улиц — не менее 7,0 м, для проездов — не менее 3,5 м.</w:t>
      </w:r>
    </w:p>
    <w:p w:rsidR="009B3FF2" w:rsidRPr="00BE5B47" w:rsidRDefault="004F00CD" w:rsidP="004F00CD">
      <w:pPr>
        <w:spacing w:after="0"/>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w:t>
      </w:r>
      <w:r w:rsidR="009B3FF2" w:rsidRPr="00BE5B47">
        <w:rPr>
          <w:rFonts w:ascii="Times New Roman" w:eastAsia="Times New Roman" w:hAnsi="Times New Roman" w:cs="Times New Roman"/>
          <w:sz w:val="28"/>
          <w:szCs w:val="28"/>
        </w:rPr>
        <w:t>На проездах следует предусматривать разъездные площадки длиной не менее 15 м и шириной не менее 7 м, включая ширину проезжей части. Расстояние между разъездными площадками, а также между разъездными площадками и перекрестками должно быть не более 200 м.</w:t>
      </w:r>
    </w:p>
    <w:p w:rsidR="009B3FF2" w:rsidRPr="00BE5B47" w:rsidRDefault="004F00CD" w:rsidP="004F00CD">
      <w:pPr>
        <w:spacing w:after="0"/>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r w:rsidR="009B3FF2" w:rsidRPr="00BE5B47">
        <w:rPr>
          <w:rFonts w:ascii="Times New Roman" w:eastAsia="Times New Roman" w:hAnsi="Times New Roman" w:cs="Times New Roman"/>
          <w:sz w:val="28"/>
          <w:szCs w:val="28"/>
        </w:rPr>
        <w:t xml:space="preserve">Максимальная протяженность тупикового проезда не должна превышать 150 м. Тупиковые проезды обеспечиваются разворотными площадками размером не менее 12х12 м. Использование разворотной площадки для стоянки автомобилей не допускается. </w:t>
      </w:r>
    </w:p>
    <w:p w:rsidR="009B3FF2" w:rsidRPr="00BE5B47" w:rsidRDefault="009B3FF2" w:rsidP="009B3FF2">
      <w:pPr>
        <w:ind w:firstLine="567"/>
        <w:jc w:val="both"/>
        <w:rPr>
          <w:rFonts w:ascii="Times New Roman" w:hAnsi="Times New Roman" w:cs="Times New Roman"/>
          <w:bCs/>
          <w:sz w:val="28"/>
          <w:szCs w:val="28"/>
        </w:rPr>
      </w:pPr>
      <w:r w:rsidRPr="00BE5B47">
        <w:rPr>
          <w:rFonts w:ascii="Times New Roman" w:hAnsi="Times New Roman" w:cs="Times New Roman"/>
          <w:bCs/>
          <w:sz w:val="28"/>
          <w:szCs w:val="28"/>
        </w:rPr>
        <w:t xml:space="preserve">9.2.17. Тупиковые проезды в соответствии с требованиями п. 8.13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следует проектировать протяженностью не более </w:t>
      </w:r>
      <w:smartTag w:uri="urn:schemas-microsoft-com:office:smarttags" w:element="metricconverter">
        <w:smartTagPr>
          <w:attr w:name="ProductID" w:val="150 м"/>
        </w:smartTagPr>
        <w:r w:rsidRPr="00BE5B47">
          <w:rPr>
            <w:rFonts w:ascii="Times New Roman" w:hAnsi="Times New Roman" w:cs="Times New Roman"/>
            <w:bCs/>
            <w:sz w:val="28"/>
            <w:szCs w:val="28"/>
          </w:rPr>
          <w:t>150 м</w:t>
        </w:r>
      </w:smartTag>
      <w:r w:rsidRPr="00BE5B47">
        <w:rPr>
          <w:rFonts w:ascii="Times New Roman" w:hAnsi="Times New Roman" w:cs="Times New Roman"/>
          <w:bCs/>
          <w:sz w:val="28"/>
          <w:szCs w:val="28"/>
        </w:rPr>
        <w:t>. При этом тупиковые проезды должны заканчиваться площадками для разворота пожарной техники размером не менее 15×15 м.</w:t>
      </w:r>
    </w:p>
    <w:p w:rsidR="009B3FF2" w:rsidRPr="00BE5B47" w:rsidRDefault="009B3FF2" w:rsidP="009B3FF2">
      <w:pPr>
        <w:ind w:firstLine="567"/>
        <w:jc w:val="both"/>
        <w:rPr>
          <w:rFonts w:ascii="Times New Roman" w:eastAsia="Times New Roman" w:hAnsi="Times New Roman" w:cs="Times New Roman"/>
          <w:sz w:val="28"/>
          <w:szCs w:val="28"/>
        </w:rPr>
      </w:pPr>
      <w:r w:rsidRPr="00BE5B47">
        <w:rPr>
          <w:rFonts w:ascii="Times New Roman" w:hAnsi="Times New Roman" w:cs="Times New Roman"/>
          <w:bCs/>
          <w:sz w:val="28"/>
          <w:szCs w:val="28"/>
        </w:rPr>
        <w:t xml:space="preserve">9.2.18. </w:t>
      </w:r>
      <w:r w:rsidRPr="00BE5B47">
        <w:rPr>
          <w:rFonts w:ascii="Times New Roman" w:eastAsia="Times New Roman" w:hAnsi="Times New Roman" w:cs="Times New Roman"/>
          <w:sz w:val="28"/>
          <w:szCs w:val="28"/>
        </w:rPr>
        <w:t>Расстояние от автомобильных и железных дорог до садоводческих, огороднических и дачных объединений.</w:t>
      </w:r>
    </w:p>
    <w:p w:rsidR="009B3FF2" w:rsidRPr="00BE5B47" w:rsidRDefault="009B3FF2" w:rsidP="004F00CD">
      <w:pPr>
        <w:ind w:firstLine="567"/>
        <w:rPr>
          <w:rFonts w:ascii="Times New Roman" w:eastAsia="Times New Roman" w:hAnsi="Times New Roman" w:cs="Times New Roman"/>
          <w:sz w:val="28"/>
          <w:szCs w:val="28"/>
        </w:rPr>
      </w:pPr>
      <w:r w:rsidRPr="00BE5B47">
        <w:rPr>
          <w:rFonts w:ascii="Times New Roman" w:eastAsia="Times New Roman" w:hAnsi="Times New Roman" w:cs="Times New Roman"/>
          <w:sz w:val="28"/>
          <w:szCs w:val="28"/>
        </w:rPr>
        <w:t>Таблица №83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44"/>
        <w:gridCol w:w="1543"/>
        <w:gridCol w:w="4206"/>
      </w:tblGrid>
      <w:tr w:rsidR="009B3FF2" w:rsidRPr="004F00CD" w:rsidTr="009B3FF2">
        <w:tc>
          <w:tcPr>
            <w:tcW w:w="0" w:type="auto"/>
            <w:vAlign w:val="center"/>
            <w:hideMark/>
          </w:tcPr>
          <w:p w:rsidR="009B3FF2" w:rsidRPr="004F00CD" w:rsidRDefault="009B3FF2" w:rsidP="009B3FF2">
            <w:pPr>
              <w:ind w:firstLine="34"/>
              <w:rPr>
                <w:rFonts w:ascii="Times New Roman" w:eastAsia="Times New Roman" w:hAnsi="Times New Roman" w:cs="Times New Roman"/>
                <w:sz w:val="24"/>
                <w:szCs w:val="24"/>
              </w:rPr>
            </w:pPr>
          </w:p>
        </w:tc>
        <w:tc>
          <w:tcPr>
            <w:tcW w:w="0" w:type="auto"/>
            <w:vAlign w:val="center"/>
            <w:hideMark/>
          </w:tcPr>
          <w:p w:rsidR="009B3FF2" w:rsidRPr="004F00CD" w:rsidRDefault="009B3FF2" w:rsidP="009B3FF2">
            <w:pPr>
              <w:ind w:firstLine="34"/>
              <w:jc w:val="center"/>
              <w:rPr>
                <w:rFonts w:ascii="Times New Roman" w:eastAsia="Times New Roman" w:hAnsi="Times New Roman" w:cs="Times New Roman"/>
                <w:sz w:val="24"/>
                <w:szCs w:val="24"/>
              </w:rPr>
            </w:pPr>
            <w:r w:rsidRPr="004F00CD">
              <w:rPr>
                <w:rFonts w:ascii="Times New Roman" w:eastAsia="Times New Roman" w:hAnsi="Times New Roman" w:cs="Times New Roman"/>
                <w:sz w:val="24"/>
                <w:szCs w:val="24"/>
              </w:rPr>
              <w:t xml:space="preserve">Расстояние </w:t>
            </w:r>
          </w:p>
          <w:p w:rsidR="009B3FF2" w:rsidRPr="004F00CD" w:rsidRDefault="009B3FF2" w:rsidP="009B3FF2">
            <w:pPr>
              <w:ind w:firstLine="34"/>
              <w:jc w:val="center"/>
              <w:rPr>
                <w:rFonts w:ascii="Times New Roman" w:eastAsia="Times New Roman" w:hAnsi="Times New Roman" w:cs="Times New Roman"/>
                <w:sz w:val="24"/>
                <w:szCs w:val="24"/>
              </w:rPr>
            </w:pPr>
            <w:r w:rsidRPr="004F00CD">
              <w:rPr>
                <w:rFonts w:ascii="Times New Roman" w:eastAsia="Times New Roman" w:hAnsi="Times New Roman" w:cs="Times New Roman"/>
                <w:sz w:val="24"/>
                <w:szCs w:val="24"/>
              </w:rPr>
              <w:t>(не менее), м</w:t>
            </w:r>
          </w:p>
        </w:tc>
        <w:tc>
          <w:tcPr>
            <w:tcW w:w="0" w:type="auto"/>
            <w:vAlign w:val="center"/>
            <w:hideMark/>
          </w:tcPr>
          <w:p w:rsidR="009B3FF2" w:rsidRPr="004F00CD" w:rsidRDefault="009B3FF2" w:rsidP="009B3FF2">
            <w:pPr>
              <w:ind w:firstLine="34"/>
              <w:jc w:val="center"/>
              <w:rPr>
                <w:rFonts w:ascii="Times New Roman" w:eastAsia="Times New Roman" w:hAnsi="Times New Roman" w:cs="Times New Roman"/>
                <w:sz w:val="24"/>
                <w:szCs w:val="24"/>
              </w:rPr>
            </w:pPr>
            <w:r w:rsidRPr="004F00CD">
              <w:rPr>
                <w:rFonts w:ascii="Times New Roman" w:eastAsia="Times New Roman" w:hAnsi="Times New Roman" w:cs="Times New Roman"/>
                <w:sz w:val="24"/>
                <w:szCs w:val="24"/>
              </w:rPr>
              <w:t>Примечание</w:t>
            </w:r>
          </w:p>
        </w:tc>
      </w:tr>
      <w:tr w:rsidR="009B3FF2" w:rsidRPr="004F00CD" w:rsidTr="009B3FF2">
        <w:tc>
          <w:tcPr>
            <w:tcW w:w="0" w:type="auto"/>
            <w:vAlign w:val="center"/>
            <w:hideMark/>
          </w:tcPr>
          <w:p w:rsidR="009B3FF2" w:rsidRPr="004F00CD" w:rsidRDefault="009B3FF2" w:rsidP="009B3FF2">
            <w:pPr>
              <w:ind w:firstLine="34"/>
              <w:rPr>
                <w:rFonts w:ascii="Times New Roman" w:eastAsia="Times New Roman" w:hAnsi="Times New Roman" w:cs="Times New Roman"/>
                <w:sz w:val="24"/>
                <w:szCs w:val="24"/>
              </w:rPr>
            </w:pPr>
            <w:r w:rsidRPr="004F00CD">
              <w:rPr>
                <w:rFonts w:ascii="Times New Roman" w:eastAsia="Times New Roman" w:hAnsi="Times New Roman" w:cs="Times New Roman"/>
                <w:sz w:val="24"/>
                <w:szCs w:val="24"/>
              </w:rPr>
              <w:lastRenderedPageBreak/>
              <w:t>Железные дороги любой категории</w:t>
            </w:r>
          </w:p>
        </w:tc>
        <w:tc>
          <w:tcPr>
            <w:tcW w:w="0" w:type="auto"/>
            <w:vAlign w:val="center"/>
            <w:hideMark/>
          </w:tcPr>
          <w:p w:rsidR="009B3FF2" w:rsidRPr="004F00CD" w:rsidRDefault="009B3FF2" w:rsidP="009B3FF2">
            <w:pPr>
              <w:ind w:firstLine="34"/>
              <w:jc w:val="center"/>
              <w:rPr>
                <w:rFonts w:ascii="Times New Roman" w:eastAsia="Times New Roman" w:hAnsi="Times New Roman" w:cs="Times New Roman"/>
                <w:sz w:val="24"/>
                <w:szCs w:val="24"/>
              </w:rPr>
            </w:pPr>
            <w:r w:rsidRPr="004F00CD">
              <w:rPr>
                <w:rFonts w:ascii="Times New Roman" w:eastAsia="Times New Roman" w:hAnsi="Times New Roman" w:cs="Times New Roman"/>
                <w:sz w:val="24"/>
                <w:szCs w:val="24"/>
              </w:rPr>
              <w:t>50</w:t>
            </w:r>
          </w:p>
        </w:tc>
        <w:tc>
          <w:tcPr>
            <w:tcW w:w="0" w:type="auto"/>
            <w:vMerge w:val="restart"/>
            <w:vAlign w:val="center"/>
            <w:hideMark/>
          </w:tcPr>
          <w:p w:rsidR="009B3FF2" w:rsidRPr="004F00CD" w:rsidRDefault="009B3FF2" w:rsidP="009B3FF2">
            <w:pPr>
              <w:ind w:firstLine="34"/>
              <w:jc w:val="center"/>
              <w:rPr>
                <w:rFonts w:ascii="Times New Roman" w:eastAsia="Times New Roman" w:hAnsi="Times New Roman" w:cs="Times New Roman"/>
                <w:sz w:val="24"/>
                <w:szCs w:val="24"/>
              </w:rPr>
            </w:pPr>
            <w:r w:rsidRPr="004F00CD">
              <w:rPr>
                <w:rFonts w:ascii="Times New Roman" w:eastAsia="Times New Roman" w:hAnsi="Times New Roman" w:cs="Times New Roman"/>
                <w:sz w:val="24"/>
                <w:szCs w:val="24"/>
              </w:rPr>
              <w:t>Устройство лесополосы не менее 10 м.</w:t>
            </w:r>
          </w:p>
        </w:tc>
      </w:tr>
      <w:tr w:rsidR="009B3FF2" w:rsidRPr="004F00CD" w:rsidTr="009B3FF2">
        <w:tc>
          <w:tcPr>
            <w:tcW w:w="0" w:type="auto"/>
            <w:vAlign w:val="center"/>
            <w:hideMark/>
          </w:tcPr>
          <w:p w:rsidR="009B3FF2" w:rsidRPr="004F00CD" w:rsidRDefault="009B3FF2" w:rsidP="009B3FF2">
            <w:pPr>
              <w:ind w:firstLine="34"/>
              <w:rPr>
                <w:rFonts w:ascii="Times New Roman" w:eastAsia="Times New Roman" w:hAnsi="Times New Roman" w:cs="Times New Roman"/>
                <w:sz w:val="24"/>
                <w:szCs w:val="24"/>
              </w:rPr>
            </w:pPr>
            <w:r w:rsidRPr="004F00CD">
              <w:rPr>
                <w:rFonts w:ascii="Times New Roman" w:eastAsia="Times New Roman" w:hAnsi="Times New Roman" w:cs="Times New Roman"/>
                <w:sz w:val="24"/>
                <w:szCs w:val="24"/>
              </w:rPr>
              <w:t>Автодороги I, II, III категории</w:t>
            </w:r>
          </w:p>
        </w:tc>
        <w:tc>
          <w:tcPr>
            <w:tcW w:w="0" w:type="auto"/>
            <w:vAlign w:val="center"/>
            <w:hideMark/>
          </w:tcPr>
          <w:p w:rsidR="009B3FF2" w:rsidRPr="004F00CD" w:rsidRDefault="009B3FF2" w:rsidP="009B3FF2">
            <w:pPr>
              <w:ind w:firstLine="34"/>
              <w:jc w:val="center"/>
              <w:rPr>
                <w:rFonts w:ascii="Times New Roman" w:eastAsia="Times New Roman" w:hAnsi="Times New Roman" w:cs="Times New Roman"/>
                <w:sz w:val="24"/>
                <w:szCs w:val="24"/>
              </w:rPr>
            </w:pPr>
            <w:r w:rsidRPr="004F00CD">
              <w:rPr>
                <w:rFonts w:ascii="Times New Roman" w:eastAsia="Times New Roman" w:hAnsi="Times New Roman" w:cs="Times New Roman"/>
                <w:sz w:val="24"/>
                <w:szCs w:val="24"/>
              </w:rPr>
              <w:t>50</w:t>
            </w:r>
          </w:p>
        </w:tc>
        <w:tc>
          <w:tcPr>
            <w:tcW w:w="0" w:type="auto"/>
            <w:vMerge/>
            <w:vAlign w:val="center"/>
            <w:hideMark/>
          </w:tcPr>
          <w:p w:rsidR="009B3FF2" w:rsidRPr="004F00CD" w:rsidRDefault="009B3FF2" w:rsidP="009B3FF2">
            <w:pPr>
              <w:ind w:firstLine="567"/>
              <w:rPr>
                <w:rFonts w:ascii="Times New Roman" w:eastAsia="Times New Roman" w:hAnsi="Times New Roman" w:cs="Times New Roman"/>
                <w:sz w:val="24"/>
                <w:szCs w:val="24"/>
              </w:rPr>
            </w:pPr>
          </w:p>
        </w:tc>
      </w:tr>
      <w:tr w:rsidR="009B3FF2" w:rsidRPr="004F00CD" w:rsidTr="009B3FF2">
        <w:tc>
          <w:tcPr>
            <w:tcW w:w="0" w:type="auto"/>
            <w:vAlign w:val="center"/>
            <w:hideMark/>
          </w:tcPr>
          <w:p w:rsidR="009B3FF2" w:rsidRPr="004F00CD" w:rsidRDefault="009B3FF2" w:rsidP="009B3FF2">
            <w:pPr>
              <w:ind w:firstLine="34"/>
              <w:rPr>
                <w:rFonts w:ascii="Times New Roman" w:eastAsia="Times New Roman" w:hAnsi="Times New Roman" w:cs="Times New Roman"/>
                <w:sz w:val="24"/>
                <w:szCs w:val="24"/>
              </w:rPr>
            </w:pPr>
            <w:r w:rsidRPr="004F00CD">
              <w:rPr>
                <w:rFonts w:ascii="Times New Roman" w:eastAsia="Times New Roman" w:hAnsi="Times New Roman" w:cs="Times New Roman"/>
                <w:sz w:val="24"/>
                <w:szCs w:val="24"/>
              </w:rPr>
              <w:t>Автодороги IV категории</w:t>
            </w:r>
          </w:p>
        </w:tc>
        <w:tc>
          <w:tcPr>
            <w:tcW w:w="0" w:type="auto"/>
            <w:vAlign w:val="center"/>
            <w:hideMark/>
          </w:tcPr>
          <w:p w:rsidR="009B3FF2" w:rsidRPr="004F00CD" w:rsidRDefault="009B3FF2" w:rsidP="009B3FF2">
            <w:pPr>
              <w:ind w:firstLine="34"/>
              <w:jc w:val="center"/>
              <w:rPr>
                <w:rFonts w:ascii="Times New Roman" w:eastAsia="Times New Roman" w:hAnsi="Times New Roman" w:cs="Times New Roman"/>
                <w:sz w:val="24"/>
                <w:szCs w:val="24"/>
              </w:rPr>
            </w:pPr>
            <w:r w:rsidRPr="004F00CD">
              <w:rPr>
                <w:rFonts w:ascii="Times New Roman" w:eastAsia="Times New Roman" w:hAnsi="Times New Roman" w:cs="Times New Roman"/>
                <w:sz w:val="24"/>
                <w:szCs w:val="24"/>
              </w:rPr>
              <w:t>25</w:t>
            </w:r>
          </w:p>
        </w:tc>
        <w:tc>
          <w:tcPr>
            <w:tcW w:w="0" w:type="auto"/>
            <w:vMerge/>
            <w:vAlign w:val="center"/>
            <w:hideMark/>
          </w:tcPr>
          <w:p w:rsidR="009B3FF2" w:rsidRPr="004F00CD" w:rsidRDefault="009B3FF2" w:rsidP="009B3FF2">
            <w:pPr>
              <w:ind w:firstLine="567"/>
              <w:rPr>
                <w:rFonts w:ascii="Times New Roman" w:eastAsia="Times New Roman" w:hAnsi="Times New Roman" w:cs="Times New Roman"/>
                <w:sz w:val="24"/>
                <w:szCs w:val="24"/>
              </w:rPr>
            </w:pPr>
          </w:p>
        </w:tc>
      </w:tr>
    </w:tbl>
    <w:p w:rsidR="00D56BD4" w:rsidRDefault="00D56BD4" w:rsidP="009B3FF2">
      <w:pPr>
        <w:ind w:firstLine="567"/>
        <w:jc w:val="both"/>
        <w:rPr>
          <w:rFonts w:ascii="Times New Roman" w:hAnsi="Times New Roman" w:cs="Times New Roman"/>
          <w:bCs/>
          <w:sz w:val="28"/>
          <w:szCs w:val="28"/>
        </w:rPr>
      </w:pP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 xml:space="preserve">9.2.19. Снабжение хозяйственно-питьевой водой может производиться как от централизованной системы водоснабжения, так и автономно </w:t>
      </w:r>
      <w:r w:rsidRPr="004F00CD">
        <w:rPr>
          <w:rFonts w:ascii="Times New Roman" w:hAnsi="Times New Roman" w:cs="Times New Roman"/>
          <w:bCs/>
          <w:sz w:val="28"/>
          <w:szCs w:val="28"/>
        </w:rPr>
        <w:sym w:font="Symbol" w:char="F02D"/>
      </w:r>
      <w:r w:rsidRPr="004F00CD">
        <w:rPr>
          <w:rFonts w:ascii="Times New Roman" w:hAnsi="Times New Roman" w:cs="Times New Roman"/>
          <w:bCs/>
          <w:sz w:val="28"/>
          <w:szCs w:val="28"/>
        </w:rPr>
        <w:t xml:space="preserve"> от шахтных и мелкотрубчатых колодцев, каптажей родников.</w:t>
      </w:r>
    </w:p>
    <w:p w:rsidR="00643D1E" w:rsidRPr="004F00CD" w:rsidRDefault="009B3FF2" w:rsidP="00D56BD4">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На территории общего пользования садоводческого, огороднического, дачного объединения должны быть предусмотрены источники питьевой воды. Вокруг каждого источника должны быть организованы зоны санитарной охраны:</w:t>
      </w:r>
    </w:p>
    <w:p w:rsidR="009B3FF2" w:rsidRPr="004F00CD" w:rsidRDefault="009B3FF2" w:rsidP="00DB49F5">
      <w:pPr>
        <w:numPr>
          <w:ilvl w:val="0"/>
          <w:numId w:val="46"/>
        </w:numPr>
        <w:spacing w:after="0"/>
        <w:ind w:left="0" w:firstLine="567"/>
        <w:jc w:val="both"/>
        <w:rPr>
          <w:rFonts w:ascii="Times New Roman" w:hAnsi="Times New Roman" w:cs="Times New Roman"/>
          <w:bCs/>
          <w:sz w:val="28"/>
          <w:szCs w:val="28"/>
        </w:rPr>
      </w:pPr>
      <w:r w:rsidRPr="004F00CD">
        <w:rPr>
          <w:rFonts w:ascii="Times New Roman" w:hAnsi="Times New Roman" w:cs="Times New Roman"/>
          <w:bCs/>
          <w:sz w:val="28"/>
          <w:szCs w:val="28"/>
        </w:rPr>
        <w:t xml:space="preserve">для артезианских скважин </w:t>
      </w:r>
      <w:r w:rsidRPr="004F00CD">
        <w:rPr>
          <w:rFonts w:ascii="Times New Roman" w:hAnsi="Times New Roman" w:cs="Times New Roman"/>
          <w:bCs/>
          <w:sz w:val="28"/>
          <w:szCs w:val="28"/>
        </w:rPr>
        <w:sym w:font="Symbol" w:char="F02D"/>
      </w:r>
      <w:r w:rsidRPr="004F00CD">
        <w:rPr>
          <w:rFonts w:ascii="Times New Roman" w:hAnsi="Times New Roman" w:cs="Times New Roman"/>
          <w:bCs/>
          <w:sz w:val="28"/>
          <w:szCs w:val="28"/>
        </w:rPr>
        <w:t xml:space="preserve"> в соответствии с СанПиН 2.1.4.1110-02;</w:t>
      </w:r>
    </w:p>
    <w:p w:rsidR="009B3FF2" w:rsidRPr="004F00CD" w:rsidRDefault="009B3FF2" w:rsidP="00DB49F5">
      <w:pPr>
        <w:numPr>
          <w:ilvl w:val="0"/>
          <w:numId w:val="46"/>
        </w:numPr>
        <w:spacing w:after="0"/>
        <w:ind w:left="0" w:firstLine="567"/>
        <w:jc w:val="both"/>
        <w:rPr>
          <w:rFonts w:ascii="Times New Roman" w:hAnsi="Times New Roman" w:cs="Times New Roman"/>
          <w:bCs/>
          <w:sz w:val="28"/>
          <w:szCs w:val="28"/>
        </w:rPr>
      </w:pPr>
      <w:r w:rsidRPr="004F00CD">
        <w:rPr>
          <w:rFonts w:ascii="Times New Roman" w:hAnsi="Times New Roman" w:cs="Times New Roman"/>
          <w:bCs/>
          <w:sz w:val="28"/>
          <w:szCs w:val="28"/>
        </w:rPr>
        <w:t xml:space="preserve">для родников и колодцев </w:t>
      </w:r>
      <w:r w:rsidRPr="004F00CD">
        <w:rPr>
          <w:rFonts w:ascii="Times New Roman" w:hAnsi="Times New Roman" w:cs="Times New Roman"/>
          <w:bCs/>
          <w:sz w:val="28"/>
          <w:szCs w:val="28"/>
        </w:rPr>
        <w:sym w:font="Symbol" w:char="F02D"/>
      </w:r>
      <w:r w:rsidRPr="004F00CD">
        <w:rPr>
          <w:rFonts w:ascii="Times New Roman" w:hAnsi="Times New Roman" w:cs="Times New Roman"/>
          <w:bCs/>
          <w:sz w:val="28"/>
          <w:szCs w:val="28"/>
        </w:rPr>
        <w:t xml:space="preserve"> в соответствии с СанПиН 2.1.4.1175-02.</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9.2.20. Расчет систем водоснабжения производится исходя из следующих норм среднесуточного водопотребления на хозяйственно-питьевые нужды:</w:t>
      </w:r>
    </w:p>
    <w:p w:rsidR="009B3FF2" w:rsidRPr="004F00CD" w:rsidRDefault="009B3FF2" w:rsidP="00DB49F5">
      <w:pPr>
        <w:numPr>
          <w:ilvl w:val="0"/>
          <w:numId w:val="47"/>
        </w:numPr>
        <w:spacing w:after="0"/>
        <w:ind w:left="0" w:firstLine="567"/>
        <w:jc w:val="both"/>
        <w:rPr>
          <w:rFonts w:ascii="Times New Roman" w:hAnsi="Times New Roman" w:cs="Times New Roman"/>
          <w:bCs/>
          <w:sz w:val="28"/>
          <w:szCs w:val="28"/>
        </w:rPr>
      </w:pPr>
      <w:r w:rsidRPr="004F00CD">
        <w:rPr>
          <w:rFonts w:ascii="Times New Roman" w:hAnsi="Times New Roman" w:cs="Times New Roman"/>
          <w:bCs/>
          <w:sz w:val="28"/>
          <w:szCs w:val="28"/>
        </w:rPr>
        <w:t>при водопользовании из водоразборных колонок, шахтных колодцев – 30-50 л/сут. на 1 человека;</w:t>
      </w:r>
    </w:p>
    <w:p w:rsidR="009B3FF2" w:rsidRPr="004F00CD" w:rsidRDefault="009B3FF2" w:rsidP="00DB49F5">
      <w:pPr>
        <w:numPr>
          <w:ilvl w:val="0"/>
          <w:numId w:val="47"/>
        </w:numPr>
        <w:spacing w:after="0"/>
        <w:ind w:left="0" w:firstLine="567"/>
        <w:jc w:val="both"/>
        <w:rPr>
          <w:rFonts w:ascii="Times New Roman" w:hAnsi="Times New Roman" w:cs="Times New Roman"/>
          <w:bCs/>
          <w:sz w:val="28"/>
          <w:szCs w:val="28"/>
        </w:rPr>
      </w:pPr>
      <w:r w:rsidRPr="004F00CD">
        <w:rPr>
          <w:rFonts w:ascii="Times New Roman" w:hAnsi="Times New Roman" w:cs="Times New Roman"/>
          <w:bCs/>
          <w:sz w:val="28"/>
          <w:szCs w:val="28"/>
        </w:rPr>
        <w:t>при обеспечении внутренним водопроводом и канализацией (без ванн) – 125-160 л/сут. на 1 человека.</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Для полива посадок на придомовых (приквартирных) участках:</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 овощных культур – 3-15 л/м</w:t>
      </w:r>
      <w:r w:rsidRPr="004F00CD">
        <w:rPr>
          <w:rFonts w:ascii="Times New Roman" w:hAnsi="Times New Roman" w:cs="Times New Roman"/>
          <w:bCs/>
          <w:sz w:val="28"/>
          <w:szCs w:val="28"/>
          <w:vertAlign w:val="superscript"/>
        </w:rPr>
        <w:t>2</w:t>
      </w:r>
      <w:r w:rsidRPr="004F00CD">
        <w:rPr>
          <w:rFonts w:ascii="Times New Roman" w:hAnsi="Times New Roman" w:cs="Times New Roman"/>
          <w:bCs/>
          <w:sz w:val="28"/>
          <w:szCs w:val="28"/>
        </w:rPr>
        <w:t xml:space="preserve"> в сутки;</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 плодовых деревьев – 10-15 л/м</w:t>
      </w:r>
      <w:r w:rsidRPr="004F00CD">
        <w:rPr>
          <w:rFonts w:ascii="Times New Roman" w:hAnsi="Times New Roman" w:cs="Times New Roman"/>
          <w:bCs/>
          <w:sz w:val="28"/>
          <w:szCs w:val="28"/>
          <w:vertAlign w:val="superscript"/>
        </w:rPr>
        <w:t>2</w:t>
      </w:r>
      <w:r w:rsidRPr="004F00CD">
        <w:rPr>
          <w:rFonts w:ascii="Times New Roman" w:hAnsi="Times New Roman" w:cs="Times New Roman"/>
          <w:bCs/>
          <w:sz w:val="28"/>
          <w:szCs w:val="28"/>
        </w:rPr>
        <w:t xml:space="preserve"> в сутки (полив предусматривается1-2 раза в сутки из водопроводной сети сезонного действия или из открытых водоемов и специально предусмотренных котлованов - накопителей воды).</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9.2.21. Сбор, удаление и обезвреживание нечистот в неканализованных садоводческих, огороднических и дачных объединениях осуществляется в соответствии с требованиями СанПиН 42-128-4690-88.</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9.2.22. Для сбора твердых бытовых отходов на территории общего пользования проектируются площадки контейнеров для мусора.</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 xml:space="preserve">Площадки для мусорных контейнеров размещаются на расстоянии не менее 20 и не более </w:t>
      </w:r>
      <w:smartTag w:uri="urn:schemas-microsoft-com:office:smarttags" w:element="metricconverter">
        <w:smartTagPr>
          <w:attr w:name="ProductID" w:val="100 м"/>
        </w:smartTagPr>
        <w:r w:rsidRPr="004F00CD">
          <w:rPr>
            <w:rFonts w:ascii="Times New Roman" w:hAnsi="Times New Roman" w:cs="Times New Roman"/>
            <w:bCs/>
            <w:sz w:val="28"/>
            <w:szCs w:val="28"/>
          </w:rPr>
          <w:t>100 м</w:t>
        </w:r>
      </w:smartTag>
      <w:r w:rsidRPr="004F00CD">
        <w:rPr>
          <w:rFonts w:ascii="Times New Roman" w:hAnsi="Times New Roman" w:cs="Times New Roman"/>
          <w:bCs/>
          <w:sz w:val="28"/>
          <w:szCs w:val="28"/>
        </w:rPr>
        <w:t xml:space="preserve"> от границ садовых участков.</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 xml:space="preserve">9.2.23. Отвод поверхностных стоков и дренажных вод с территории садоводческих, огороднических, дачных объединений в кюветы и канавы </w:t>
      </w:r>
      <w:r w:rsidRPr="004F00CD">
        <w:rPr>
          <w:rFonts w:ascii="Times New Roman" w:hAnsi="Times New Roman" w:cs="Times New Roman"/>
          <w:bCs/>
          <w:sz w:val="28"/>
          <w:szCs w:val="28"/>
        </w:rPr>
        <w:lastRenderedPageBreak/>
        <w:t>осуществляется в соответствии проектом организации и застройки территории садоводческого, огороднического, дачного объединения.</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9.2.24. Газоснабжение садовых, дачных домов проектируется от газобаллонных</w:t>
      </w:r>
      <w:r w:rsidR="00643D1E">
        <w:rPr>
          <w:rFonts w:ascii="Times New Roman" w:hAnsi="Times New Roman" w:cs="Times New Roman"/>
          <w:bCs/>
          <w:sz w:val="28"/>
          <w:szCs w:val="28"/>
        </w:rPr>
        <w:t xml:space="preserve"> </w:t>
      </w:r>
      <w:r w:rsidRPr="004F00CD">
        <w:rPr>
          <w:rFonts w:ascii="Times New Roman" w:hAnsi="Times New Roman" w:cs="Times New Roman"/>
          <w:bCs/>
          <w:sz w:val="28"/>
          <w:szCs w:val="28"/>
        </w:rPr>
        <w:t>установок сжиженного газа, от резервуарных установок со сжиженным газом или от газовых сетей.</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 xml:space="preserve">Для хранения баллонов со сжиженным газом на территории общего пользования проектируются промежуточные склады газовых баллонов. </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9.2.25. Сети электроснабжения на территории садоводческого, огороднического, дачного объединения следует предусматривать воздушными линиями. Запрещается проведение воздушных линий непосредственно над участками, кроме вводов в здания.</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На улицах и проездах территории садоводческого, огороднического, дачного объединения проектируется наружное освещение.</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Сети электроснабжения территорий объединений и отдельных участков следует проектировать в соответствии с требованиями ПУЭ, СП 31-110-2003, СО 153-34.21.122-2003.</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9.2.26. При проектировании садоводческих, огороднических и дачных объединений, а также индивидуальных дачных и садово-огородных участков должны соблюдаться требования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 xml:space="preserve">9.2.27. Земельные участки должны быть ограждены. Ограждения с целью минимального затенения территории соседних участков должны быть сетчатые или решетчатые высотой </w:t>
      </w:r>
      <w:smartTag w:uri="urn:schemas-microsoft-com:office:smarttags" w:element="metricconverter">
        <w:smartTagPr>
          <w:attr w:name="ProductID" w:val="1,5 м"/>
        </w:smartTagPr>
        <w:r w:rsidRPr="004F00CD">
          <w:rPr>
            <w:rFonts w:ascii="Times New Roman" w:hAnsi="Times New Roman" w:cs="Times New Roman"/>
            <w:bCs/>
            <w:sz w:val="28"/>
            <w:szCs w:val="28"/>
          </w:rPr>
          <w:t>1,5 м</w:t>
        </w:r>
      </w:smartTag>
      <w:r w:rsidRPr="004F00CD">
        <w:rPr>
          <w:rFonts w:ascii="Times New Roman" w:hAnsi="Times New Roman" w:cs="Times New Roman"/>
          <w:bCs/>
          <w:sz w:val="28"/>
          <w:szCs w:val="28"/>
        </w:rPr>
        <w:t>. Допускается устройство глухих ограждений со стороны улиц и проездов по решению общего собрания членов садоводческого, огороднического, дачного объединения.</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9.2.28. На садовом земельном участке могут возводиться жилое строение, хозяйственные строения и сооружения.</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На дачном земельном участке могут возводиться жилое строение или жилой дом, хозяйственных строений и сооружений.</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Возможность возведения на огородном земельном участке некапитального жилого строения, а также хозяйственных строений и сооружений определяется градостроительным регламентом территории.</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lastRenderedPageBreak/>
        <w:t>Возможность содержания мелкого скота и птицы на территории садового, огородного, дачного участка определяется градостроительным регламентом территории.</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Допускается группировать и блокировать строения, жилые дома на двух соседних участках при однорядной застройке и на четырех соседних участках при двухрядной застройке.</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9.2.29. Противопожарные расстояния между строениями и сооружениями в пределах одного индивидуального земельного участка не нормируются.</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Противопожарные расстояния между строениями и сооружениями, расположенными на соседних индивидуальных земельных участках, а также между крайними строениями в группе (при группировке или блокировке) устанавливаются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9B3FF2" w:rsidRPr="004F00CD" w:rsidRDefault="009B3FF2" w:rsidP="009B3FF2">
      <w:pPr>
        <w:ind w:firstLine="567"/>
        <w:jc w:val="both"/>
        <w:rPr>
          <w:rFonts w:ascii="Times New Roman" w:hAnsi="Times New Roman" w:cs="Times New Roman"/>
          <w:b/>
          <w:bCs/>
          <w:i/>
          <w:sz w:val="28"/>
          <w:szCs w:val="28"/>
        </w:rPr>
      </w:pPr>
      <w:r w:rsidRPr="004F00CD">
        <w:rPr>
          <w:rFonts w:ascii="Times New Roman" w:hAnsi="Times New Roman" w:cs="Times New Roman"/>
          <w:bCs/>
          <w:sz w:val="28"/>
          <w:szCs w:val="28"/>
        </w:rPr>
        <w:t>9.2.30. Расстояние от красных линий улиц и проездов до жилого строения или жилого дома в районе садоводческих, дачных объединений:</w:t>
      </w:r>
    </w:p>
    <w:p w:rsidR="009B3FF2" w:rsidRPr="004F00CD" w:rsidRDefault="009B3FF2" w:rsidP="00DB49F5">
      <w:pPr>
        <w:numPr>
          <w:ilvl w:val="0"/>
          <w:numId w:val="48"/>
        </w:numPr>
        <w:spacing w:after="0"/>
        <w:ind w:left="0" w:firstLine="567"/>
        <w:jc w:val="both"/>
        <w:rPr>
          <w:rFonts w:ascii="Times New Roman" w:hAnsi="Times New Roman" w:cs="Times New Roman"/>
          <w:bCs/>
          <w:sz w:val="28"/>
          <w:szCs w:val="28"/>
        </w:rPr>
      </w:pPr>
      <w:r w:rsidRPr="004F00CD">
        <w:rPr>
          <w:rFonts w:ascii="Times New Roman" w:hAnsi="Times New Roman" w:cs="Times New Roman"/>
          <w:bCs/>
          <w:sz w:val="28"/>
          <w:szCs w:val="28"/>
        </w:rPr>
        <w:t xml:space="preserve">от красной линии улиц – не менее 5 м; </w:t>
      </w:r>
    </w:p>
    <w:p w:rsidR="009B3FF2" w:rsidRPr="004F00CD" w:rsidRDefault="009B3FF2" w:rsidP="00DB49F5">
      <w:pPr>
        <w:numPr>
          <w:ilvl w:val="0"/>
          <w:numId w:val="48"/>
        </w:numPr>
        <w:spacing w:after="0"/>
        <w:ind w:left="0" w:firstLine="567"/>
        <w:jc w:val="both"/>
        <w:rPr>
          <w:rFonts w:ascii="Times New Roman" w:hAnsi="Times New Roman" w:cs="Times New Roman"/>
          <w:bCs/>
          <w:sz w:val="28"/>
          <w:szCs w:val="28"/>
        </w:rPr>
      </w:pPr>
      <w:r w:rsidRPr="004F00CD">
        <w:rPr>
          <w:rFonts w:ascii="Times New Roman" w:hAnsi="Times New Roman" w:cs="Times New Roman"/>
          <w:bCs/>
          <w:sz w:val="28"/>
          <w:szCs w:val="28"/>
        </w:rPr>
        <w:t xml:space="preserve">от красной линии проездов – не менее 3 м. </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 xml:space="preserve">9.2.31. Расстояния от хозяйственных построек до красных линий улиц и проездов в районе садоводческих, дачных объединений должны быть не менее 5 м. </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 xml:space="preserve">Примечание: По согласованию с правлением садоводческого, дачного объединения навес или гараж для автомобиля может размещаться на участке, непосредственно примыкая к ограде со стороны улицы или проезда. </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9.2.32. Расстояние до границ соседнего участка от построек, стволов деревьев и кустарников в районах индивидуальной и садово-дачной застройки:</w:t>
      </w:r>
    </w:p>
    <w:p w:rsidR="009B3FF2" w:rsidRPr="004F00CD" w:rsidRDefault="009B3FF2" w:rsidP="004F00CD">
      <w:pPr>
        <w:ind w:firstLine="567"/>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Таблица №84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33"/>
        <w:gridCol w:w="3030"/>
      </w:tblGrid>
      <w:tr w:rsidR="009B3FF2" w:rsidRPr="004D24E3" w:rsidTr="009B3FF2">
        <w:tc>
          <w:tcPr>
            <w:tcW w:w="0" w:type="auto"/>
            <w:vAlign w:val="center"/>
            <w:hideMark/>
          </w:tcPr>
          <w:p w:rsidR="009B3FF2" w:rsidRPr="004F00CD" w:rsidRDefault="009B3FF2" w:rsidP="009B3FF2">
            <w:pPr>
              <w:ind w:firstLine="34"/>
              <w:jc w:val="both"/>
              <w:rPr>
                <w:rFonts w:ascii="Times New Roman" w:eastAsia="Times New Roman" w:hAnsi="Times New Roman" w:cs="Times New Roman"/>
                <w:sz w:val="28"/>
                <w:szCs w:val="28"/>
              </w:rPr>
            </w:pPr>
          </w:p>
        </w:tc>
        <w:tc>
          <w:tcPr>
            <w:tcW w:w="0" w:type="auto"/>
            <w:vAlign w:val="center"/>
            <w:hideMark/>
          </w:tcPr>
          <w:p w:rsidR="009B3FF2" w:rsidRPr="00643D1E" w:rsidRDefault="009B3FF2" w:rsidP="00643D1E">
            <w:pPr>
              <w:ind w:firstLine="34"/>
              <w:jc w:val="both"/>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Расстояние до границ соседнего участка, м</w:t>
            </w:r>
          </w:p>
        </w:tc>
      </w:tr>
      <w:tr w:rsidR="009B3FF2" w:rsidRPr="004D24E3" w:rsidTr="009B3FF2">
        <w:tc>
          <w:tcPr>
            <w:tcW w:w="0" w:type="auto"/>
            <w:vAlign w:val="center"/>
            <w:hideMark/>
          </w:tcPr>
          <w:p w:rsidR="009B3FF2" w:rsidRPr="00643D1E" w:rsidRDefault="009B3FF2" w:rsidP="009B3FF2">
            <w:pPr>
              <w:ind w:firstLine="34"/>
              <w:jc w:val="both"/>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от объекта индивидуального жилищного строительства, усадебного жилого дома и жилого дома блокированной застройки</w:t>
            </w:r>
          </w:p>
        </w:tc>
        <w:tc>
          <w:tcPr>
            <w:tcW w:w="0" w:type="auto"/>
            <w:vAlign w:val="center"/>
            <w:hideMark/>
          </w:tcPr>
          <w:p w:rsidR="009B3FF2" w:rsidRPr="00643D1E" w:rsidRDefault="009B3FF2" w:rsidP="009B3FF2">
            <w:pPr>
              <w:ind w:firstLine="34"/>
              <w:jc w:val="center"/>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3,0</w:t>
            </w:r>
          </w:p>
        </w:tc>
      </w:tr>
      <w:tr w:rsidR="009B3FF2" w:rsidRPr="004D24E3" w:rsidTr="009B3FF2">
        <w:tc>
          <w:tcPr>
            <w:tcW w:w="0" w:type="auto"/>
            <w:vAlign w:val="center"/>
            <w:hideMark/>
          </w:tcPr>
          <w:p w:rsidR="009B3FF2" w:rsidRPr="00643D1E" w:rsidRDefault="009B3FF2" w:rsidP="009B3FF2">
            <w:pPr>
              <w:ind w:firstLine="34"/>
              <w:jc w:val="both"/>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 xml:space="preserve">от построек для содержания скота и птицы </w:t>
            </w:r>
          </w:p>
        </w:tc>
        <w:tc>
          <w:tcPr>
            <w:tcW w:w="0" w:type="auto"/>
            <w:vAlign w:val="center"/>
            <w:hideMark/>
          </w:tcPr>
          <w:p w:rsidR="009B3FF2" w:rsidRPr="00643D1E" w:rsidRDefault="009B3FF2" w:rsidP="009B3FF2">
            <w:pPr>
              <w:ind w:firstLine="34"/>
              <w:jc w:val="center"/>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4,0</w:t>
            </w:r>
          </w:p>
        </w:tc>
      </w:tr>
      <w:tr w:rsidR="009B3FF2" w:rsidRPr="004D24E3" w:rsidTr="009B3FF2">
        <w:tc>
          <w:tcPr>
            <w:tcW w:w="0" w:type="auto"/>
            <w:vAlign w:val="center"/>
            <w:hideMark/>
          </w:tcPr>
          <w:p w:rsidR="009B3FF2" w:rsidRPr="00643D1E" w:rsidRDefault="009B3FF2" w:rsidP="009B3FF2">
            <w:pPr>
              <w:ind w:firstLine="34"/>
              <w:jc w:val="both"/>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от бани, гаража и других хозяйственных построек</w:t>
            </w:r>
          </w:p>
        </w:tc>
        <w:tc>
          <w:tcPr>
            <w:tcW w:w="0" w:type="auto"/>
            <w:vAlign w:val="center"/>
            <w:hideMark/>
          </w:tcPr>
          <w:p w:rsidR="009B3FF2" w:rsidRPr="00643D1E" w:rsidRDefault="009B3FF2" w:rsidP="009B3FF2">
            <w:pPr>
              <w:ind w:firstLine="34"/>
              <w:jc w:val="center"/>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1,0</w:t>
            </w:r>
          </w:p>
        </w:tc>
      </w:tr>
      <w:tr w:rsidR="009B3FF2" w:rsidRPr="004D24E3" w:rsidTr="009B3FF2">
        <w:tc>
          <w:tcPr>
            <w:tcW w:w="0" w:type="auto"/>
            <w:vAlign w:val="center"/>
            <w:hideMark/>
          </w:tcPr>
          <w:p w:rsidR="009B3FF2" w:rsidRPr="00643D1E" w:rsidRDefault="009B3FF2" w:rsidP="009B3FF2">
            <w:pPr>
              <w:ind w:firstLine="34"/>
              <w:jc w:val="both"/>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от стволов высокорослых деревьев</w:t>
            </w:r>
          </w:p>
        </w:tc>
        <w:tc>
          <w:tcPr>
            <w:tcW w:w="0" w:type="auto"/>
            <w:vAlign w:val="center"/>
            <w:hideMark/>
          </w:tcPr>
          <w:p w:rsidR="009B3FF2" w:rsidRPr="00643D1E" w:rsidRDefault="009B3FF2" w:rsidP="009B3FF2">
            <w:pPr>
              <w:ind w:firstLine="34"/>
              <w:jc w:val="center"/>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4,0</w:t>
            </w:r>
          </w:p>
        </w:tc>
      </w:tr>
      <w:tr w:rsidR="009B3FF2" w:rsidRPr="004D24E3" w:rsidTr="009B3FF2">
        <w:tc>
          <w:tcPr>
            <w:tcW w:w="0" w:type="auto"/>
            <w:vAlign w:val="center"/>
            <w:hideMark/>
          </w:tcPr>
          <w:p w:rsidR="009B3FF2" w:rsidRPr="00643D1E" w:rsidRDefault="009B3FF2" w:rsidP="009B3FF2">
            <w:pPr>
              <w:ind w:firstLine="34"/>
              <w:jc w:val="both"/>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lastRenderedPageBreak/>
              <w:t>от стволов среднерослых деревьев</w:t>
            </w:r>
          </w:p>
        </w:tc>
        <w:tc>
          <w:tcPr>
            <w:tcW w:w="0" w:type="auto"/>
            <w:vAlign w:val="center"/>
            <w:hideMark/>
          </w:tcPr>
          <w:p w:rsidR="009B3FF2" w:rsidRPr="00643D1E" w:rsidRDefault="009B3FF2" w:rsidP="009B3FF2">
            <w:pPr>
              <w:ind w:firstLine="34"/>
              <w:jc w:val="center"/>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2,0</w:t>
            </w:r>
          </w:p>
        </w:tc>
      </w:tr>
      <w:tr w:rsidR="009B3FF2" w:rsidRPr="004D24E3" w:rsidTr="009B3FF2">
        <w:tc>
          <w:tcPr>
            <w:tcW w:w="0" w:type="auto"/>
            <w:vAlign w:val="center"/>
            <w:hideMark/>
          </w:tcPr>
          <w:p w:rsidR="009B3FF2" w:rsidRPr="00643D1E" w:rsidRDefault="009B3FF2" w:rsidP="009B3FF2">
            <w:pPr>
              <w:ind w:firstLine="34"/>
              <w:jc w:val="both"/>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от кустарника</w:t>
            </w:r>
          </w:p>
        </w:tc>
        <w:tc>
          <w:tcPr>
            <w:tcW w:w="0" w:type="auto"/>
            <w:vAlign w:val="center"/>
            <w:hideMark/>
          </w:tcPr>
          <w:p w:rsidR="009B3FF2" w:rsidRPr="00643D1E" w:rsidRDefault="009B3FF2" w:rsidP="009B3FF2">
            <w:pPr>
              <w:ind w:firstLine="34"/>
              <w:jc w:val="center"/>
              <w:rPr>
                <w:rFonts w:ascii="Times New Roman" w:eastAsia="Times New Roman" w:hAnsi="Times New Roman" w:cs="Times New Roman"/>
                <w:sz w:val="24"/>
                <w:szCs w:val="24"/>
              </w:rPr>
            </w:pPr>
            <w:r w:rsidRPr="00643D1E">
              <w:rPr>
                <w:rFonts w:ascii="Times New Roman" w:eastAsia="Times New Roman" w:hAnsi="Times New Roman" w:cs="Times New Roman"/>
                <w:sz w:val="24"/>
                <w:szCs w:val="24"/>
              </w:rPr>
              <w:t>1,0</w:t>
            </w:r>
          </w:p>
        </w:tc>
      </w:tr>
    </w:tbl>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 xml:space="preserve">Расстояние между жилым строением или домом и границей соседнего участка измеряется от цоколя дома или от стены дома (при отсутствии цоколя), если элементы дома (эркер, крыльцо, навес, свес крыши и др.) выступают не более чем на </w:t>
      </w:r>
      <w:smartTag w:uri="urn:schemas-microsoft-com:office:smarttags" w:element="metricconverter">
        <w:smartTagPr>
          <w:attr w:name="ProductID" w:val="50 см"/>
        </w:smartTagPr>
        <w:r w:rsidRPr="004F00CD">
          <w:rPr>
            <w:rFonts w:ascii="Times New Roman" w:hAnsi="Times New Roman" w:cs="Times New Roman"/>
            <w:bCs/>
            <w:sz w:val="28"/>
            <w:szCs w:val="28"/>
          </w:rPr>
          <w:t>50 см</w:t>
        </w:r>
      </w:smartTag>
      <w:r w:rsidRPr="004F00CD">
        <w:rPr>
          <w:rFonts w:ascii="Times New Roman" w:hAnsi="Times New Roman" w:cs="Times New Roman"/>
          <w:bCs/>
          <w:sz w:val="28"/>
          <w:szCs w:val="28"/>
        </w:rPr>
        <w:t xml:space="preserve"> от плоскости стены. Если элементы выступают более чем на </w:t>
      </w:r>
      <w:smartTag w:uri="urn:schemas-microsoft-com:office:smarttags" w:element="metricconverter">
        <w:smartTagPr>
          <w:attr w:name="ProductID" w:val="50 см"/>
        </w:smartTagPr>
        <w:r w:rsidRPr="004F00CD">
          <w:rPr>
            <w:rFonts w:ascii="Times New Roman" w:hAnsi="Times New Roman" w:cs="Times New Roman"/>
            <w:bCs/>
            <w:sz w:val="28"/>
            <w:szCs w:val="28"/>
          </w:rPr>
          <w:t>50 см</w:t>
        </w:r>
      </w:smartTag>
      <w:r w:rsidRPr="004F00CD">
        <w:rPr>
          <w:rFonts w:ascii="Times New Roman" w:hAnsi="Times New Roman" w:cs="Times New Roman"/>
          <w:bCs/>
          <w:sz w:val="28"/>
          <w:szCs w:val="28"/>
        </w:rPr>
        <w:t>,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 xml:space="preserve">При возведении на садовом, огородном, дачном участке хозяйственных построек, располагаемых на расстоянии </w:t>
      </w:r>
      <w:smartTag w:uri="urn:schemas-microsoft-com:office:smarttags" w:element="metricconverter">
        <w:smartTagPr>
          <w:attr w:name="ProductID" w:val="1 м"/>
        </w:smartTagPr>
        <w:r w:rsidRPr="004F00CD">
          <w:rPr>
            <w:rFonts w:ascii="Times New Roman" w:hAnsi="Times New Roman" w:cs="Times New Roman"/>
            <w:bCs/>
            <w:sz w:val="28"/>
            <w:szCs w:val="28"/>
          </w:rPr>
          <w:t>1 м</w:t>
        </w:r>
      </w:smartTag>
      <w:r w:rsidRPr="004F00CD">
        <w:rPr>
          <w:rFonts w:ascii="Times New Roman" w:hAnsi="Times New Roman" w:cs="Times New Roman"/>
          <w:bCs/>
          <w:sz w:val="28"/>
          <w:szCs w:val="28"/>
        </w:rPr>
        <w:t xml:space="preserve"> от границы соседнего участка, следует скат крыши ориентировать на свой участок.</w:t>
      </w:r>
    </w:p>
    <w:p w:rsidR="009B3FF2" w:rsidRPr="004F00CD" w:rsidRDefault="009B3FF2" w:rsidP="009B3FF2">
      <w:pPr>
        <w:ind w:firstLine="567"/>
        <w:jc w:val="both"/>
        <w:rPr>
          <w:rFonts w:ascii="Times New Roman" w:hAnsi="Times New Roman" w:cs="Times New Roman"/>
          <w:b/>
          <w:bCs/>
          <w:i/>
          <w:sz w:val="28"/>
          <w:szCs w:val="28"/>
        </w:rPr>
      </w:pPr>
      <w:r w:rsidRPr="004F00CD">
        <w:rPr>
          <w:rFonts w:ascii="Times New Roman" w:hAnsi="Times New Roman" w:cs="Times New Roman"/>
          <w:bCs/>
          <w:sz w:val="28"/>
          <w:szCs w:val="28"/>
        </w:rPr>
        <w:t xml:space="preserve">9.2.33.Расстояния от окон жилых помещений (комнат, кухонь и веранд) до стен дома и хозяйственных построек (сарая, гаража, бани), расположенных на соседних земельных участках, в районах индивидуальной и садово-дачной застройки, должны быть не менее 6 м. </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Примечания:</w:t>
      </w:r>
    </w:p>
    <w:p w:rsidR="009B3FF2" w:rsidRPr="004F00CD" w:rsidRDefault="009B3FF2" w:rsidP="00DB49F5">
      <w:pPr>
        <w:numPr>
          <w:ilvl w:val="0"/>
          <w:numId w:val="49"/>
        </w:numPr>
        <w:spacing w:after="0"/>
        <w:ind w:left="0" w:firstLine="567"/>
        <w:jc w:val="both"/>
        <w:rPr>
          <w:rFonts w:ascii="Times New Roman" w:hAnsi="Times New Roman" w:cs="Times New Roman"/>
          <w:bCs/>
          <w:sz w:val="28"/>
          <w:szCs w:val="28"/>
        </w:rPr>
      </w:pPr>
      <w:r w:rsidRPr="004F00CD">
        <w:rPr>
          <w:rFonts w:ascii="Times New Roman" w:hAnsi="Times New Roman" w:cs="Times New Roman"/>
          <w:bCs/>
          <w:sz w:val="28"/>
          <w:szCs w:val="28"/>
        </w:rPr>
        <w:t>Допускается блокировка жилых домов, а также хозяйственных построек на смежных приусадебных земельных участках по взаимному согласию домовладельцев при новом строительстве с учетом противопожарных требований.</w:t>
      </w:r>
    </w:p>
    <w:p w:rsidR="009B3FF2" w:rsidRPr="004F00CD" w:rsidRDefault="009B3FF2" w:rsidP="00DB49F5">
      <w:pPr>
        <w:numPr>
          <w:ilvl w:val="0"/>
          <w:numId w:val="49"/>
        </w:numPr>
        <w:spacing w:after="0"/>
        <w:ind w:left="0" w:firstLine="567"/>
        <w:jc w:val="both"/>
        <w:rPr>
          <w:rFonts w:ascii="Times New Roman" w:hAnsi="Times New Roman" w:cs="Times New Roman"/>
          <w:bCs/>
          <w:sz w:val="28"/>
          <w:szCs w:val="28"/>
        </w:rPr>
      </w:pPr>
      <w:r w:rsidRPr="004F00CD">
        <w:rPr>
          <w:rFonts w:ascii="Times New Roman" w:hAnsi="Times New Roman" w:cs="Times New Roman"/>
          <w:bCs/>
          <w:sz w:val="28"/>
          <w:szCs w:val="28"/>
        </w:rPr>
        <w:t>Указанные нормы распространяются и на пристраиваемые к существующим жилым домам хозяйственные постройки.</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 xml:space="preserve">9.2.34. Минимальные расстояния между постройками в районе садоводческих, дачных объединений по санитарно-бытовым условиям: </w:t>
      </w:r>
    </w:p>
    <w:p w:rsidR="009B3FF2" w:rsidRPr="004F00CD" w:rsidRDefault="009B3FF2" w:rsidP="00643D1E">
      <w:pPr>
        <w:numPr>
          <w:ilvl w:val="0"/>
          <w:numId w:val="50"/>
        </w:numPr>
        <w:spacing w:after="0"/>
        <w:ind w:left="0" w:firstLine="426"/>
        <w:jc w:val="both"/>
        <w:rPr>
          <w:rFonts w:ascii="Times New Roman" w:hAnsi="Times New Roman" w:cs="Times New Roman"/>
          <w:bCs/>
          <w:sz w:val="28"/>
          <w:szCs w:val="28"/>
        </w:rPr>
      </w:pPr>
      <w:r w:rsidRPr="004F00CD">
        <w:rPr>
          <w:rFonts w:ascii="Times New Roman" w:hAnsi="Times New Roman" w:cs="Times New Roman"/>
          <w:bCs/>
          <w:sz w:val="28"/>
          <w:szCs w:val="28"/>
        </w:rPr>
        <w:t xml:space="preserve">от жилого строения или жилого дома до душа, бани (сауны), уборной – 8 м; </w:t>
      </w:r>
    </w:p>
    <w:p w:rsidR="009B3FF2" w:rsidRPr="004F00CD" w:rsidRDefault="009B3FF2" w:rsidP="00DB49F5">
      <w:pPr>
        <w:numPr>
          <w:ilvl w:val="0"/>
          <w:numId w:val="50"/>
        </w:numPr>
        <w:spacing w:after="0"/>
        <w:ind w:left="0" w:firstLine="567"/>
        <w:jc w:val="both"/>
        <w:rPr>
          <w:rFonts w:ascii="Times New Roman" w:hAnsi="Times New Roman" w:cs="Times New Roman"/>
          <w:bCs/>
          <w:sz w:val="28"/>
          <w:szCs w:val="28"/>
        </w:rPr>
      </w:pPr>
      <w:r w:rsidRPr="004F00CD">
        <w:rPr>
          <w:rFonts w:ascii="Times New Roman" w:hAnsi="Times New Roman" w:cs="Times New Roman"/>
          <w:bCs/>
          <w:sz w:val="28"/>
          <w:szCs w:val="28"/>
        </w:rPr>
        <w:t xml:space="preserve">от колодца до уборной и компостного устройства – 8 м. </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 xml:space="preserve">Примечание: Указанные расстояния должны соблюдаться между постройками, расположенными на смежных участках. </w:t>
      </w:r>
    </w:p>
    <w:p w:rsidR="009B3FF2" w:rsidRPr="004F00CD" w:rsidRDefault="00643D1E" w:rsidP="00643D1E">
      <w:pPr>
        <w:ind w:left="-284" w:firstLine="284"/>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B3FF2" w:rsidRPr="004F00CD">
        <w:rPr>
          <w:rFonts w:ascii="Times New Roman" w:hAnsi="Times New Roman" w:cs="Times New Roman"/>
          <w:bCs/>
          <w:sz w:val="28"/>
          <w:szCs w:val="28"/>
        </w:rPr>
        <w:t>9.2.35. Расстояние от границ застроенной территории до лесных массивов на территории садоводческих и огороднических (дачных) объединений (не менее) – 15 м.</w:t>
      </w:r>
    </w:p>
    <w:p w:rsidR="009B3FF2" w:rsidRPr="004F00CD" w:rsidRDefault="009B3FF2" w:rsidP="00D56BD4">
      <w:pPr>
        <w:jc w:val="both"/>
        <w:rPr>
          <w:rFonts w:ascii="Times New Roman" w:hAnsi="Times New Roman" w:cs="Times New Roman"/>
          <w:bCs/>
          <w:sz w:val="28"/>
          <w:szCs w:val="28"/>
        </w:rPr>
      </w:pPr>
      <w:r w:rsidRPr="004F00CD">
        <w:rPr>
          <w:rFonts w:ascii="Times New Roman" w:hAnsi="Times New Roman" w:cs="Times New Roman"/>
          <w:bCs/>
          <w:sz w:val="28"/>
          <w:szCs w:val="28"/>
        </w:rPr>
        <w:t>9.2.36. При отсутствии централизованной канализации в районах индивидуальной и садово-дачной застройки расстояние от туалета до стен соседнего дома необходимо принимать не менее 12 м, до источника водоснабжения (колодца) – не менее 25 м.</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 xml:space="preserve">9.2.37. В случае примыкания хозяйственных построек к жилому строению, жилому дому помещения для мелкого скота и птицы должны иметь изолированный наружный вход, расположенный не ближе </w:t>
      </w:r>
      <w:smartTag w:uri="urn:schemas-microsoft-com:office:smarttags" w:element="metricconverter">
        <w:smartTagPr>
          <w:attr w:name="ProductID" w:val="7 м"/>
        </w:smartTagPr>
        <w:r w:rsidRPr="004F00CD">
          <w:rPr>
            <w:rFonts w:ascii="Times New Roman" w:hAnsi="Times New Roman" w:cs="Times New Roman"/>
            <w:bCs/>
            <w:sz w:val="28"/>
            <w:szCs w:val="28"/>
          </w:rPr>
          <w:t>7 м</w:t>
        </w:r>
      </w:smartTag>
      <w:r w:rsidRPr="004F00CD">
        <w:rPr>
          <w:rFonts w:ascii="Times New Roman" w:hAnsi="Times New Roman" w:cs="Times New Roman"/>
          <w:bCs/>
          <w:sz w:val="28"/>
          <w:szCs w:val="28"/>
        </w:rPr>
        <w:t xml:space="preserve"> от входа в дом.</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lastRenderedPageBreak/>
        <w:t>В этих случаях расстояние до границы с соседним участком измеряется отдельно от каждого объекта блокировки.</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9.2.38. Стоянки для автомобилей могут быть отдельно стоящими, встроенными или пристроенными к жилому строению, жилому дому и хозяйственным строениям.</w:t>
      </w:r>
    </w:p>
    <w:p w:rsidR="009B3FF2" w:rsidRPr="00643D1E" w:rsidRDefault="009B3FF2" w:rsidP="009B3FF2">
      <w:pPr>
        <w:ind w:firstLine="567"/>
        <w:jc w:val="both"/>
        <w:rPr>
          <w:rFonts w:ascii="Times New Roman" w:hAnsi="Times New Roman" w:cs="Times New Roman"/>
          <w:b/>
          <w:bCs/>
          <w:sz w:val="28"/>
          <w:szCs w:val="28"/>
        </w:rPr>
      </w:pPr>
      <w:r w:rsidRPr="00643D1E">
        <w:rPr>
          <w:rFonts w:ascii="Times New Roman" w:hAnsi="Times New Roman" w:cs="Times New Roman"/>
          <w:b/>
          <w:bCs/>
          <w:sz w:val="28"/>
          <w:szCs w:val="28"/>
        </w:rPr>
        <w:t xml:space="preserve">9.3. </w:t>
      </w:r>
      <w:r w:rsidRPr="00643D1E">
        <w:rPr>
          <w:rFonts w:ascii="Times New Roman" w:hAnsi="Times New Roman" w:cs="Times New Roman"/>
          <w:b/>
          <w:sz w:val="28"/>
          <w:szCs w:val="28"/>
        </w:rPr>
        <w:t>Зоны, предназначенные для ведения личного подсобного хозяйства.</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9.3.1. Личное подсобное хозяйство – форма непредпринимательской деятельности граждан по производству и переработке сельскохозяйственной продукции.</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9.3.2. Для ведения личного подсобного хозяйства могут использоваться земельный участок в границах населенных пунктов (придомовой, приквартирный земельный участок) и земельный участок за границами населенных пунктов (полевой земельный участок).</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 xml:space="preserve">Придомовой (приквартирный)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настоящих нормативов, экологических, санитарно-гигиенических, противопожарных и иных правил. </w:t>
      </w:r>
    </w:p>
    <w:p w:rsidR="009B3FF2" w:rsidRPr="004F00CD" w:rsidRDefault="009B3FF2" w:rsidP="009B3FF2">
      <w:pPr>
        <w:ind w:firstLine="567"/>
        <w:jc w:val="both"/>
        <w:rPr>
          <w:rFonts w:ascii="Times New Roman" w:hAnsi="Times New Roman" w:cs="Times New Roman"/>
          <w:bCs/>
          <w:sz w:val="28"/>
          <w:szCs w:val="28"/>
        </w:rPr>
      </w:pPr>
      <w:r w:rsidRPr="004F00CD">
        <w:rPr>
          <w:rFonts w:ascii="Times New Roman" w:hAnsi="Times New Roman" w:cs="Times New Roman"/>
          <w:bCs/>
          <w:sz w:val="28"/>
          <w:szCs w:val="28"/>
        </w:rPr>
        <w:t>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9B3FF2" w:rsidRPr="004F00CD" w:rsidRDefault="009B3FF2" w:rsidP="009B3FF2">
      <w:pPr>
        <w:pStyle w:val="ConsPlusNormal"/>
        <w:spacing w:before="200"/>
        <w:ind w:firstLine="540"/>
        <w:jc w:val="center"/>
        <w:rPr>
          <w:rFonts w:ascii="Times New Roman" w:hAnsi="Times New Roman" w:cs="Times New Roman"/>
          <w:b/>
          <w:sz w:val="28"/>
          <w:szCs w:val="28"/>
        </w:rPr>
      </w:pPr>
      <w:r w:rsidRPr="004F00CD">
        <w:rPr>
          <w:rFonts w:ascii="Times New Roman" w:hAnsi="Times New Roman" w:cs="Times New Roman"/>
          <w:b/>
          <w:sz w:val="28"/>
          <w:szCs w:val="28"/>
        </w:rPr>
        <w:t>10. Отдельные положения Местных нормативов градостроительного проектирования в отношении социально значимых аспектов градостроительной деятельности</w:t>
      </w:r>
    </w:p>
    <w:p w:rsidR="009B3FF2" w:rsidRPr="00643D1E" w:rsidRDefault="009B3FF2" w:rsidP="009B3FF2">
      <w:pPr>
        <w:pStyle w:val="ConsPlusNormal"/>
        <w:spacing w:before="200"/>
        <w:ind w:firstLine="540"/>
        <w:jc w:val="both"/>
        <w:rPr>
          <w:rFonts w:ascii="Times New Roman" w:hAnsi="Times New Roman" w:cs="Times New Roman"/>
          <w:b/>
          <w:sz w:val="28"/>
          <w:szCs w:val="28"/>
        </w:rPr>
      </w:pPr>
      <w:r w:rsidRPr="00643D1E">
        <w:rPr>
          <w:rFonts w:ascii="Times New Roman" w:hAnsi="Times New Roman" w:cs="Times New Roman"/>
          <w:b/>
          <w:sz w:val="28"/>
          <w:szCs w:val="28"/>
        </w:rPr>
        <w:t>10.1. Правила размещения на территории сельского поселения Новая Балкария велосипедных дорожек и полос для велосипедистов, инфраструктуры для велосипедного движения.</w:t>
      </w:r>
    </w:p>
    <w:p w:rsidR="009B3FF2" w:rsidRPr="00643D1E" w:rsidRDefault="009B3FF2" w:rsidP="009B3FF2">
      <w:pPr>
        <w:pStyle w:val="ConsPlusNormal"/>
        <w:spacing w:before="200"/>
        <w:ind w:firstLine="540"/>
        <w:jc w:val="both"/>
        <w:rPr>
          <w:rFonts w:ascii="Times New Roman" w:hAnsi="Times New Roman" w:cs="Times New Roman"/>
          <w:sz w:val="28"/>
          <w:szCs w:val="28"/>
        </w:rPr>
      </w:pPr>
      <w:r w:rsidRPr="00643D1E">
        <w:rPr>
          <w:rFonts w:ascii="Times New Roman" w:hAnsi="Times New Roman" w:cs="Times New Roman"/>
          <w:sz w:val="28"/>
          <w:szCs w:val="28"/>
        </w:rPr>
        <w:t>10.1.1. Область применения.</w:t>
      </w:r>
    </w:p>
    <w:p w:rsidR="009B3FF2" w:rsidRPr="004F00CD" w:rsidRDefault="009B3FF2" w:rsidP="009B3FF2">
      <w:pPr>
        <w:pStyle w:val="ConsPlusNormal"/>
        <w:spacing w:before="200"/>
        <w:ind w:firstLine="540"/>
        <w:jc w:val="both"/>
        <w:rPr>
          <w:rFonts w:ascii="Times New Roman" w:hAnsi="Times New Roman" w:cs="Times New Roman"/>
          <w:sz w:val="28"/>
          <w:szCs w:val="28"/>
        </w:rPr>
      </w:pPr>
      <w:r w:rsidRPr="004F00CD">
        <w:rPr>
          <w:rFonts w:ascii="Times New Roman" w:hAnsi="Times New Roman" w:cs="Times New Roman"/>
          <w:sz w:val="28"/>
          <w:szCs w:val="28"/>
        </w:rPr>
        <w:t>Правила размещения на территории сельского поселения Новая Балкария велосипедных дорожек и полос для велосипедистов, инфраструктуры для велосипедного движения применяются при подготовке документов территориального планирования сельского поселения Новая Балкария, при подготовке документации по планировке и межеванию территории, на стадиях архитектурно-строительного проектирования, строительства, реконструкции объектов капитального строительства.</w:t>
      </w:r>
    </w:p>
    <w:p w:rsidR="009B3FF2" w:rsidRPr="004F00CD" w:rsidRDefault="009B3FF2" w:rsidP="009B3FF2">
      <w:pPr>
        <w:pStyle w:val="ConsPlusNormal"/>
        <w:spacing w:before="200"/>
        <w:ind w:firstLine="540"/>
        <w:jc w:val="both"/>
        <w:rPr>
          <w:rFonts w:ascii="Times New Roman" w:hAnsi="Times New Roman" w:cs="Times New Roman"/>
          <w:sz w:val="28"/>
          <w:szCs w:val="28"/>
        </w:rPr>
      </w:pPr>
      <w:r w:rsidRPr="004F00CD">
        <w:rPr>
          <w:rFonts w:ascii="Times New Roman" w:hAnsi="Times New Roman" w:cs="Times New Roman"/>
          <w:sz w:val="28"/>
          <w:szCs w:val="28"/>
        </w:rPr>
        <w:t>10.1.2. Качественные и количественные характеристики.</w:t>
      </w:r>
    </w:p>
    <w:p w:rsidR="009B3FF2" w:rsidRPr="004F00CD" w:rsidRDefault="009B3FF2" w:rsidP="009B3FF2">
      <w:pPr>
        <w:pStyle w:val="ConsPlusNormal"/>
        <w:spacing w:before="200"/>
        <w:ind w:firstLine="540"/>
        <w:jc w:val="both"/>
        <w:rPr>
          <w:rFonts w:ascii="Times New Roman" w:hAnsi="Times New Roman" w:cs="Times New Roman"/>
          <w:sz w:val="28"/>
          <w:szCs w:val="28"/>
        </w:rPr>
      </w:pPr>
      <w:r w:rsidRPr="004F00CD">
        <w:rPr>
          <w:rFonts w:ascii="Times New Roman" w:hAnsi="Times New Roman" w:cs="Times New Roman"/>
          <w:sz w:val="28"/>
          <w:szCs w:val="28"/>
        </w:rPr>
        <w:t>10.1.2.1. Формирование инфраструктуры для велосипедного движения.</w:t>
      </w:r>
    </w:p>
    <w:p w:rsidR="009B3FF2" w:rsidRPr="004F00CD" w:rsidRDefault="009B3FF2" w:rsidP="009B3FF2">
      <w:pPr>
        <w:pStyle w:val="ConsPlusNormal"/>
        <w:spacing w:before="200"/>
        <w:ind w:firstLine="540"/>
        <w:jc w:val="both"/>
        <w:rPr>
          <w:rFonts w:ascii="Times New Roman" w:hAnsi="Times New Roman" w:cs="Times New Roman"/>
          <w:sz w:val="28"/>
          <w:szCs w:val="28"/>
        </w:rPr>
      </w:pPr>
      <w:r w:rsidRPr="004F00CD">
        <w:rPr>
          <w:rFonts w:ascii="Times New Roman" w:hAnsi="Times New Roman" w:cs="Times New Roman"/>
          <w:sz w:val="28"/>
          <w:szCs w:val="28"/>
        </w:rPr>
        <w:lastRenderedPageBreak/>
        <w:t>Инфраструктура для велосипедного движения формируется в виде взаимоувязанной сети велосипедных путей (велосипедных дорожек и (или) полос для движения велосипедного транспорта) на сельских территориях различного функционального назначения.</w:t>
      </w:r>
    </w:p>
    <w:p w:rsidR="009B3FF2" w:rsidRPr="004F00CD" w:rsidRDefault="009B3FF2" w:rsidP="009B3FF2">
      <w:pPr>
        <w:pStyle w:val="ConsPlusNormal"/>
        <w:spacing w:before="200"/>
        <w:ind w:firstLine="540"/>
        <w:jc w:val="both"/>
        <w:rPr>
          <w:rFonts w:ascii="Times New Roman" w:hAnsi="Times New Roman" w:cs="Times New Roman"/>
          <w:sz w:val="28"/>
          <w:szCs w:val="28"/>
        </w:rPr>
      </w:pPr>
      <w:r w:rsidRPr="004F00CD">
        <w:rPr>
          <w:rFonts w:ascii="Times New Roman" w:hAnsi="Times New Roman" w:cs="Times New Roman"/>
          <w:sz w:val="28"/>
          <w:szCs w:val="28"/>
        </w:rPr>
        <w:t>При организации велосипедных путей доступ велосипедистов на иные транспортные коммуникации ограничивается.</w:t>
      </w:r>
    </w:p>
    <w:p w:rsidR="00643D1E" w:rsidRPr="004F00CD" w:rsidRDefault="009B3FF2" w:rsidP="00D56BD4">
      <w:pPr>
        <w:pStyle w:val="ConsPlusNormal"/>
        <w:spacing w:before="200"/>
        <w:ind w:firstLine="540"/>
        <w:jc w:val="both"/>
        <w:rPr>
          <w:rFonts w:ascii="Times New Roman" w:hAnsi="Times New Roman" w:cs="Times New Roman"/>
          <w:sz w:val="28"/>
          <w:szCs w:val="28"/>
        </w:rPr>
      </w:pPr>
      <w:r w:rsidRPr="004F00CD">
        <w:rPr>
          <w:rFonts w:ascii="Times New Roman" w:hAnsi="Times New Roman" w:cs="Times New Roman"/>
          <w:sz w:val="28"/>
          <w:szCs w:val="28"/>
        </w:rPr>
        <w:t>Расчетную скорость для велосипедистов следует принимать 20 км/ч. На подъездах к пересечениям или подземным проходам расчетная скорость может быть снижена до 10 км/ч.</w:t>
      </w:r>
    </w:p>
    <w:p w:rsidR="009B3FF2" w:rsidRPr="004F00CD" w:rsidRDefault="009B3FF2" w:rsidP="009B3FF2">
      <w:pPr>
        <w:pStyle w:val="ConsPlusNormal"/>
        <w:spacing w:before="200"/>
        <w:ind w:firstLine="540"/>
        <w:jc w:val="both"/>
        <w:rPr>
          <w:rFonts w:ascii="Times New Roman" w:hAnsi="Times New Roman" w:cs="Times New Roman"/>
          <w:sz w:val="28"/>
          <w:szCs w:val="28"/>
        </w:rPr>
      </w:pPr>
      <w:r w:rsidRPr="004F00CD">
        <w:rPr>
          <w:rFonts w:ascii="Times New Roman" w:hAnsi="Times New Roman" w:cs="Times New Roman"/>
          <w:sz w:val="28"/>
          <w:szCs w:val="28"/>
        </w:rPr>
        <w:t xml:space="preserve">На велосипедных путях и их пересечениях следует предусматривать расстояние видимости, достаточное для безопасного движения транспортных средств и пешеходов в соответствии с требованиями части 5.7СП396.1325800.2018 «Улицы и дороги населенных пунктов. Правила градостроительного проектирования», утвержденного </w:t>
      </w:r>
      <w:hyperlink r:id="rId12">
        <w:r w:rsidRPr="004F00CD">
          <w:rPr>
            <w:rFonts w:ascii="Times New Roman" w:hAnsi="Times New Roman" w:cs="Times New Roman"/>
            <w:color w:val="0000FF"/>
            <w:sz w:val="28"/>
            <w:szCs w:val="28"/>
          </w:rPr>
          <w:t>приказом</w:t>
        </w:r>
      </w:hyperlink>
      <w:r w:rsidRPr="004F00CD">
        <w:rPr>
          <w:rFonts w:ascii="Times New Roman" w:hAnsi="Times New Roman" w:cs="Times New Roman"/>
          <w:sz w:val="28"/>
          <w:szCs w:val="28"/>
        </w:rPr>
        <w:t xml:space="preserve"> Министерства строительства и жилищно-коммунального хозяйства Российской Федерации от 01.08.2018 N 474/пр.</w:t>
      </w:r>
    </w:p>
    <w:p w:rsidR="009B3FF2" w:rsidRPr="004F00CD" w:rsidRDefault="009B3FF2" w:rsidP="009B3FF2">
      <w:pPr>
        <w:pStyle w:val="ConsPlusNormal"/>
        <w:spacing w:before="200"/>
        <w:ind w:firstLine="540"/>
        <w:jc w:val="both"/>
        <w:rPr>
          <w:rFonts w:ascii="Times New Roman" w:hAnsi="Times New Roman" w:cs="Times New Roman"/>
          <w:sz w:val="28"/>
          <w:szCs w:val="28"/>
        </w:rPr>
      </w:pPr>
      <w:r w:rsidRPr="004F00CD">
        <w:rPr>
          <w:rFonts w:ascii="Times New Roman" w:hAnsi="Times New Roman" w:cs="Times New Roman"/>
          <w:sz w:val="28"/>
          <w:szCs w:val="28"/>
        </w:rPr>
        <w:t xml:space="preserve">Освещенность велосипедных полос и дорожек должна соответствовать ГОСТ Р 55844-2013 «Освещение наружное утилитарное дорог и пешеходных зон. Нормы», утвержденному </w:t>
      </w:r>
      <w:hyperlink r:id="rId13">
        <w:r w:rsidRPr="004F00CD">
          <w:rPr>
            <w:rFonts w:ascii="Times New Roman" w:hAnsi="Times New Roman" w:cs="Times New Roman"/>
            <w:color w:val="0000FF"/>
            <w:sz w:val="28"/>
            <w:szCs w:val="28"/>
          </w:rPr>
          <w:t>приказом</w:t>
        </w:r>
      </w:hyperlink>
      <w:r w:rsidRPr="004F00CD">
        <w:rPr>
          <w:rFonts w:ascii="Times New Roman" w:hAnsi="Times New Roman" w:cs="Times New Roman"/>
          <w:sz w:val="28"/>
          <w:szCs w:val="28"/>
        </w:rPr>
        <w:t xml:space="preserve"> Федерального агентства по техническому регулированию и метрологии от 22.11.2013 N 1784-ст.</w:t>
      </w:r>
    </w:p>
    <w:p w:rsidR="009B3FF2" w:rsidRPr="004F00CD" w:rsidRDefault="009B3FF2" w:rsidP="009B3FF2">
      <w:pPr>
        <w:pStyle w:val="ConsPlusNormal"/>
        <w:spacing w:before="200"/>
        <w:ind w:firstLine="540"/>
        <w:jc w:val="both"/>
        <w:rPr>
          <w:rFonts w:ascii="Times New Roman" w:hAnsi="Times New Roman" w:cs="Times New Roman"/>
          <w:sz w:val="28"/>
          <w:szCs w:val="28"/>
        </w:rPr>
      </w:pPr>
      <w:r w:rsidRPr="004F00CD">
        <w:rPr>
          <w:rFonts w:ascii="Times New Roman" w:hAnsi="Times New Roman" w:cs="Times New Roman"/>
          <w:sz w:val="28"/>
          <w:szCs w:val="28"/>
        </w:rPr>
        <w:t>Количество полос движения назначается в зависимости от прогнозируемой интенсивности велосипедного движения из расчета 1500 вел./ч на одну велосипедную полосу при одностороннем движении, 1000 вел./ч на одну велосипедную полосу при двустороннем движении.</w:t>
      </w:r>
    </w:p>
    <w:p w:rsidR="009B3FF2" w:rsidRPr="004F00CD" w:rsidRDefault="009B3FF2" w:rsidP="009B3FF2">
      <w:pPr>
        <w:pStyle w:val="ConsPlusNormal"/>
        <w:spacing w:before="200"/>
        <w:ind w:firstLine="540"/>
        <w:jc w:val="both"/>
        <w:rPr>
          <w:rFonts w:ascii="Times New Roman" w:hAnsi="Times New Roman" w:cs="Times New Roman"/>
          <w:sz w:val="28"/>
          <w:szCs w:val="28"/>
        </w:rPr>
      </w:pPr>
      <w:r w:rsidRPr="004F00CD">
        <w:rPr>
          <w:rFonts w:ascii="Times New Roman" w:hAnsi="Times New Roman" w:cs="Times New Roman"/>
          <w:sz w:val="28"/>
          <w:szCs w:val="28"/>
        </w:rPr>
        <w:t>Минимальные расстояния от велосипедных дорожек и полос до боковых препятствий следует принимать по таблице №85.</w:t>
      </w:r>
    </w:p>
    <w:p w:rsidR="009B3FF2" w:rsidRPr="004F00CD" w:rsidRDefault="009B3FF2" w:rsidP="004F00CD">
      <w:pPr>
        <w:pStyle w:val="ConsPlusNormal"/>
        <w:rPr>
          <w:rFonts w:ascii="Times New Roman" w:hAnsi="Times New Roman" w:cs="Times New Roman"/>
          <w:sz w:val="28"/>
          <w:szCs w:val="28"/>
        </w:rPr>
      </w:pPr>
      <w:bookmarkStart w:id="1" w:name="P55"/>
      <w:bookmarkEnd w:id="1"/>
      <w:r w:rsidRPr="004F00CD">
        <w:rPr>
          <w:rFonts w:ascii="Times New Roman" w:hAnsi="Times New Roman" w:cs="Times New Roman"/>
          <w:sz w:val="28"/>
          <w:szCs w:val="28"/>
        </w:rPr>
        <w:t>Таблица №85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23"/>
        <w:gridCol w:w="1474"/>
        <w:gridCol w:w="1474"/>
      </w:tblGrid>
      <w:tr w:rsidR="009B3FF2" w:rsidRPr="00F01BDD" w:rsidTr="009B3FF2">
        <w:tc>
          <w:tcPr>
            <w:tcW w:w="6123" w:type="dxa"/>
          </w:tcPr>
          <w:p w:rsidR="009B3FF2" w:rsidRPr="00F01BDD" w:rsidRDefault="009B3FF2" w:rsidP="009B3FF2">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Минимальное расстояние</w:t>
            </w:r>
          </w:p>
        </w:tc>
        <w:tc>
          <w:tcPr>
            <w:tcW w:w="1474" w:type="dxa"/>
          </w:tcPr>
          <w:p w:rsidR="009B3FF2" w:rsidRPr="00F01BDD" w:rsidRDefault="009B3FF2" w:rsidP="009B3FF2">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Велосипедная дорожка, м</w:t>
            </w:r>
          </w:p>
        </w:tc>
        <w:tc>
          <w:tcPr>
            <w:tcW w:w="1474" w:type="dxa"/>
            <w:vAlign w:val="bottom"/>
          </w:tcPr>
          <w:p w:rsidR="009B3FF2" w:rsidRPr="00F01BDD" w:rsidRDefault="009B3FF2" w:rsidP="009B3FF2">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Велосипедная полоса, м</w:t>
            </w:r>
          </w:p>
        </w:tc>
      </w:tr>
      <w:tr w:rsidR="009B3FF2" w:rsidRPr="00F01BDD" w:rsidTr="009B3FF2">
        <w:tc>
          <w:tcPr>
            <w:tcW w:w="6123" w:type="dxa"/>
          </w:tcPr>
          <w:p w:rsidR="009B3FF2" w:rsidRPr="00F01BDD" w:rsidRDefault="009B3FF2" w:rsidP="009B3FF2">
            <w:pPr>
              <w:pStyle w:val="ConsPlusNormal"/>
              <w:rPr>
                <w:rFonts w:ascii="Times New Roman" w:hAnsi="Times New Roman" w:cs="Times New Roman"/>
                <w:sz w:val="24"/>
                <w:szCs w:val="24"/>
              </w:rPr>
            </w:pPr>
            <w:r w:rsidRPr="00F01BDD">
              <w:rPr>
                <w:rFonts w:ascii="Times New Roman" w:hAnsi="Times New Roman" w:cs="Times New Roman"/>
                <w:sz w:val="24"/>
                <w:szCs w:val="24"/>
              </w:rPr>
              <w:t>До проезжей части, опор, деревьев</w:t>
            </w:r>
          </w:p>
        </w:tc>
        <w:tc>
          <w:tcPr>
            <w:tcW w:w="1474" w:type="dxa"/>
          </w:tcPr>
          <w:p w:rsidR="009B3FF2" w:rsidRPr="00F01BDD" w:rsidRDefault="009B3FF2" w:rsidP="009B3FF2">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0,75</w:t>
            </w:r>
          </w:p>
        </w:tc>
        <w:tc>
          <w:tcPr>
            <w:tcW w:w="1474" w:type="dxa"/>
          </w:tcPr>
          <w:p w:rsidR="009B3FF2" w:rsidRPr="00F01BDD" w:rsidRDefault="009B3FF2" w:rsidP="009B3FF2">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0,50</w:t>
            </w:r>
          </w:p>
        </w:tc>
      </w:tr>
      <w:tr w:rsidR="009B3FF2" w:rsidRPr="00F01BDD" w:rsidTr="009B3FF2">
        <w:tc>
          <w:tcPr>
            <w:tcW w:w="6123" w:type="dxa"/>
          </w:tcPr>
          <w:p w:rsidR="009B3FF2" w:rsidRPr="00F01BDD" w:rsidRDefault="009B3FF2" w:rsidP="009B3FF2">
            <w:pPr>
              <w:pStyle w:val="ConsPlusNormal"/>
              <w:rPr>
                <w:rFonts w:ascii="Times New Roman" w:hAnsi="Times New Roman" w:cs="Times New Roman"/>
                <w:sz w:val="24"/>
                <w:szCs w:val="24"/>
              </w:rPr>
            </w:pPr>
            <w:r w:rsidRPr="00F01BDD">
              <w:rPr>
                <w:rFonts w:ascii="Times New Roman" w:hAnsi="Times New Roman" w:cs="Times New Roman"/>
                <w:sz w:val="24"/>
                <w:szCs w:val="24"/>
              </w:rPr>
              <w:t>До стоянок автомобилей (параллельных/под углом)</w:t>
            </w:r>
          </w:p>
        </w:tc>
        <w:tc>
          <w:tcPr>
            <w:tcW w:w="2948" w:type="dxa"/>
            <w:gridSpan w:val="2"/>
            <w:vAlign w:val="bottom"/>
          </w:tcPr>
          <w:p w:rsidR="009B3FF2" w:rsidRPr="00F01BDD" w:rsidRDefault="009B3FF2" w:rsidP="009B3FF2">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0,75/0,25</w:t>
            </w:r>
          </w:p>
        </w:tc>
      </w:tr>
      <w:tr w:rsidR="009B3FF2" w:rsidRPr="00F01BDD" w:rsidTr="009B3FF2">
        <w:tc>
          <w:tcPr>
            <w:tcW w:w="6123" w:type="dxa"/>
          </w:tcPr>
          <w:p w:rsidR="009B3FF2" w:rsidRPr="00F01BDD" w:rsidRDefault="009B3FF2" w:rsidP="009B3FF2">
            <w:pPr>
              <w:pStyle w:val="ConsPlusNormal"/>
              <w:rPr>
                <w:rFonts w:ascii="Times New Roman" w:hAnsi="Times New Roman" w:cs="Times New Roman"/>
                <w:sz w:val="24"/>
                <w:szCs w:val="24"/>
              </w:rPr>
            </w:pPr>
            <w:r w:rsidRPr="00F01BDD">
              <w:rPr>
                <w:rFonts w:ascii="Times New Roman" w:hAnsi="Times New Roman" w:cs="Times New Roman"/>
                <w:sz w:val="24"/>
                <w:szCs w:val="24"/>
              </w:rPr>
              <w:t>До тротуаров</w:t>
            </w:r>
          </w:p>
        </w:tc>
        <w:tc>
          <w:tcPr>
            <w:tcW w:w="1474" w:type="dxa"/>
          </w:tcPr>
          <w:p w:rsidR="009B3FF2" w:rsidRPr="00F01BDD" w:rsidRDefault="009B3FF2" w:rsidP="009B3FF2">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0,50</w:t>
            </w:r>
          </w:p>
        </w:tc>
        <w:tc>
          <w:tcPr>
            <w:tcW w:w="1474" w:type="dxa"/>
          </w:tcPr>
          <w:p w:rsidR="009B3FF2" w:rsidRPr="00F01BDD" w:rsidRDefault="009B3FF2" w:rsidP="009B3FF2">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0,25</w:t>
            </w:r>
          </w:p>
        </w:tc>
      </w:tr>
      <w:tr w:rsidR="009B3FF2" w:rsidRPr="00F01BDD" w:rsidTr="009B3FF2">
        <w:tc>
          <w:tcPr>
            <w:tcW w:w="6123" w:type="dxa"/>
          </w:tcPr>
          <w:p w:rsidR="009B3FF2" w:rsidRPr="00F01BDD" w:rsidRDefault="009B3FF2" w:rsidP="009B3FF2">
            <w:pPr>
              <w:pStyle w:val="ConsPlusNormal"/>
              <w:rPr>
                <w:rFonts w:ascii="Times New Roman" w:hAnsi="Times New Roman" w:cs="Times New Roman"/>
                <w:sz w:val="24"/>
                <w:szCs w:val="24"/>
              </w:rPr>
            </w:pPr>
            <w:r w:rsidRPr="00F01BDD">
              <w:rPr>
                <w:rFonts w:ascii="Times New Roman" w:hAnsi="Times New Roman" w:cs="Times New Roman"/>
                <w:sz w:val="24"/>
                <w:szCs w:val="24"/>
              </w:rPr>
              <w:t>До зданий, оград и других построек и сооружений</w:t>
            </w:r>
          </w:p>
        </w:tc>
        <w:tc>
          <w:tcPr>
            <w:tcW w:w="2948" w:type="dxa"/>
            <w:gridSpan w:val="2"/>
          </w:tcPr>
          <w:p w:rsidR="009B3FF2" w:rsidRPr="00F01BDD" w:rsidRDefault="009B3FF2" w:rsidP="009B3FF2">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0,25</w:t>
            </w:r>
          </w:p>
        </w:tc>
      </w:tr>
    </w:tbl>
    <w:p w:rsidR="009B3FF2" w:rsidRPr="00F01BDD" w:rsidRDefault="009B3FF2" w:rsidP="009B3FF2">
      <w:pPr>
        <w:pStyle w:val="ConsPlusNormal"/>
        <w:jc w:val="both"/>
        <w:rPr>
          <w:rFonts w:ascii="Times New Roman" w:hAnsi="Times New Roman" w:cs="Times New Roman"/>
          <w:sz w:val="24"/>
          <w:szCs w:val="24"/>
        </w:rPr>
      </w:pPr>
    </w:p>
    <w:p w:rsidR="009B3FF2" w:rsidRPr="004F00CD" w:rsidRDefault="009B3FF2" w:rsidP="009B3FF2">
      <w:pPr>
        <w:pStyle w:val="ConsPlusNormal"/>
        <w:ind w:firstLine="540"/>
        <w:jc w:val="both"/>
        <w:rPr>
          <w:rFonts w:ascii="Times New Roman" w:hAnsi="Times New Roman" w:cs="Times New Roman"/>
          <w:sz w:val="28"/>
          <w:szCs w:val="28"/>
        </w:rPr>
      </w:pPr>
      <w:r w:rsidRPr="004F00CD">
        <w:rPr>
          <w:rFonts w:ascii="Times New Roman" w:hAnsi="Times New Roman" w:cs="Times New Roman"/>
          <w:sz w:val="28"/>
          <w:szCs w:val="28"/>
        </w:rPr>
        <w:t>10.1.2.2. Планировочные параметры велокоммуникаций.</w:t>
      </w:r>
    </w:p>
    <w:p w:rsidR="009B3FF2" w:rsidRPr="004F00CD" w:rsidRDefault="009B3FF2" w:rsidP="009B3FF2">
      <w:pPr>
        <w:pStyle w:val="ConsPlusNormal"/>
        <w:spacing w:before="200"/>
        <w:ind w:firstLine="540"/>
        <w:jc w:val="both"/>
        <w:rPr>
          <w:rFonts w:ascii="Times New Roman" w:hAnsi="Times New Roman" w:cs="Times New Roman"/>
          <w:sz w:val="28"/>
          <w:szCs w:val="28"/>
        </w:rPr>
      </w:pPr>
      <w:r w:rsidRPr="004F00CD">
        <w:rPr>
          <w:rFonts w:ascii="Times New Roman" w:hAnsi="Times New Roman" w:cs="Times New Roman"/>
          <w:sz w:val="28"/>
          <w:szCs w:val="28"/>
        </w:rPr>
        <w:t>Выбор типа велосипедных путей осуществляется исходя из величины прогнозируемой интенсивности велосипедного движения, интенсивности использования прочих транспортных коммуникаций и планировочных возможностей на проектируемой территории.</w:t>
      </w:r>
    </w:p>
    <w:p w:rsidR="009B3FF2" w:rsidRPr="004F00CD" w:rsidRDefault="009B3FF2" w:rsidP="009B3FF2">
      <w:pPr>
        <w:pStyle w:val="ConsPlusNormal"/>
        <w:spacing w:before="200"/>
        <w:ind w:firstLine="540"/>
        <w:jc w:val="both"/>
        <w:rPr>
          <w:rFonts w:ascii="Times New Roman" w:hAnsi="Times New Roman" w:cs="Times New Roman"/>
          <w:sz w:val="28"/>
          <w:szCs w:val="28"/>
        </w:rPr>
      </w:pPr>
      <w:r w:rsidRPr="004F00CD">
        <w:rPr>
          <w:rFonts w:ascii="Times New Roman" w:hAnsi="Times New Roman" w:cs="Times New Roman"/>
          <w:sz w:val="28"/>
          <w:szCs w:val="28"/>
        </w:rPr>
        <w:lastRenderedPageBreak/>
        <w:t>Допускается возможность организации по велосипедной дорожке как одностороннего, так и двустороннего движения.</w:t>
      </w:r>
    </w:p>
    <w:p w:rsidR="009B3FF2" w:rsidRPr="004F00CD" w:rsidRDefault="009B3FF2" w:rsidP="009B3FF2">
      <w:pPr>
        <w:pStyle w:val="ConsPlusNormal"/>
        <w:spacing w:before="200"/>
        <w:ind w:firstLine="540"/>
        <w:jc w:val="both"/>
        <w:rPr>
          <w:rFonts w:ascii="Times New Roman" w:hAnsi="Times New Roman" w:cs="Times New Roman"/>
          <w:sz w:val="28"/>
          <w:szCs w:val="28"/>
        </w:rPr>
      </w:pPr>
      <w:r w:rsidRPr="004F00CD">
        <w:rPr>
          <w:rFonts w:ascii="Times New Roman" w:hAnsi="Times New Roman" w:cs="Times New Roman"/>
          <w:sz w:val="28"/>
          <w:szCs w:val="28"/>
        </w:rPr>
        <w:t>Ширину велосипедных путей следует принимать по расчету необходимого количества полос движения. Ширину одной полосы следует принимать по таблице №86.</w:t>
      </w:r>
    </w:p>
    <w:p w:rsidR="009B3FF2" w:rsidRPr="004F00CD" w:rsidRDefault="009B3FF2" w:rsidP="004F00CD">
      <w:pPr>
        <w:pStyle w:val="ConsPlusNormal"/>
        <w:rPr>
          <w:rFonts w:ascii="Times New Roman" w:hAnsi="Times New Roman" w:cs="Times New Roman"/>
          <w:sz w:val="28"/>
          <w:szCs w:val="28"/>
        </w:rPr>
      </w:pPr>
      <w:r w:rsidRPr="004F00CD">
        <w:rPr>
          <w:rFonts w:ascii="Times New Roman" w:hAnsi="Times New Roman" w:cs="Times New Roman"/>
          <w:sz w:val="28"/>
          <w:szCs w:val="28"/>
        </w:rPr>
        <w:t>Таблица №86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53"/>
        <w:gridCol w:w="1906"/>
        <w:gridCol w:w="1701"/>
      </w:tblGrid>
      <w:tr w:rsidR="009B3FF2" w:rsidRPr="004F00CD" w:rsidTr="004F00CD">
        <w:tc>
          <w:tcPr>
            <w:tcW w:w="5953" w:type="dxa"/>
            <w:vMerge w:val="restart"/>
          </w:tcPr>
          <w:p w:rsidR="009B3FF2" w:rsidRPr="004F00CD" w:rsidRDefault="009B3FF2" w:rsidP="009B3FF2">
            <w:pPr>
              <w:pStyle w:val="ConsPlusNormal"/>
              <w:jc w:val="center"/>
              <w:rPr>
                <w:rFonts w:ascii="Times New Roman" w:hAnsi="Times New Roman" w:cs="Times New Roman"/>
                <w:sz w:val="24"/>
                <w:szCs w:val="24"/>
              </w:rPr>
            </w:pPr>
            <w:r w:rsidRPr="004F00CD">
              <w:rPr>
                <w:rFonts w:ascii="Times New Roman" w:hAnsi="Times New Roman" w:cs="Times New Roman"/>
                <w:sz w:val="24"/>
                <w:szCs w:val="24"/>
              </w:rPr>
              <w:t>Тип велосипедного пути</w:t>
            </w:r>
          </w:p>
        </w:tc>
        <w:tc>
          <w:tcPr>
            <w:tcW w:w="3607" w:type="dxa"/>
            <w:gridSpan w:val="2"/>
          </w:tcPr>
          <w:p w:rsidR="009B3FF2" w:rsidRPr="004F00CD" w:rsidRDefault="009B3FF2" w:rsidP="009B3FF2">
            <w:pPr>
              <w:pStyle w:val="ConsPlusNormal"/>
              <w:jc w:val="center"/>
              <w:rPr>
                <w:rFonts w:ascii="Times New Roman" w:hAnsi="Times New Roman" w:cs="Times New Roman"/>
                <w:sz w:val="24"/>
                <w:szCs w:val="24"/>
              </w:rPr>
            </w:pPr>
            <w:r w:rsidRPr="004F00CD">
              <w:rPr>
                <w:rFonts w:ascii="Times New Roman" w:hAnsi="Times New Roman" w:cs="Times New Roman"/>
                <w:sz w:val="24"/>
                <w:szCs w:val="24"/>
              </w:rPr>
              <w:t>Ширина полосы, м, при движении</w:t>
            </w:r>
          </w:p>
        </w:tc>
      </w:tr>
      <w:tr w:rsidR="009B3FF2" w:rsidRPr="004F00CD" w:rsidTr="004F00CD">
        <w:tc>
          <w:tcPr>
            <w:tcW w:w="5953" w:type="dxa"/>
            <w:vMerge/>
          </w:tcPr>
          <w:p w:rsidR="009B3FF2" w:rsidRPr="004F00CD" w:rsidRDefault="009B3FF2" w:rsidP="009B3FF2">
            <w:pPr>
              <w:pStyle w:val="ConsPlusNormal"/>
              <w:rPr>
                <w:rFonts w:ascii="Times New Roman" w:hAnsi="Times New Roman" w:cs="Times New Roman"/>
                <w:sz w:val="24"/>
                <w:szCs w:val="24"/>
              </w:rPr>
            </w:pPr>
          </w:p>
        </w:tc>
        <w:tc>
          <w:tcPr>
            <w:tcW w:w="1906" w:type="dxa"/>
          </w:tcPr>
          <w:p w:rsidR="009B3FF2" w:rsidRPr="004F00CD" w:rsidRDefault="009B3FF2" w:rsidP="009B3FF2">
            <w:pPr>
              <w:pStyle w:val="ConsPlusNormal"/>
              <w:rPr>
                <w:rFonts w:ascii="Times New Roman" w:hAnsi="Times New Roman" w:cs="Times New Roman"/>
                <w:sz w:val="24"/>
                <w:szCs w:val="24"/>
              </w:rPr>
            </w:pPr>
            <w:r w:rsidRPr="004F00CD">
              <w:rPr>
                <w:rFonts w:ascii="Times New Roman" w:hAnsi="Times New Roman" w:cs="Times New Roman"/>
                <w:sz w:val="24"/>
                <w:szCs w:val="24"/>
              </w:rPr>
              <w:t>одностороннем</w:t>
            </w:r>
          </w:p>
        </w:tc>
        <w:tc>
          <w:tcPr>
            <w:tcW w:w="1701" w:type="dxa"/>
          </w:tcPr>
          <w:p w:rsidR="009B3FF2" w:rsidRPr="004F00CD" w:rsidRDefault="009B3FF2" w:rsidP="009B3FF2">
            <w:pPr>
              <w:pStyle w:val="ConsPlusNormal"/>
              <w:jc w:val="center"/>
              <w:rPr>
                <w:rFonts w:ascii="Times New Roman" w:hAnsi="Times New Roman" w:cs="Times New Roman"/>
                <w:sz w:val="24"/>
                <w:szCs w:val="24"/>
              </w:rPr>
            </w:pPr>
            <w:r w:rsidRPr="004F00CD">
              <w:rPr>
                <w:rFonts w:ascii="Times New Roman" w:hAnsi="Times New Roman" w:cs="Times New Roman"/>
                <w:sz w:val="24"/>
                <w:szCs w:val="24"/>
              </w:rPr>
              <w:t>двустороннем</w:t>
            </w:r>
          </w:p>
        </w:tc>
      </w:tr>
      <w:tr w:rsidR="009B3FF2" w:rsidRPr="004F00CD" w:rsidTr="004F00CD">
        <w:tc>
          <w:tcPr>
            <w:tcW w:w="5953" w:type="dxa"/>
          </w:tcPr>
          <w:p w:rsidR="009B3FF2" w:rsidRPr="004F00CD" w:rsidRDefault="009B3FF2" w:rsidP="009B3FF2">
            <w:pPr>
              <w:pStyle w:val="ConsPlusNormal"/>
              <w:jc w:val="both"/>
              <w:rPr>
                <w:rFonts w:ascii="Times New Roman" w:hAnsi="Times New Roman" w:cs="Times New Roman"/>
                <w:sz w:val="24"/>
                <w:szCs w:val="24"/>
              </w:rPr>
            </w:pPr>
            <w:r w:rsidRPr="004F00CD">
              <w:rPr>
                <w:rFonts w:ascii="Times New Roman" w:hAnsi="Times New Roman" w:cs="Times New Roman"/>
                <w:sz w:val="24"/>
                <w:szCs w:val="24"/>
              </w:rPr>
              <w:t>Полоса, выделенная в пределах полосы движения автомобилей</w:t>
            </w:r>
          </w:p>
        </w:tc>
        <w:tc>
          <w:tcPr>
            <w:tcW w:w="1906" w:type="dxa"/>
          </w:tcPr>
          <w:p w:rsidR="009B3FF2" w:rsidRPr="004F00CD" w:rsidRDefault="009B3FF2" w:rsidP="009B3FF2">
            <w:pPr>
              <w:pStyle w:val="ConsPlusNormal"/>
              <w:jc w:val="center"/>
              <w:rPr>
                <w:rFonts w:ascii="Times New Roman" w:hAnsi="Times New Roman" w:cs="Times New Roman"/>
                <w:sz w:val="24"/>
                <w:szCs w:val="24"/>
              </w:rPr>
            </w:pPr>
            <w:r w:rsidRPr="004F00CD">
              <w:rPr>
                <w:rFonts w:ascii="Times New Roman" w:hAnsi="Times New Roman" w:cs="Times New Roman"/>
                <w:sz w:val="24"/>
                <w:szCs w:val="24"/>
              </w:rPr>
              <w:t>1,0</w:t>
            </w:r>
          </w:p>
        </w:tc>
        <w:tc>
          <w:tcPr>
            <w:tcW w:w="1701" w:type="dxa"/>
          </w:tcPr>
          <w:p w:rsidR="009B3FF2" w:rsidRPr="004F00CD" w:rsidRDefault="009B3FF2" w:rsidP="009B3FF2">
            <w:pPr>
              <w:pStyle w:val="ConsPlusNormal"/>
              <w:jc w:val="center"/>
              <w:rPr>
                <w:rFonts w:ascii="Times New Roman" w:hAnsi="Times New Roman" w:cs="Times New Roman"/>
                <w:sz w:val="24"/>
                <w:szCs w:val="24"/>
              </w:rPr>
            </w:pPr>
            <w:r w:rsidRPr="004F00CD">
              <w:rPr>
                <w:rFonts w:ascii="Times New Roman" w:hAnsi="Times New Roman" w:cs="Times New Roman"/>
                <w:sz w:val="24"/>
                <w:szCs w:val="24"/>
              </w:rPr>
              <w:t>-</w:t>
            </w:r>
          </w:p>
        </w:tc>
      </w:tr>
      <w:tr w:rsidR="009B3FF2" w:rsidRPr="004F00CD" w:rsidTr="004F00CD">
        <w:tc>
          <w:tcPr>
            <w:tcW w:w="5953" w:type="dxa"/>
          </w:tcPr>
          <w:p w:rsidR="009B3FF2" w:rsidRPr="004F00CD" w:rsidRDefault="009B3FF2" w:rsidP="009B3FF2">
            <w:pPr>
              <w:pStyle w:val="ConsPlusNormal"/>
              <w:jc w:val="both"/>
              <w:rPr>
                <w:rFonts w:ascii="Times New Roman" w:hAnsi="Times New Roman" w:cs="Times New Roman"/>
                <w:sz w:val="24"/>
                <w:szCs w:val="24"/>
              </w:rPr>
            </w:pPr>
            <w:r w:rsidRPr="004F00CD">
              <w:rPr>
                <w:rFonts w:ascii="Times New Roman" w:hAnsi="Times New Roman" w:cs="Times New Roman"/>
                <w:sz w:val="24"/>
                <w:szCs w:val="24"/>
              </w:rPr>
              <w:t>Полоса, совмещенная с проезжей частью</w:t>
            </w:r>
          </w:p>
        </w:tc>
        <w:tc>
          <w:tcPr>
            <w:tcW w:w="1906" w:type="dxa"/>
          </w:tcPr>
          <w:p w:rsidR="009B3FF2" w:rsidRPr="004F00CD" w:rsidRDefault="009B3FF2" w:rsidP="009B3FF2">
            <w:pPr>
              <w:pStyle w:val="ConsPlusNormal"/>
              <w:jc w:val="center"/>
              <w:rPr>
                <w:rFonts w:ascii="Times New Roman" w:hAnsi="Times New Roman" w:cs="Times New Roman"/>
                <w:sz w:val="24"/>
                <w:szCs w:val="24"/>
              </w:rPr>
            </w:pPr>
            <w:r w:rsidRPr="004F00CD">
              <w:rPr>
                <w:rFonts w:ascii="Times New Roman" w:hAnsi="Times New Roman" w:cs="Times New Roman"/>
                <w:sz w:val="24"/>
                <w:szCs w:val="24"/>
              </w:rPr>
              <w:t xml:space="preserve">1,5 </w:t>
            </w:r>
            <w:hyperlink w:anchor="P96">
              <w:r w:rsidRPr="004F00CD">
                <w:rPr>
                  <w:rFonts w:ascii="Times New Roman" w:hAnsi="Times New Roman" w:cs="Times New Roman"/>
                  <w:color w:val="0000FF"/>
                  <w:sz w:val="24"/>
                  <w:szCs w:val="24"/>
                </w:rPr>
                <w:t>&lt;*&gt;</w:t>
              </w:r>
            </w:hyperlink>
          </w:p>
        </w:tc>
        <w:tc>
          <w:tcPr>
            <w:tcW w:w="1701" w:type="dxa"/>
          </w:tcPr>
          <w:p w:rsidR="009B3FF2" w:rsidRPr="004F00CD" w:rsidRDefault="009B3FF2" w:rsidP="009B3FF2">
            <w:pPr>
              <w:pStyle w:val="ConsPlusNormal"/>
              <w:jc w:val="center"/>
              <w:rPr>
                <w:rFonts w:ascii="Times New Roman" w:hAnsi="Times New Roman" w:cs="Times New Roman"/>
                <w:sz w:val="24"/>
                <w:szCs w:val="24"/>
              </w:rPr>
            </w:pPr>
            <w:r w:rsidRPr="004F00CD">
              <w:rPr>
                <w:rFonts w:ascii="Times New Roman" w:hAnsi="Times New Roman" w:cs="Times New Roman"/>
                <w:sz w:val="24"/>
                <w:szCs w:val="24"/>
              </w:rPr>
              <w:t>-</w:t>
            </w:r>
          </w:p>
        </w:tc>
      </w:tr>
      <w:tr w:rsidR="009B3FF2" w:rsidRPr="004F00CD" w:rsidTr="004F00CD">
        <w:tc>
          <w:tcPr>
            <w:tcW w:w="5953" w:type="dxa"/>
          </w:tcPr>
          <w:p w:rsidR="009B3FF2" w:rsidRPr="004F00CD" w:rsidRDefault="009B3FF2" w:rsidP="009B3FF2">
            <w:pPr>
              <w:pStyle w:val="ConsPlusNormal"/>
              <w:jc w:val="both"/>
              <w:rPr>
                <w:rFonts w:ascii="Times New Roman" w:hAnsi="Times New Roman" w:cs="Times New Roman"/>
                <w:sz w:val="24"/>
                <w:szCs w:val="24"/>
              </w:rPr>
            </w:pPr>
            <w:r w:rsidRPr="004F00CD">
              <w:rPr>
                <w:rFonts w:ascii="Times New Roman" w:hAnsi="Times New Roman" w:cs="Times New Roman"/>
                <w:sz w:val="24"/>
                <w:szCs w:val="24"/>
              </w:rPr>
              <w:t>Полоса, отделенная от проезжей части парковкой</w:t>
            </w:r>
          </w:p>
        </w:tc>
        <w:tc>
          <w:tcPr>
            <w:tcW w:w="1906" w:type="dxa"/>
          </w:tcPr>
          <w:p w:rsidR="009B3FF2" w:rsidRPr="004F00CD" w:rsidRDefault="009B3FF2" w:rsidP="009B3FF2">
            <w:pPr>
              <w:pStyle w:val="ConsPlusNormal"/>
              <w:jc w:val="center"/>
              <w:rPr>
                <w:rFonts w:ascii="Times New Roman" w:hAnsi="Times New Roman" w:cs="Times New Roman"/>
                <w:sz w:val="24"/>
                <w:szCs w:val="24"/>
              </w:rPr>
            </w:pPr>
            <w:r w:rsidRPr="004F00CD">
              <w:rPr>
                <w:rFonts w:ascii="Times New Roman" w:hAnsi="Times New Roman" w:cs="Times New Roman"/>
                <w:sz w:val="24"/>
                <w:szCs w:val="24"/>
              </w:rPr>
              <w:t>1,5</w:t>
            </w:r>
          </w:p>
        </w:tc>
        <w:tc>
          <w:tcPr>
            <w:tcW w:w="1701" w:type="dxa"/>
          </w:tcPr>
          <w:p w:rsidR="009B3FF2" w:rsidRPr="004F00CD" w:rsidRDefault="009B3FF2" w:rsidP="009B3FF2">
            <w:pPr>
              <w:pStyle w:val="ConsPlusNormal"/>
              <w:jc w:val="center"/>
              <w:rPr>
                <w:rFonts w:ascii="Times New Roman" w:hAnsi="Times New Roman" w:cs="Times New Roman"/>
                <w:sz w:val="24"/>
                <w:szCs w:val="24"/>
              </w:rPr>
            </w:pPr>
            <w:r w:rsidRPr="004F00CD">
              <w:rPr>
                <w:rFonts w:ascii="Times New Roman" w:hAnsi="Times New Roman" w:cs="Times New Roman"/>
                <w:sz w:val="24"/>
                <w:szCs w:val="24"/>
              </w:rPr>
              <w:t>1,0</w:t>
            </w:r>
          </w:p>
        </w:tc>
      </w:tr>
      <w:tr w:rsidR="009B3FF2" w:rsidRPr="004F00CD" w:rsidTr="004F00CD">
        <w:tc>
          <w:tcPr>
            <w:tcW w:w="5953" w:type="dxa"/>
          </w:tcPr>
          <w:p w:rsidR="009B3FF2" w:rsidRPr="004F00CD" w:rsidRDefault="009B3FF2" w:rsidP="009B3FF2">
            <w:pPr>
              <w:pStyle w:val="ConsPlusNormal"/>
              <w:jc w:val="both"/>
              <w:rPr>
                <w:rFonts w:ascii="Times New Roman" w:hAnsi="Times New Roman" w:cs="Times New Roman"/>
                <w:sz w:val="24"/>
                <w:szCs w:val="24"/>
              </w:rPr>
            </w:pPr>
            <w:r w:rsidRPr="004F00CD">
              <w:rPr>
                <w:rFonts w:ascii="Times New Roman" w:hAnsi="Times New Roman" w:cs="Times New Roman"/>
                <w:sz w:val="24"/>
                <w:szCs w:val="24"/>
              </w:rPr>
              <w:t>Велосипедная дорожка</w:t>
            </w:r>
          </w:p>
        </w:tc>
        <w:tc>
          <w:tcPr>
            <w:tcW w:w="1906" w:type="dxa"/>
          </w:tcPr>
          <w:p w:rsidR="009B3FF2" w:rsidRPr="004F00CD" w:rsidRDefault="009B3FF2" w:rsidP="009B3FF2">
            <w:pPr>
              <w:pStyle w:val="ConsPlusNormal"/>
              <w:jc w:val="center"/>
              <w:rPr>
                <w:rFonts w:ascii="Times New Roman" w:hAnsi="Times New Roman" w:cs="Times New Roman"/>
                <w:sz w:val="24"/>
                <w:szCs w:val="24"/>
              </w:rPr>
            </w:pPr>
            <w:r w:rsidRPr="004F00CD">
              <w:rPr>
                <w:rFonts w:ascii="Times New Roman" w:hAnsi="Times New Roman" w:cs="Times New Roman"/>
                <w:sz w:val="24"/>
                <w:szCs w:val="24"/>
              </w:rPr>
              <w:t>1,5</w:t>
            </w:r>
          </w:p>
        </w:tc>
        <w:tc>
          <w:tcPr>
            <w:tcW w:w="1701" w:type="dxa"/>
          </w:tcPr>
          <w:p w:rsidR="009B3FF2" w:rsidRPr="004F00CD" w:rsidRDefault="009B3FF2" w:rsidP="009B3FF2">
            <w:pPr>
              <w:pStyle w:val="ConsPlusNormal"/>
              <w:jc w:val="center"/>
              <w:rPr>
                <w:rFonts w:ascii="Times New Roman" w:hAnsi="Times New Roman" w:cs="Times New Roman"/>
                <w:sz w:val="24"/>
                <w:szCs w:val="24"/>
              </w:rPr>
            </w:pPr>
            <w:r w:rsidRPr="004F00CD">
              <w:rPr>
                <w:rFonts w:ascii="Times New Roman" w:hAnsi="Times New Roman" w:cs="Times New Roman"/>
                <w:sz w:val="24"/>
                <w:szCs w:val="24"/>
              </w:rPr>
              <w:t>1,0</w:t>
            </w:r>
          </w:p>
        </w:tc>
      </w:tr>
    </w:tbl>
    <w:p w:rsidR="009B3FF2" w:rsidRPr="00F01BDD" w:rsidRDefault="009B3FF2" w:rsidP="00643D1E">
      <w:pPr>
        <w:pStyle w:val="ConsPlusNormal"/>
        <w:jc w:val="both"/>
        <w:rPr>
          <w:rFonts w:ascii="Times New Roman" w:hAnsi="Times New Roman" w:cs="Times New Roman"/>
          <w:sz w:val="24"/>
          <w:szCs w:val="24"/>
        </w:rPr>
      </w:pPr>
    </w:p>
    <w:p w:rsidR="009B3FF2" w:rsidRPr="00F01BDD" w:rsidRDefault="009B3FF2" w:rsidP="00643D1E">
      <w:pPr>
        <w:pStyle w:val="ConsPlusNormal"/>
        <w:spacing w:before="200"/>
        <w:jc w:val="both"/>
        <w:rPr>
          <w:rFonts w:ascii="Times New Roman" w:hAnsi="Times New Roman" w:cs="Times New Roman"/>
          <w:sz w:val="24"/>
          <w:szCs w:val="24"/>
        </w:rPr>
      </w:pPr>
      <w:bookmarkStart w:id="2" w:name="P96"/>
      <w:bookmarkEnd w:id="2"/>
      <w:r w:rsidRPr="00F01BDD">
        <w:rPr>
          <w:rFonts w:ascii="Times New Roman" w:hAnsi="Times New Roman" w:cs="Times New Roman"/>
          <w:sz w:val="24"/>
          <w:szCs w:val="24"/>
        </w:rPr>
        <w:t>&lt;*&gt; значение ширины полосы, которое допускается уменьшать до 1,2 м при попутном движении.</w:t>
      </w:r>
    </w:p>
    <w:p w:rsidR="009B3FF2" w:rsidRPr="00F01BDD" w:rsidRDefault="009B3FF2" w:rsidP="009B3FF2">
      <w:pPr>
        <w:pStyle w:val="ConsPlusNormal"/>
        <w:jc w:val="both"/>
        <w:rPr>
          <w:rFonts w:ascii="Times New Roman" w:hAnsi="Times New Roman" w:cs="Times New Roman"/>
          <w:sz w:val="24"/>
          <w:szCs w:val="24"/>
        </w:rPr>
      </w:pPr>
    </w:p>
    <w:p w:rsidR="009B3FF2" w:rsidRPr="004F00CD" w:rsidRDefault="009B3FF2" w:rsidP="009B3FF2">
      <w:pPr>
        <w:pStyle w:val="ConsPlusNormal"/>
        <w:ind w:firstLine="540"/>
        <w:jc w:val="both"/>
        <w:rPr>
          <w:rFonts w:ascii="Times New Roman" w:hAnsi="Times New Roman" w:cs="Times New Roman"/>
          <w:sz w:val="28"/>
          <w:szCs w:val="28"/>
        </w:rPr>
      </w:pPr>
      <w:r w:rsidRPr="004F00CD">
        <w:rPr>
          <w:rFonts w:ascii="Times New Roman" w:hAnsi="Times New Roman" w:cs="Times New Roman"/>
          <w:sz w:val="28"/>
          <w:szCs w:val="28"/>
        </w:rPr>
        <w:t>При расчете габаритов велосипедной дорожки к ее ширине необходимо добавлять зазоры безопасности с покрытием, аналогичным покрытию велосипедных полос. Ширину зазоров следует принимать в соответствии с таблицей №85.</w:t>
      </w:r>
    </w:p>
    <w:p w:rsidR="009B3FF2" w:rsidRPr="004F00CD" w:rsidRDefault="009B3FF2" w:rsidP="009B3FF2">
      <w:pPr>
        <w:pStyle w:val="ConsPlusNormal"/>
        <w:spacing w:before="200"/>
        <w:ind w:firstLine="540"/>
        <w:jc w:val="both"/>
        <w:rPr>
          <w:rFonts w:ascii="Times New Roman" w:hAnsi="Times New Roman" w:cs="Times New Roman"/>
          <w:sz w:val="28"/>
          <w:szCs w:val="28"/>
        </w:rPr>
      </w:pPr>
      <w:r w:rsidRPr="004F00CD">
        <w:rPr>
          <w:rFonts w:ascii="Times New Roman" w:hAnsi="Times New Roman" w:cs="Times New Roman"/>
          <w:sz w:val="28"/>
          <w:szCs w:val="28"/>
        </w:rPr>
        <w:t>На кривых малого радиуса, на крутых спусках и при прохождении велосипедной дорожки в непосредственной близости от крупных транспортных коммуникаций для обеспечения безопасности участников движения велосипедные дорожки следует оборудовать ограждениями.</w:t>
      </w:r>
    </w:p>
    <w:p w:rsidR="009B3FF2" w:rsidRPr="004F00CD" w:rsidRDefault="009B3FF2" w:rsidP="009B3FF2">
      <w:pPr>
        <w:pStyle w:val="ConsPlusNormal"/>
        <w:spacing w:before="200"/>
        <w:ind w:firstLine="540"/>
        <w:jc w:val="both"/>
        <w:rPr>
          <w:rFonts w:ascii="Times New Roman" w:hAnsi="Times New Roman" w:cs="Times New Roman"/>
          <w:sz w:val="28"/>
          <w:szCs w:val="28"/>
        </w:rPr>
      </w:pPr>
      <w:r w:rsidRPr="004F00CD">
        <w:rPr>
          <w:rFonts w:ascii="Times New Roman" w:hAnsi="Times New Roman" w:cs="Times New Roman"/>
          <w:sz w:val="28"/>
          <w:szCs w:val="28"/>
        </w:rPr>
        <w:t>Продольный уклон велосипедных путей должен соответствовать продольному уклону проезжей части. Не рекомендуется применять велосипедные дорожки и полосы с двусторонним движением при продольных уклонах проезжей части улицы или дороги более 30%.</w:t>
      </w:r>
    </w:p>
    <w:p w:rsidR="009B3FF2" w:rsidRPr="004F00CD" w:rsidRDefault="009B3FF2" w:rsidP="009B3FF2">
      <w:pPr>
        <w:pStyle w:val="ConsPlusNormal"/>
        <w:spacing w:before="200"/>
        <w:ind w:firstLine="540"/>
        <w:jc w:val="both"/>
        <w:rPr>
          <w:rFonts w:ascii="Times New Roman" w:hAnsi="Times New Roman" w:cs="Times New Roman"/>
          <w:sz w:val="28"/>
          <w:szCs w:val="28"/>
        </w:rPr>
      </w:pPr>
      <w:r w:rsidRPr="004F00CD">
        <w:rPr>
          <w:rFonts w:ascii="Times New Roman" w:hAnsi="Times New Roman" w:cs="Times New Roman"/>
          <w:sz w:val="28"/>
          <w:szCs w:val="28"/>
        </w:rPr>
        <w:t>Минимальный внутренний радиус кривой велосипедной дорожки в плане вне пересечений – 5 м, на пересечениях – 3 м. Рекомендуемый радиус кривых в плане на велосипедных дорожках на протяженных прямых участках и основных велосипедных маршрутах – 20 м. Минимальный радиус вогнутых вертикальных кривых – 100 м, выпуклых – 400 м.</w:t>
      </w:r>
    </w:p>
    <w:p w:rsidR="009B3FF2" w:rsidRPr="004F00CD" w:rsidRDefault="009B3FF2" w:rsidP="009B3FF2">
      <w:pPr>
        <w:pStyle w:val="ConsPlusNormal"/>
        <w:spacing w:before="200"/>
        <w:ind w:firstLine="540"/>
        <w:jc w:val="both"/>
        <w:rPr>
          <w:rFonts w:ascii="Times New Roman" w:hAnsi="Times New Roman" w:cs="Times New Roman"/>
          <w:sz w:val="28"/>
          <w:szCs w:val="28"/>
        </w:rPr>
      </w:pPr>
      <w:r w:rsidRPr="004F00CD">
        <w:rPr>
          <w:rFonts w:ascii="Times New Roman" w:hAnsi="Times New Roman" w:cs="Times New Roman"/>
          <w:sz w:val="28"/>
          <w:szCs w:val="28"/>
        </w:rPr>
        <w:t>Рекомендуемые длины подъемов велосипедной дорожки в зависимости от продольного уклона:</w:t>
      </w:r>
    </w:p>
    <w:p w:rsidR="009B3FF2" w:rsidRPr="004F00CD" w:rsidRDefault="009B3FF2" w:rsidP="004F00CD">
      <w:pPr>
        <w:pStyle w:val="ConsPlusNormal"/>
        <w:rPr>
          <w:rFonts w:ascii="Times New Roman" w:hAnsi="Times New Roman" w:cs="Times New Roman"/>
          <w:sz w:val="28"/>
          <w:szCs w:val="28"/>
        </w:rPr>
      </w:pPr>
      <w:r w:rsidRPr="004F00CD">
        <w:rPr>
          <w:rFonts w:ascii="Times New Roman" w:hAnsi="Times New Roman" w:cs="Times New Roman"/>
          <w:sz w:val="28"/>
          <w:szCs w:val="28"/>
        </w:rPr>
        <w:t>Таблица №87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91"/>
        <w:gridCol w:w="1099"/>
        <w:gridCol w:w="1099"/>
        <w:gridCol w:w="1191"/>
        <w:gridCol w:w="1361"/>
        <w:gridCol w:w="1392"/>
      </w:tblGrid>
      <w:tr w:rsidR="009B3FF2" w:rsidRPr="00F01BDD" w:rsidTr="009B3FF2">
        <w:tc>
          <w:tcPr>
            <w:tcW w:w="2891" w:type="dxa"/>
          </w:tcPr>
          <w:p w:rsidR="009B3FF2" w:rsidRPr="00F01BDD" w:rsidRDefault="009B3FF2" w:rsidP="009B3FF2">
            <w:pPr>
              <w:pStyle w:val="ConsPlusNormal"/>
              <w:rPr>
                <w:rFonts w:ascii="Times New Roman" w:hAnsi="Times New Roman" w:cs="Times New Roman"/>
                <w:sz w:val="24"/>
                <w:szCs w:val="24"/>
              </w:rPr>
            </w:pPr>
            <w:r w:rsidRPr="00F01BDD">
              <w:rPr>
                <w:rFonts w:ascii="Times New Roman" w:hAnsi="Times New Roman" w:cs="Times New Roman"/>
                <w:sz w:val="24"/>
                <w:szCs w:val="24"/>
              </w:rPr>
              <w:t>Продольный уклон велосипедной дорожки, %</w:t>
            </w:r>
          </w:p>
        </w:tc>
        <w:tc>
          <w:tcPr>
            <w:tcW w:w="1099" w:type="dxa"/>
          </w:tcPr>
          <w:p w:rsidR="009B3FF2" w:rsidRPr="00F01BDD" w:rsidRDefault="009B3FF2" w:rsidP="009B3FF2">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70</w:t>
            </w:r>
          </w:p>
        </w:tc>
        <w:tc>
          <w:tcPr>
            <w:tcW w:w="1099" w:type="dxa"/>
          </w:tcPr>
          <w:p w:rsidR="009B3FF2" w:rsidRPr="00F01BDD" w:rsidRDefault="009B3FF2" w:rsidP="009B3FF2">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60</w:t>
            </w:r>
          </w:p>
        </w:tc>
        <w:tc>
          <w:tcPr>
            <w:tcW w:w="1191" w:type="dxa"/>
          </w:tcPr>
          <w:p w:rsidR="009B3FF2" w:rsidRPr="00F01BDD" w:rsidRDefault="009B3FF2" w:rsidP="009B3FF2">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50</w:t>
            </w:r>
          </w:p>
        </w:tc>
        <w:tc>
          <w:tcPr>
            <w:tcW w:w="1361" w:type="dxa"/>
          </w:tcPr>
          <w:p w:rsidR="009B3FF2" w:rsidRPr="00F01BDD" w:rsidRDefault="009B3FF2" w:rsidP="009B3FF2">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40</w:t>
            </w:r>
          </w:p>
        </w:tc>
        <w:tc>
          <w:tcPr>
            <w:tcW w:w="1392" w:type="dxa"/>
          </w:tcPr>
          <w:p w:rsidR="009B3FF2" w:rsidRPr="00F01BDD" w:rsidRDefault="009B3FF2" w:rsidP="009B3FF2">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30</w:t>
            </w:r>
          </w:p>
        </w:tc>
      </w:tr>
      <w:tr w:rsidR="009B3FF2" w:rsidRPr="00F01BDD" w:rsidTr="009B3FF2">
        <w:tc>
          <w:tcPr>
            <w:tcW w:w="2891" w:type="dxa"/>
          </w:tcPr>
          <w:p w:rsidR="009B3FF2" w:rsidRPr="00F01BDD" w:rsidRDefault="009B3FF2" w:rsidP="009B3FF2">
            <w:pPr>
              <w:pStyle w:val="ConsPlusNormal"/>
              <w:rPr>
                <w:rFonts w:ascii="Times New Roman" w:hAnsi="Times New Roman" w:cs="Times New Roman"/>
                <w:sz w:val="24"/>
                <w:szCs w:val="24"/>
              </w:rPr>
            </w:pPr>
            <w:r w:rsidRPr="00F01BDD">
              <w:rPr>
                <w:rFonts w:ascii="Times New Roman" w:hAnsi="Times New Roman" w:cs="Times New Roman"/>
                <w:sz w:val="24"/>
                <w:szCs w:val="24"/>
              </w:rPr>
              <w:t xml:space="preserve">Рекомендуемая длина </w:t>
            </w:r>
            <w:r w:rsidRPr="00F01BDD">
              <w:rPr>
                <w:rFonts w:ascii="Times New Roman" w:hAnsi="Times New Roman" w:cs="Times New Roman"/>
                <w:sz w:val="24"/>
                <w:szCs w:val="24"/>
              </w:rPr>
              <w:lastRenderedPageBreak/>
              <w:t>подъема, м</w:t>
            </w:r>
          </w:p>
        </w:tc>
        <w:tc>
          <w:tcPr>
            <w:tcW w:w="1099" w:type="dxa"/>
          </w:tcPr>
          <w:p w:rsidR="009B3FF2" w:rsidRPr="00F01BDD" w:rsidRDefault="009B3FF2" w:rsidP="009B3FF2">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lastRenderedPageBreak/>
              <w:t>До 30</w:t>
            </w:r>
          </w:p>
        </w:tc>
        <w:tc>
          <w:tcPr>
            <w:tcW w:w="1099" w:type="dxa"/>
          </w:tcPr>
          <w:p w:rsidR="009B3FF2" w:rsidRPr="00F01BDD" w:rsidRDefault="009B3FF2" w:rsidP="009B3FF2">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40 - 60</w:t>
            </w:r>
          </w:p>
        </w:tc>
        <w:tc>
          <w:tcPr>
            <w:tcW w:w="1191" w:type="dxa"/>
          </w:tcPr>
          <w:p w:rsidR="009B3FF2" w:rsidRPr="00F01BDD" w:rsidRDefault="009B3FF2" w:rsidP="009B3FF2">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70 - 130</w:t>
            </w:r>
          </w:p>
        </w:tc>
        <w:tc>
          <w:tcPr>
            <w:tcW w:w="1361" w:type="dxa"/>
          </w:tcPr>
          <w:p w:rsidR="009B3FF2" w:rsidRPr="00F01BDD" w:rsidRDefault="009B3FF2" w:rsidP="009B3FF2">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150 - 250</w:t>
            </w:r>
          </w:p>
        </w:tc>
        <w:tc>
          <w:tcPr>
            <w:tcW w:w="1392" w:type="dxa"/>
          </w:tcPr>
          <w:p w:rsidR="009B3FF2" w:rsidRPr="00F01BDD" w:rsidRDefault="009B3FF2" w:rsidP="009B3FF2">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250 - 500</w:t>
            </w:r>
          </w:p>
        </w:tc>
      </w:tr>
    </w:tbl>
    <w:p w:rsidR="009B3FF2" w:rsidRPr="00F01BDD" w:rsidRDefault="009B3FF2" w:rsidP="009B3FF2">
      <w:pPr>
        <w:pStyle w:val="ConsPlusNormal"/>
        <w:jc w:val="both"/>
        <w:rPr>
          <w:rFonts w:ascii="Times New Roman" w:hAnsi="Times New Roman" w:cs="Times New Roman"/>
          <w:sz w:val="24"/>
          <w:szCs w:val="24"/>
        </w:rPr>
      </w:pPr>
    </w:p>
    <w:p w:rsidR="009B3FF2" w:rsidRPr="004F00CD" w:rsidRDefault="009B3FF2" w:rsidP="009B3FF2">
      <w:pPr>
        <w:pStyle w:val="ConsPlusNormal"/>
        <w:ind w:firstLine="540"/>
        <w:jc w:val="both"/>
        <w:rPr>
          <w:rFonts w:ascii="Times New Roman" w:hAnsi="Times New Roman" w:cs="Times New Roman"/>
          <w:sz w:val="28"/>
          <w:szCs w:val="28"/>
        </w:rPr>
      </w:pPr>
      <w:r w:rsidRPr="004F00CD">
        <w:rPr>
          <w:rFonts w:ascii="Times New Roman" w:hAnsi="Times New Roman" w:cs="Times New Roman"/>
          <w:sz w:val="28"/>
          <w:szCs w:val="28"/>
        </w:rPr>
        <w:t>При уклонах более 50% следует увеличивать ширину велосипедных полос и дорожек в 1,5 раза.</w:t>
      </w:r>
    </w:p>
    <w:p w:rsidR="009B3FF2" w:rsidRPr="004F00CD" w:rsidRDefault="009B3FF2" w:rsidP="009B3FF2">
      <w:pPr>
        <w:pStyle w:val="ConsPlusNormal"/>
        <w:spacing w:before="200"/>
        <w:ind w:firstLine="540"/>
        <w:jc w:val="both"/>
        <w:rPr>
          <w:rFonts w:ascii="Times New Roman" w:hAnsi="Times New Roman" w:cs="Times New Roman"/>
          <w:sz w:val="28"/>
          <w:szCs w:val="28"/>
        </w:rPr>
      </w:pPr>
      <w:r w:rsidRPr="004F00CD">
        <w:rPr>
          <w:rFonts w:ascii="Times New Roman" w:hAnsi="Times New Roman" w:cs="Times New Roman"/>
          <w:sz w:val="28"/>
          <w:szCs w:val="28"/>
        </w:rPr>
        <w:t xml:space="preserve">Продольные уклоны велосипедных дорожек следует назначать индивидуально, но принимать не более указанных в таблице 11.6 СП42.13330.2016 "Градостроительство. Планировка и застройка городских и сельских поселений" Актуализированная редакция СНиП 2.07.01-89*, утвержденного </w:t>
      </w:r>
      <w:hyperlink r:id="rId14">
        <w:r w:rsidRPr="004F00CD">
          <w:rPr>
            <w:rFonts w:ascii="Times New Roman" w:hAnsi="Times New Roman" w:cs="Times New Roman"/>
            <w:color w:val="0000FF"/>
            <w:sz w:val="28"/>
            <w:szCs w:val="28"/>
          </w:rPr>
          <w:t>приказом</w:t>
        </w:r>
      </w:hyperlink>
      <w:r w:rsidRPr="004F00CD">
        <w:rPr>
          <w:rFonts w:ascii="Times New Roman" w:hAnsi="Times New Roman" w:cs="Times New Roman"/>
          <w:sz w:val="28"/>
          <w:szCs w:val="28"/>
        </w:rPr>
        <w:t xml:space="preserve"> Министерства строительства и жилищно-коммунального хозяйства Российской Федерации от 30.12.2016 N 1034/пр.</w:t>
      </w:r>
    </w:p>
    <w:p w:rsidR="009B3FF2" w:rsidRPr="004F00CD" w:rsidRDefault="00D56BD4" w:rsidP="00D56BD4">
      <w:pPr>
        <w:pStyle w:val="ConsPlusNormal"/>
        <w:spacing w:before="260"/>
        <w:jc w:val="both"/>
        <w:rPr>
          <w:rFonts w:ascii="Times New Roman" w:hAnsi="Times New Roman" w:cs="Times New Roman"/>
          <w:sz w:val="28"/>
          <w:szCs w:val="28"/>
        </w:rPr>
      </w:pPr>
      <w:r>
        <w:rPr>
          <w:rFonts w:ascii="Times New Roman" w:hAnsi="Times New Roman" w:cs="Times New Roman"/>
          <w:sz w:val="28"/>
          <w:szCs w:val="28"/>
        </w:rPr>
        <w:t xml:space="preserve">      </w:t>
      </w:r>
      <w:r w:rsidR="009B3FF2" w:rsidRPr="004F00CD">
        <w:rPr>
          <w:rFonts w:ascii="Times New Roman" w:hAnsi="Times New Roman" w:cs="Times New Roman"/>
          <w:sz w:val="28"/>
          <w:szCs w:val="28"/>
        </w:rPr>
        <w:t>10.1.2.2. Велостоянки.</w:t>
      </w:r>
    </w:p>
    <w:p w:rsidR="009B3FF2" w:rsidRPr="004F00CD" w:rsidRDefault="009B3FF2" w:rsidP="009B3FF2">
      <w:pPr>
        <w:pStyle w:val="ConsPlusNormal"/>
        <w:spacing w:before="200"/>
        <w:ind w:firstLine="540"/>
        <w:jc w:val="both"/>
        <w:rPr>
          <w:rFonts w:ascii="Times New Roman" w:hAnsi="Times New Roman" w:cs="Times New Roman"/>
          <w:sz w:val="28"/>
          <w:szCs w:val="28"/>
        </w:rPr>
      </w:pPr>
      <w:r w:rsidRPr="004F00CD">
        <w:rPr>
          <w:rFonts w:ascii="Times New Roman" w:hAnsi="Times New Roman" w:cs="Times New Roman"/>
          <w:sz w:val="28"/>
          <w:szCs w:val="28"/>
        </w:rPr>
        <w:t>Размещение велостоянок следует предусматривать у объектов массового посещения, станций скоростного внеуличного транспорта, на транспортно-пересадочных узлах и тротуарах обустроенных зон, содержащих устройства для парковки велосипедов.</w:t>
      </w:r>
    </w:p>
    <w:p w:rsidR="009B3FF2" w:rsidRPr="004F00CD" w:rsidRDefault="009B3FF2" w:rsidP="009B3FF2">
      <w:pPr>
        <w:pStyle w:val="ConsPlusNormal"/>
        <w:spacing w:before="200"/>
        <w:ind w:firstLine="540"/>
        <w:jc w:val="both"/>
        <w:rPr>
          <w:rFonts w:ascii="Times New Roman" w:hAnsi="Times New Roman" w:cs="Times New Roman"/>
          <w:sz w:val="28"/>
          <w:szCs w:val="28"/>
        </w:rPr>
      </w:pPr>
      <w:r w:rsidRPr="004F00CD">
        <w:rPr>
          <w:rFonts w:ascii="Times New Roman" w:hAnsi="Times New Roman" w:cs="Times New Roman"/>
          <w:sz w:val="28"/>
          <w:szCs w:val="28"/>
        </w:rPr>
        <w:t>Велостоянки должны быть оборудованы соответствующими парковочными устройствами, которые служат опорой велосипеду и позволяют закрепить его.</w:t>
      </w:r>
    </w:p>
    <w:p w:rsidR="009B3FF2" w:rsidRPr="004F00CD" w:rsidRDefault="009B3FF2" w:rsidP="009B3FF2">
      <w:pPr>
        <w:pStyle w:val="ConsPlusNormal"/>
        <w:spacing w:before="200"/>
        <w:ind w:firstLine="540"/>
        <w:jc w:val="both"/>
        <w:rPr>
          <w:rFonts w:ascii="Times New Roman" w:hAnsi="Times New Roman" w:cs="Times New Roman"/>
          <w:sz w:val="28"/>
          <w:szCs w:val="28"/>
        </w:rPr>
      </w:pPr>
      <w:r w:rsidRPr="004F00CD">
        <w:rPr>
          <w:rFonts w:ascii="Times New Roman" w:hAnsi="Times New Roman" w:cs="Times New Roman"/>
          <w:sz w:val="28"/>
          <w:szCs w:val="28"/>
        </w:rPr>
        <w:t>Емкость велостоянок определяют исходя из интенсивности велосипедного движения и планировочной возможности.".</w:t>
      </w:r>
    </w:p>
    <w:p w:rsidR="009B3FF2" w:rsidRPr="004F00CD" w:rsidRDefault="009B3FF2" w:rsidP="009B3FF2">
      <w:pPr>
        <w:ind w:firstLine="567"/>
        <w:jc w:val="center"/>
        <w:rPr>
          <w:rFonts w:ascii="Times New Roman" w:hAnsi="Times New Roman" w:cs="Times New Roman"/>
          <w:b/>
          <w:bCs/>
          <w:sz w:val="28"/>
          <w:szCs w:val="28"/>
        </w:rPr>
      </w:pPr>
    </w:p>
    <w:p w:rsidR="009B3FF2" w:rsidRPr="004F00CD" w:rsidRDefault="009B3FF2" w:rsidP="004F00CD">
      <w:pPr>
        <w:ind w:firstLine="567"/>
        <w:jc w:val="center"/>
        <w:rPr>
          <w:rFonts w:ascii="Times New Roman" w:hAnsi="Times New Roman" w:cs="Times New Roman"/>
          <w:b/>
          <w:bCs/>
          <w:sz w:val="28"/>
          <w:szCs w:val="28"/>
        </w:rPr>
      </w:pPr>
      <w:r w:rsidRPr="004F00CD">
        <w:rPr>
          <w:rFonts w:ascii="Times New Roman" w:hAnsi="Times New Roman" w:cs="Times New Roman"/>
          <w:b/>
          <w:bCs/>
          <w:sz w:val="28"/>
          <w:szCs w:val="28"/>
        </w:rPr>
        <w:t>11. Инженерная подготовка и защита территории.</w:t>
      </w:r>
    </w:p>
    <w:p w:rsidR="009B3FF2" w:rsidRPr="004F00CD" w:rsidRDefault="009B3FF2" w:rsidP="009B3FF2">
      <w:pPr>
        <w:ind w:firstLine="567"/>
        <w:outlineLvl w:val="0"/>
        <w:rPr>
          <w:rFonts w:ascii="Times New Roman" w:hAnsi="Times New Roman" w:cs="Times New Roman"/>
          <w:b/>
          <w:sz w:val="28"/>
          <w:szCs w:val="28"/>
        </w:rPr>
      </w:pPr>
      <w:r w:rsidRPr="004F00CD">
        <w:rPr>
          <w:rFonts w:ascii="Times New Roman" w:hAnsi="Times New Roman" w:cs="Times New Roman"/>
          <w:b/>
          <w:sz w:val="28"/>
          <w:szCs w:val="28"/>
        </w:rPr>
        <w:t>11.1. Отвод поверхностных вод.</w:t>
      </w:r>
    </w:p>
    <w:p w:rsidR="009B3FF2" w:rsidRPr="004F00CD" w:rsidRDefault="009B3FF2" w:rsidP="004F00CD">
      <w:pPr>
        <w:ind w:firstLine="567"/>
        <w:jc w:val="both"/>
        <w:outlineLvl w:val="0"/>
        <w:rPr>
          <w:rFonts w:ascii="Times New Roman" w:hAnsi="Times New Roman" w:cs="Times New Roman"/>
          <w:b/>
          <w:sz w:val="28"/>
          <w:szCs w:val="28"/>
        </w:rPr>
      </w:pPr>
      <w:r w:rsidRPr="004F00CD">
        <w:rPr>
          <w:rFonts w:ascii="Times New Roman" w:hAnsi="Times New Roman" w:cs="Times New Roman"/>
          <w:sz w:val="28"/>
          <w:szCs w:val="28"/>
        </w:rPr>
        <w:t>11.1.1. Отвод поверхностных вод с селитебной территории и площадок предприятий поселения следует осуществлять в соответствии с СП 32.13330.2012.</w:t>
      </w:r>
    </w:p>
    <w:p w:rsidR="009B3FF2" w:rsidRPr="004F00CD" w:rsidRDefault="009B3FF2" w:rsidP="004F00CD">
      <w:pPr>
        <w:ind w:firstLine="567"/>
        <w:jc w:val="center"/>
        <w:outlineLvl w:val="0"/>
        <w:rPr>
          <w:rFonts w:ascii="Times New Roman" w:hAnsi="Times New Roman" w:cs="Times New Roman"/>
          <w:b/>
          <w:sz w:val="28"/>
          <w:szCs w:val="28"/>
        </w:rPr>
      </w:pPr>
      <w:r w:rsidRPr="004F00CD">
        <w:rPr>
          <w:rFonts w:ascii="Times New Roman" w:hAnsi="Times New Roman" w:cs="Times New Roman"/>
          <w:b/>
          <w:bCs/>
          <w:sz w:val="28"/>
          <w:szCs w:val="28"/>
        </w:rPr>
        <w:t xml:space="preserve">12. </w:t>
      </w:r>
      <w:r w:rsidRPr="004F00CD">
        <w:rPr>
          <w:rFonts w:ascii="Times New Roman" w:hAnsi="Times New Roman" w:cs="Times New Roman"/>
          <w:b/>
          <w:sz w:val="28"/>
          <w:szCs w:val="28"/>
        </w:rPr>
        <w:t>Охрана окружающей среды.</w:t>
      </w:r>
    </w:p>
    <w:p w:rsidR="009B3FF2" w:rsidRPr="004F00CD" w:rsidRDefault="009B3FF2" w:rsidP="009B3FF2">
      <w:pPr>
        <w:ind w:firstLine="567"/>
        <w:jc w:val="both"/>
        <w:outlineLvl w:val="0"/>
        <w:rPr>
          <w:rFonts w:ascii="Times New Roman" w:hAnsi="Times New Roman" w:cs="Times New Roman"/>
          <w:b/>
          <w:sz w:val="28"/>
          <w:szCs w:val="28"/>
        </w:rPr>
      </w:pPr>
      <w:r w:rsidRPr="004F00CD">
        <w:rPr>
          <w:rFonts w:ascii="Times New Roman" w:hAnsi="Times New Roman" w:cs="Times New Roman"/>
          <w:b/>
          <w:sz w:val="28"/>
          <w:szCs w:val="28"/>
        </w:rPr>
        <w:t>12.1. Разрешенные параметры допустимых уровней воздействия на человека и условия проживания.</w:t>
      </w:r>
    </w:p>
    <w:p w:rsidR="009B3FF2" w:rsidRPr="004F00CD" w:rsidRDefault="009B3FF2" w:rsidP="009B3FF2">
      <w:pPr>
        <w:shd w:val="clear" w:color="auto" w:fill="FFFFFF"/>
        <w:ind w:firstLine="567"/>
        <w:jc w:val="both"/>
        <w:rPr>
          <w:rFonts w:ascii="Times New Roman" w:hAnsi="Times New Roman" w:cs="Times New Roman"/>
          <w:sz w:val="28"/>
          <w:szCs w:val="28"/>
        </w:rPr>
      </w:pPr>
      <w:r w:rsidRPr="004F00CD">
        <w:rPr>
          <w:rFonts w:ascii="Times New Roman" w:hAnsi="Times New Roman" w:cs="Times New Roman"/>
          <w:sz w:val="28"/>
          <w:szCs w:val="28"/>
        </w:rPr>
        <w:t xml:space="preserve">12.1.1. Нормативы качества окружающей среды </w:t>
      </w:r>
      <w:r w:rsidRPr="004F00CD">
        <w:rPr>
          <w:rFonts w:ascii="Times New Roman" w:eastAsia="Times New Roman" w:hAnsi="Times New Roman" w:cs="Times New Roman"/>
          <w:color w:val="000000"/>
          <w:sz w:val="28"/>
          <w:szCs w:val="28"/>
        </w:rPr>
        <w:t>устанавливаются в форме </w:t>
      </w:r>
      <w:r w:rsidRPr="004F00CD">
        <w:rPr>
          <w:rFonts w:ascii="Times New Roman" w:eastAsia="Times New Roman" w:hAnsi="Times New Roman" w:cs="Times New Roman"/>
          <w:bCs/>
          <w:color w:val="000000"/>
          <w:sz w:val="28"/>
          <w:szCs w:val="28"/>
        </w:rPr>
        <w:t>нормативов предельно допустимых концентраций (ПДК) вредных веществ,</w:t>
      </w:r>
      <w:r w:rsidRPr="004F00CD">
        <w:rPr>
          <w:rFonts w:ascii="Times New Roman" w:eastAsia="Times New Roman" w:hAnsi="Times New Roman" w:cs="Times New Roman"/>
          <w:color w:val="000000"/>
          <w:sz w:val="28"/>
          <w:szCs w:val="28"/>
        </w:rPr>
        <w:t> а также вредных микроорганизмов и других биологических веществ, загрязняющих окружающую среду, и</w:t>
      </w:r>
      <w:r w:rsidRPr="004F00CD">
        <w:rPr>
          <w:rFonts w:ascii="Times New Roman" w:eastAsia="Times New Roman" w:hAnsi="Times New Roman" w:cs="Times New Roman"/>
          <w:b/>
          <w:bCs/>
          <w:color w:val="000000"/>
          <w:sz w:val="28"/>
          <w:szCs w:val="28"/>
        </w:rPr>
        <w:t> </w:t>
      </w:r>
      <w:r w:rsidRPr="004F00CD">
        <w:rPr>
          <w:rFonts w:ascii="Times New Roman" w:eastAsia="Times New Roman" w:hAnsi="Times New Roman" w:cs="Times New Roman"/>
          <w:bCs/>
          <w:color w:val="000000"/>
          <w:sz w:val="28"/>
          <w:szCs w:val="28"/>
        </w:rPr>
        <w:t>нормативов предельно допустимых уровней (ПДУ) вредных физических воздействий</w:t>
      </w:r>
      <w:r w:rsidRPr="004F00CD">
        <w:rPr>
          <w:rFonts w:ascii="Times New Roman" w:eastAsia="Times New Roman" w:hAnsi="Times New Roman" w:cs="Times New Roman"/>
          <w:b/>
          <w:bCs/>
          <w:color w:val="000000"/>
          <w:sz w:val="28"/>
          <w:szCs w:val="28"/>
        </w:rPr>
        <w:t> </w:t>
      </w:r>
      <w:r w:rsidRPr="004F00CD">
        <w:rPr>
          <w:rFonts w:ascii="Times New Roman" w:eastAsia="Times New Roman" w:hAnsi="Times New Roman" w:cs="Times New Roman"/>
          <w:color w:val="000000"/>
          <w:sz w:val="28"/>
          <w:szCs w:val="28"/>
        </w:rPr>
        <w:t>на нее.</w:t>
      </w:r>
    </w:p>
    <w:p w:rsidR="009B3FF2" w:rsidRPr="004F00CD" w:rsidRDefault="009B3FF2" w:rsidP="009B3FF2">
      <w:pPr>
        <w:pStyle w:val="af1"/>
        <w:widowControl w:val="0"/>
        <w:spacing w:line="276" w:lineRule="auto"/>
        <w:ind w:firstLine="567"/>
        <w:rPr>
          <w:rFonts w:ascii="Times New Roman" w:hAnsi="Times New Roman" w:cs="Times New Roman"/>
          <w:sz w:val="28"/>
          <w:szCs w:val="28"/>
        </w:rPr>
      </w:pPr>
      <w:r w:rsidRPr="004F00CD">
        <w:rPr>
          <w:rFonts w:ascii="Times New Roman" w:hAnsi="Times New Roman" w:cs="Times New Roman"/>
          <w:sz w:val="28"/>
          <w:szCs w:val="28"/>
        </w:rPr>
        <w:t>Предельные значения допустимых уровней воздействия на среду и человека устанавливаются в соответствии с действующими санитарно-эпидемиологическими правилами и нормативами и приведены в таблице:</w:t>
      </w:r>
    </w:p>
    <w:tbl>
      <w:tblPr>
        <w:tblW w:w="10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47"/>
        <w:gridCol w:w="1701"/>
        <w:gridCol w:w="2033"/>
        <w:gridCol w:w="1511"/>
        <w:gridCol w:w="2359"/>
      </w:tblGrid>
      <w:tr w:rsidR="00D56BD4" w:rsidRPr="004F00CD" w:rsidTr="00D9220C">
        <w:trPr>
          <w:jc w:val="center"/>
        </w:trPr>
        <w:tc>
          <w:tcPr>
            <w:tcW w:w="2547" w:type="dxa"/>
            <w:vAlign w:val="center"/>
          </w:tcPr>
          <w:p w:rsidR="00D56BD4" w:rsidRPr="004F00CD" w:rsidRDefault="00D56BD4" w:rsidP="00D9220C">
            <w:pPr>
              <w:pStyle w:val="ConsNonformat"/>
              <w:spacing w:line="276" w:lineRule="auto"/>
              <w:ind w:left="-108" w:right="-104" w:firstLine="34"/>
              <w:jc w:val="center"/>
              <w:rPr>
                <w:rFonts w:ascii="Times New Roman" w:hAnsi="Times New Roman" w:cs="Times New Roman"/>
                <w:bCs/>
              </w:rPr>
            </w:pPr>
            <w:r w:rsidRPr="004F00CD">
              <w:rPr>
                <w:rFonts w:ascii="Times New Roman" w:hAnsi="Times New Roman" w:cs="Times New Roman"/>
                <w:bCs/>
              </w:rPr>
              <w:lastRenderedPageBreak/>
              <w:t>Зона</w:t>
            </w:r>
          </w:p>
        </w:tc>
        <w:tc>
          <w:tcPr>
            <w:tcW w:w="1701" w:type="dxa"/>
            <w:vAlign w:val="center"/>
          </w:tcPr>
          <w:p w:rsidR="00D56BD4" w:rsidRPr="004F00CD" w:rsidRDefault="00D56BD4" w:rsidP="00D9220C">
            <w:pPr>
              <w:pStyle w:val="ConsNonformat"/>
              <w:spacing w:line="276" w:lineRule="auto"/>
              <w:ind w:right="-104"/>
              <w:rPr>
                <w:rFonts w:ascii="Times New Roman" w:hAnsi="Times New Roman" w:cs="Times New Roman"/>
                <w:bCs/>
              </w:rPr>
            </w:pPr>
            <w:r w:rsidRPr="004F00CD">
              <w:rPr>
                <w:rFonts w:ascii="Times New Roman" w:hAnsi="Times New Roman" w:cs="Times New Roman"/>
                <w:bCs/>
              </w:rPr>
              <w:t>Максимальный уровень</w:t>
            </w:r>
          </w:p>
          <w:p w:rsidR="00D56BD4" w:rsidRPr="004F00CD" w:rsidRDefault="00D56BD4" w:rsidP="00D9220C">
            <w:pPr>
              <w:pStyle w:val="ConsNonformat"/>
              <w:spacing w:line="276" w:lineRule="auto"/>
              <w:ind w:left="-108" w:right="-104" w:firstLine="34"/>
              <w:jc w:val="center"/>
              <w:rPr>
                <w:rFonts w:ascii="Times New Roman" w:hAnsi="Times New Roman" w:cs="Times New Roman"/>
                <w:bCs/>
              </w:rPr>
            </w:pPr>
            <w:r w:rsidRPr="004F00CD">
              <w:rPr>
                <w:rFonts w:ascii="Times New Roman" w:hAnsi="Times New Roman" w:cs="Times New Roman"/>
                <w:bCs/>
              </w:rPr>
              <w:t>шумового</w:t>
            </w:r>
          </w:p>
          <w:p w:rsidR="00D56BD4" w:rsidRPr="004F00CD" w:rsidRDefault="00D56BD4" w:rsidP="00D9220C">
            <w:pPr>
              <w:pStyle w:val="ConsNonformat"/>
              <w:spacing w:line="276" w:lineRule="auto"/>
              <w:ind w:left="-108" w:right="-104" w:firstLine="34"/>
              <w:jc w:val="center"/>
              <w:rPr>
                <w:rFonts w:ascii="Times New Roman" w:hAnsi="Times New Roman" w:cs="Times New Roman"/>
                <w:bCs/>
              </w:rPr>
            </w:pPr>
            <w:r w:rsidRPr="004F00CD">
              <w:rPr>
                <w:rFonts w:ascii="Times New Roman" w:hAnsi="Times New Roman" w:cs="Times New Roman"/>
                <w:bCs/>
              </w:rPr>
              <w:t>воздействия, дБА</w:t>
            </w:r>
          </w:p>
        </w:tc>
        <w:tc>
          <w:tcPr>
            <w:tcW w:w="2033" w:type="dxa"/>
            <w:vAlign w:val="center"/>
          </w:tcPr>
          <w:p w:rsidR="00D56BD4" w:rsidRPr="004F00CD" w:rsidRDefault="00D56BD4" w:rsidP="00D9220C">
            <w:pPr>
              <w:pStyle w:val="ConsNonformat"/>
              <w:spacing w:line="276" w:lineRule="auto"/>
              <w:ind w:left="-108" w:right="-104" w:firstLine="34"/>
              <w:jc w:val="center"/>
              <w:rPr>
                <w:rFonts w:ascii="Times New Roman" w:hAnsi="Times New Roman" w:cs="Times New Roman"/>
                <w:bCs/>
              </w:rPr>
            </w:pPr>
            <w:r w:rsidRPr="004F00CD">
              <w:rPr>
                <w:rFonts w:ascii="Times New Roman" w:hAnsi="Times New Roman" w:cs="Times New Roman"/>
                <w:bCs/>
              </w:rPr>
              <w:t>Максимальный уровень</w:t>
            </w:r>
          </w:p>
          <w:p w:rsidR="00D56BD4" w:rsidRPr="004F00CD" w:rsidRDefault="00D56BD4" w:rsidP="00D9220C">
            <w:pPr>
              <w:pStyle w:val="ConsNonformat"/>
              <w:spacing w:line="276" w:lineRule="auto"/>
              <w:ind w:left="-108" w:right="-104" w:firstLine="34"/>
              <w:jc w:val="center"/>
              <w:rPr>
                <w:rFonts w:ascii="Times New Roman" w:hAnsi="Times New Roman" w:cs="Times New Roman"/>
                <w:bCs/>
              </w:rPr>
            </w:pPr>
            <w:r w:rsidRPr="004F00CD">
              <w:rPr>
                <w:rFonts w:ascii="Times New Roman" w:hAnsi="Times New Roman" w:cs="Times New Roman"/>
                <w:bCs/>
              </w:rPr>
              <w:t>загрязнения</w:t>
            </w:r>
          </w:p>
          <w:p w:rsidR="00D56BD4" w:rsidRPr="004F00CD" w:rsidRDefault="00D56BD4" w:rsidP="00D9220C">
            <w:pPr>
              <w:pStyle w:val="ConsNonformat"/>
              <w:spacing w:line="276" w:lineRule="auto"/>
              <w:ind w:left="-108" w:right="-104" w:firstLine="34"/>
              <w:jc w:val="center"/>
              <w:rPr>
                <w:rFonts w:ascii="Times New Roman" w:hAnsi="Times New Roman" w:cs="Times New Roman"/>
                <w:bCs/>
              </w:rPr>
            </w:pPr>
            <w:r w:rsidRPr="004F00CD">
              <w:rPr>
                <w:rFonts w:ascii="Times New Roman" w:hAnsi="Times New Roman" w:cs="Times New Roman"/>
                <w:bCs/>
              </w:rPr>
              <w:t>атмосферного воздуха</w:t>
            </w:r>
          </w:p>
        </w:tc>
        <w:tc>
          <w:tcPr>
            <w:tcW w:w="1511" w:type="dxa"/>
            <w:vAlign w:val="center"/>
          </w:tcPr>
          <w:p w:rsidR="00D56BD4" w:rsidRPr="004F00CD" w:rsidRDefault="00D56BD4" w:rsidP="00D9220C">
            <w:pPr>
              <w:pStyle w:val="ConsNonformat"/>
              <w:spacing w:line="276" w:lineRule="auto"/>
              <w:ind w:left="-108" w:right="-104" w:firstLine="34"/>
              <w:jc w:val="center"/>
              <w:rPr>
                <w:rFonts w:ascii="Times New Roman" w:hAnsi="Times New Roman" w:cs="Times New Roman"/>
                <w:bCs/>
              </w:rPr>
            </w:pPr>
            <w:r w:rsidRPr="004F00CD">
              <w:rPr>
                <w:rFonts w:ascii="Times New Roman" w:hAnsi="Times New Roman" w:cs="Times New Roman"/>
                <w:bCs/>
              </w:rPr>
              <w:t>Максимальный</w:t>
            </w:r>
          </w:p>
          <w:p w:rsidR="00D56BD4" w:rsidRPr="004F00CD" w:rsidRDefault="00D56BD4" w:rsidP="00D9220C">
            <w:pPr>
              <w:pStyle w:val="ConsNonformat"/>
              <w:spacing w:line="276" w:lineRule="auto"/>
              <w:ind w:left="-108" w:right="-104" w:firstLine="34"/>
              <w:jc w:val="center"/>
              <w:rPr>
                <w:rFonts w:ascii="Times New Roman" w:hAnsi="Times New Roman" w:cs="Times New Roman"/>
                <w:bCs/>
              </w:rPr>
            </w:pPr>
            <w:r w:rsidRPr="004F00CD">
              <w:rPr>
                <w:rFonts w:ascii="Times New Roman" w:hAnsi="Times New Roman" w:cs="Times New Roman"/>
                <w:bCs/>
              </w:rPr>
              <w:t>уровень электромагнитного излучения от радиотехнических объектов</w:t>
            </w:r>
          </w:p>
        </w:tc>
        <w:tc>
          <w:tcPr>
            <w:tcW w:w="2359" w:type="dxa"/>
            <w:vAlign w:val="center"/>
          </w:tcPr>
          <w:p w:rsidR="00D56BD4" w:rsidRPr="004F00CD" w:rsidRDefault="00D56BD4" w:rsidP="00D9220C">
            <w:pPr>
              <w:pStyle w:val="ConsNonformat"/>
              <w:spacing w:line="276" w:lineRule="auto"/>
              <w:ind w:left="-108" w:right="-104" w:firstLine="34"/>
              <w:jc w:val="center"/>
              <w:rPr>
                <w:rFonts w:ascii="Times New Roman" w:hAnsi="Times New Roman" w:cs="Times New Roman"/>
                <w:bCs/>
              </w:rPr>
            </w:pPr>
            <w:r w:rsidRPr="004F00CD">
              <w:rPr>
                <w:rFonts w:ascii="Times New Roman" w:hAnsi="Times New Roman" w:cs="Times New Roman"/>
                <w:bCs/>
              </w:rPr>
              <w:t>Загрязненность</w:t>
            </w:r>
          </w:p>
          <w:p w:rsidR="00D56BD4" w:rsidRPr="004F00CD" w:rsidRDefault="00D56BD4" w:rsidP="00D9220C">
            <w:pPr>
              <w:pStyle w:val="ConsNonformat"/>
              <w:spacing w:line="276" w:lineRule="auto"/>
              <w:ind w:left="-108" w:right="-104" w:firstLine="34"/>
              <w:jc w:val="center"/>
              <w:rPr>
                <w:rFonts w:ascii="Times New Roman" w:hAnsi="Times New Roman" w:cs="Times New Roman"/>
                <w:bCs/>
              </w:rPr>
            </w:pPr>
            <w:r w:rsidRPr="004F00CD">
              <w:rPr>
                <w:rFonts w:ascii="Times New Roman" w:hAnsi="Times New Roman" w:cs="Times New Roman"/>
                <w:bCs/>
              </w:rPr>
              <w:t>сточных вод *</w:t>
            </w:r>
          </w:p>
        </w:tc>
      </w:tr>
      <w:tr w:rsidR="00D56BD4" w:rsidRPr="004F00CD" w:rsidTr="00D9220C">
        <w:trPr>
          <w:trHeight w:val="1922"/>
          <w:jc w:val="center"/>
        </w:trPr>
        <w:tc>
          <w:tcPr>
            <w:tcW w:w="2547" w:type="dxa"/>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Жилые зоны</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поселения</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p>
          <w:p w:rsidR="00D56BD4" w:rsidRPr="004F00CD" w:rsidRDefault="00D56BD4" w:rsidP="00D9220C">
            <w:pPr>
              <w:pStyle w:val="ConsNonformat"/>
              <w:spacing w:line="276" w:lineRule="auto"/>
              <w:ind w:left="-108" w:right="-104" w:firstLine="34"/>
              <w:jc w:val="center"/>
              <w:rPr>
                <w:rFonts w:ascii="Times New Roman" w:hAnsi="Times New Roman" w:cs="Times New Roman"/>
                <w:bCs/>
              </w:rPr>
            </w:pPr>
          </w:p>
          <w:p w:rsidR="00D56BD4" w:rsidRPr="004F00CD" w:rsidRDefault="00D56BD4" w:rsidP="00D9220C">
            <w:pPr>
              <w:pStyle w:val="ConsNonformat"/>
              <w:spacing w:line="276" w:lineRule="auto"/>
              <w:ind w:left="-108" w:right="-104" w:firstLine="34"/>
              <w:jc w:val="center"/>
              <w:rPr>
                <w:rFonts w:ascii="Times New Roman" w:hAnsi="Times New Roman" w:cs="Times New Roman"/>
              </w:rPr>
            </w:pP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ночное время</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суток (23.00-7.00)</w:t>
            </w:r>
          </w:p>
        </w:tc>
        <w:tc>
          <w:tcPr>
            <w:tcW w:w="1701" w:type="dxa"/>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55</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p>
          <w:p w:rsidR="00D56BD4" w:rsidRPr="004F00CD" w:rsidRDefault="00D56BD4" w:rsidP="00D9220C">
            <w:pPr>
              <w:pStyle w:val="ConsNonformat"/>
              <w:spacing w:line="276" w:lineRule="auto"/>
              <w:ind w:left="-108" w:right="-104" w:firstLine="34"/>
              <w:jc w:val="center"/>
              <w:rPr>
                <w:rFonts w:ascii="Times New Roman" w:hAnsi="Times New Roman" w:cs="Times New Roman"/>
              </w:rPr>
            </w:pPr>
          </w:p>
          <w:p w:rsidR="00D56BD4" w:rsidRPr="004F00CD" w:rsidRDefault="00D56BD4" w:rsidP="00D9220C">
            <w:pPr>
              <w:pStyle w:val="ConsNonformat"/>
              <w:spacing w:line="276" w:lineRule="auto"/>
              <w:ind w:left="-108" w:right="-104" w:firstLine="34"/>
              <w:jc w:val="center"/>
              <w:rPr>
                <w:rFonts w:ascii="Times New Roman" w:hAnsi="Times New Roman" w:cs="Times New Roman"/>
              </w:rPr>
            </w:pP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45</w:t>
            </w:r>
          </w:p>
        </w:tc>
        <w:tc>
          <w:tcPr>
            <w:tcW w:w="2033" w:type="dxa"/>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p>
          <w:p w:rsidR="00D56BD4" w:rsidRPr="004F00CD" w:rsidRDefault="00D56BD4" w:rsidP="00D9220C">
            <w:pPr>
              <w:pStyle w:val="ConsNonformat"/>
              <w:spacing w:line="276" w:lineRule="auto"/>
              <w:ind w:left="-108" w:right="-104" w:firstLine="34"/>
              <w:jc w:val="center"/>
              <w:rPr>
                <w:rFonts w:ascii="Times New Roman" w:hAnsi="Times New Roman" w:cs="Times New Roman"/>
                <w:bCs/>
              </w:rPr>
            </w:pPr>
            <w:r w:rsidRPr="004F00CD">
              <w:rPr>
                <w:rFonts w:ascii="Times New Roman" w:hAnsi="Times New Roman" w:cs="Times New Roman"/>
              </w:rPr>
              <w:t>1 ПДК</w:t>
            </w:r>
          </w:p>
        </w:tc>
        <w:tc>
          <w:tcPr>
            <w:tcW w:w="1511" w:type="dxa"/>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p>
          <w:p w:rsidR="00D56BD4" w:rsidRPr="004F00CD" w:rsidRDefault="00D56BD4" w:rsidP="00D9220C">
            <w:pPr>
              <w:pStyle w:val="ConsNonformat"/>
              <w:spacing w:line="276" w:lineRule="auto"/>
              <w:ind w:left="-108" w:right="-104" w:firstLine="34"/>
              <w:jc w:val="center"/>
              <w:rPr>
                <w:rFonts w:ascii="Times New Roman" w:hAnsi="Times New Roman" w:cs="Times New Roman"/>
                <w:bCs/>
              </w:rPr>
            </w:pPr>
            <w:r w:rsidRPr="004F00CD">
              <w:rPr>
                <w:rFonts w:ascii="Times New Roman" w:hAnsi="Times New Roman" w:cs="Times New Roman"/>
              </w:rPr>
              <w:t>1 ПДУ</w:t>
            </w:r>
          </w:p>
        </w:tc>
        <w:tc>
          <w:tcPr>
            <w:tcW w:w="2359" w:type="dxa"/>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Нормативно очищенные на локальных очистных</w:t>
            </w:r>
          </w:p>
          <w:p w:rsidR="00D56BD4" w:rsidRPr="004F00CD" w:rsidRDefault="00D56BD4" w:rsidP="00D9220C">
            <w:pPr>
              <w:pStyle w:val="ConsNonformat"/>
              <w:spacing w:line="276" w:lineRule="auto"/>
              <w:ind w:left="-108" w:right="-104" w:firstLine="34"/>
              <w:jc w:val="center"/>
              <w:rPr>
                <w:rFonts w:ascii="Times New Roman" w:hAnsi="Times New Roman" w:cs="Times New Roman"/>
                <w:bCs/>
              </w:rPr>
            </w:pPr>
            <w:r w:rsidRPr="004F00CD">
              <w:rPr>
                <w:rFonts w:ascii="Times New Roman" w:hAnsi="Times New Roman" w:cs="Times New Roman"/>
              </w:rPr>
              <w:t>сооружениях</w:t>
            </w:r>
          </w:p>
        </w:tc>
      </w:tr>
      <w:tr w:rsidR="00D56BD4" w:rsidRPr="004F00CD" w:rsidTr="00D9220C">
        <w:trPr>
          <w:jc w:val="center"/>
        </w:trPr>
        <w:tc>
          <w:tcPr>
            <w:tcW w:w="2547" w:type="dxa"/>
          </w:tcPr>
          <w:p w:rsidR="00D56BD4" w:rsidRPr="004F00CD" w:rsidRDefault="00D56BD4" w:rsidP="00D9220C">
            <w:pPr>
              <w:pStyle w:val="ConsNonformat"/>
              <w:tabs>
                <w:tab w:val="left" w:pos="-70"/>
              </w:tabs>
              <w:spacing w:line="276" w:lineRule="auto"/>
              <w:ind w:left="-108" w:right="-104" w:firstLine="34"/>
              <w:jc w:val="center"/>
              <w:rPr>
                <w:rFonts w:ascii="Times New Roman" w:hAnsi="Times New Roman" w:cs="Times New Roman"/>
              </w:rPr>
            </w:pPr>
            <w:r w:rsidRPr="004F00CD">
              <w:rPr>
                <w:rFonts w:ascii="Times New Roman" w:hAnsi="Times New Roman" w:cs="Times New Roman"/>
              </w:rPr>
              <w:t>Общественно-</w:t>
            </w:r>
          </w:p>
          <w:p w:rsidR="00D56BD4" w:rsidRPr="004F00CD" w:rsidRDefault="00D56BD4" w:rsidP="00D9220C">
            <w:pPr>
              <w:pStyle w:val="ConsNonformat"/>
              <w:tabs>
                <w:tab w:val="left" w:pos="-70"/>
              </w:tabs>
              <w:spacing w:line="276" w:lineRule="auto"/>
              <w:ind w:left="-108" w:right="-104" w:firstLine="34"/>
              <w:jc w:val="center"/>
              <w:rPr>
                <w:rFonts w:ascii="Times New Roman" w:hAnsi="Times New Roman" w:cs="Times New Roman"/>
              </w:rPr>
            </w:pPr>
            <w:r w:rsidRPr="004F00CD">
              <w:rPr>
                <w:rFonts w:ascii="Times New Roman" w:hAnsi="Times New Roman" w:cs="Times New Roman"/>
              </w:rPr>
              <w:t>деловые зоны</w:t>
            </w:r>
          </w:p>
        </w:tc>
        <w:tc>
          <w:tcPr>
            <w:tcW w:w="1701" w:type="dxa"/>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60</w:t>
            </w:r>
          </w:p>
        </w:tc>
        <w:tc>
          <w:tcPr>
            <w:tcW w:w="2033" w:type="dxa"/>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То же</w:t>
            </w:r>
          </w:p>
        </w:tc>
        <w:tc>
          <w:tcPr>
            <w:tcW w:w="1511" w:type="dxa"/>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То же</w:t>
            </w:r>
          </w:p>
        </w:tc>
        <w:tc>
          <w:tcPr>
            <w:tcW w:w="2359" w:type="dxa"/>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То же</w:t>
            </w:r>
          </w:p>
        </w:tc>
      </w:tr>
      <w:tr w:rsidR="00D56BD4" w:rsidRPr="004F00CD" w:rsidTr="00D9220C">
        <w:trPr>
          <w:jc w:val="center"/>
        </w:trPr>
        <w:tc>
          <w:tcPr>
            <w:tcW w:w="2547" w:type="dxa"/>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Производственные</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зоны</w:t>
            </w:r>
          </w:p>
        </w:tc>
        <w:tc>
          <w:tcPr>
            <w:tcW w:w="1701" w:type="dxa"/>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Нормируется</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по границе объединенной СЗЗ</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70</w:t>
            </w:r>
          </w:p>
        </w:tc>
        <w:tc>
          <w:tcPr>
            <w:tcW w:w="2033" w:type="dxa"/>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Нормируется</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по границе объединенной</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СЗЗ</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1 ПДК</w:t>
            </w:r>
          </w:p>
        </w:tc>
        <w:tc>
          <w:tcPr>
            <w:tcW w:w="1511" w:type="dxa"/>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Нормируется</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по границе объединенной</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СЗЗ 1 ПДУ</w:t>
            </w:r>
          </w:p>
        </w:tc>
        <w:tc>
          <w:tcPr>
            <w:tcW w:w="2359" w:type="dxa"/>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Нормативно очищенные на локальных очистных сооружениях с самостоятельным или централизованным выпуском</w:t>
            </w:r>
          </w:p>
        </w:tc>
      </w:tr>
      <w:tr w:rsidR="00D56BD4" w:rsidRPr="004F00CD" w:rsidTr="00D9220C">
        <w:trPr>
          <w:trHeight w:val="1230"/>
          <w:jc w:val="center"/>
        </w:trPr>
        <w:tc>
          <w:tcPr>
            <w:tcW w:w="2547" w:type="dxa"/>
            <w:vMerge w:val="restart"/>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Рекреационные зоны,</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в том числе места массового отдыха населения, территории</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лечебно-профилактических учреждений длительного пребывания больных и центров реабилитации</w:t>
            </w:r>
          </w:p>
        </w:tc>
        <w:tc>
          <w:tcPr>
            <w:tcW w:w="1701" w:type="dxa"/>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70</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(с 7.00 до 23.00)</w:t>
            </w:r>
          </w:p>
        </w:tc>
        <w:tc>
          <w:tcPr>
            <w:tcW w:w="2033" w:type="dxa"/>
            <w:vMerge w:val="restart"/>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0,8 ПДК</w:t>
            </w:r>
          </w:p>
        </w:tc>
        <w:tc>
          <w:tcPr>
            <w:tcW w:w="1511" w:type="dxa"/>
            <w:vMerge w:val="restart"/>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1 ПДУ</w:t>
            </w:r>
          </w:p>
        </w:tc>
        <w:tc>
          <w:tcPr>
            <w:tcW w:w="2359" w:type="dxa"/>
            <w:vMerge w:val="restart"/>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Нормативно очищенные на локальных очистных сооружениях с возможным самостоятельным выпуском</w:t>
            </w:r>
          </w:p>
        </w:tc>
      </w:tr>
      <w:tr w:rsidR="00D56BD4" w:rsidRPr="004F00CD" w:rsidTr="00D9220C">
        <w:trPr>
          <w:trHeight w:val="687"/>
          <w:jc w:val="center"/>
        </w:trPr>
        <w:tc>
          <w:tcPr>
            <w:tcW w:w="2547" w:type="dxa"/>
            <w:vMerge/>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p>
        </w:tc>
        <w:tc>
          <w:tcPr>
            <w:tcW w:w="1701" w:type="dxa"/>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60</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(с 23.00 до 7.00)</w:t>
            </w:r>
          </w:p>
        </w:tc>
        <w:tc>
          <w:tcPr>
            <w:tcW w:w="2033" w:type="dxa"/>
            <w:vMerge/>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p>
        </w:tc>
        <w:tc>
          <w:tcPr>
            <w:tcW w:w="1511" w:type="dxa"/>
            <w:vMerge/>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p>
        </w:tc>
        <w:tc>
          <w:tcPr>
            <w:tcW w:w="2359" w:type="dxa"/>
            <w:vMerge/>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p>
        </w:tc>
      </w:tr>
      <w:tr w:rsidR="00D56BD4" w:rsidRPr="004F00CD" w:rsidTr="00D9220C">
        <w:trPr>
          <w:trHeight w:val="1407"/>
          <w:jc w:val="center"/>
        </w:trPr>
        <w:tc>
          <w:tcPr>
            <w:tcW w:w="2547" w:type="dxa"/>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Зона особо</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охраняемых</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природных</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территорий</w:t>
            </w:r>
          </w:p>
        </w:tc>
        <w:tc>
          <w:tcPr>
            <w:tcW w:w="1701" w:type="dxa"/>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65</w:t>
            </w:r>
          </w:p>
        </w:tc>
        <w:tc>
          <w:tcPr>
            <w:tcW w:w="2033" w:type="dxa"/>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0,8 ПДК</w:t>
            </w:r>
          </w:p>
        </w:tc>
        <w:tc>
          <w:tcPr>
            <w:tcW w:w="1511" w:type="dxa"/>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1 ПДУ</w:t>
            </w:r>
          </w:p>
        </w:tc>
        <w:tc>
          <w:tcPr>
            <w:tcW w:w="2359" w:type="dxa"/>
          </w:tcPr>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Нормативно</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очищенные на</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локальных</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очистных</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сооружениях с</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самостоятельным</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или</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централизованным</w:t>
            </w:r>
          </w:p>
          <w:p w:rsidR="00D56BD4" w:rsidRPr="004F00CD" w:rsidRDefault="00D56BD4" w:rsidP="00D9220C">
            <w:pPr>
              <w:pStyle w:val="ConsNonformat"/>
              <w:spacing w:line="276" w:lineRule="auto"/>
              <w:ind w:left="-108" w:right="-104" w:firstLine="34"/>
              <w:jc w:val="center"/>
              <w:rPr>
                <w:rFonts w:ascii="Times New Roman" w:hAnsi="Times New Roman" w:cs="Times New Roman"/>
              </w:rPr>
            </w:pPr>
            <w:r w:rsidRPr="004F00CD">
              <w:rPr>
                <w:rFonts w:ascii="Times New Roman" w:hAnsi="Times New Roman" w:cs="Times New Roman"/>
              </w:rPr>
              <w:t>выпуском</w:t>
            </w:r>
          </w:p>
        </w:tc>
      </w:tr>
      <w:tr w:rsidR="00D56BD4" w:rsidRPr="004F00CD" w:rsidTr="00D9220C">
        <w:trPr>
          <w:jc w:val="center"/>
        </w:trPr>
        <w:tc>
          <w:tcPr>
            <w:tcW w:w="2547" w:type="dxa"/>
          </w:tcPr>
          <w:p w:rsidR="00D56BD4" w:rsidRPr="004F00CD" w:rsidRDefault="00D56BD4" w:rsidP="00D9220C">
            <w:pPr>
              <w:pStyle w:val="ConsNonformat"/>
              <w:spacing w:line="276" w:lineRule="auto"/>
              <w:ind w:right="0" w:firstLine="34"/>
              <w:jc w:val="center"/>
              <w:rPr>
                <w:rFonts w:ascii="Times New Roman" w:hAnsi="Times New Roman" w:cs="Times New Roman"/>
              </w:rPr>
            </w:pPr>
            <w:r w:rsidRPr="004F00CD">
              <w:rPr>
                <w:rFonts w:ascii="Times New Roman" w:hAnsi="Times New Roman" w:cs="Times New Roman"/>
              </w:rPr>
              <w:t xml:space="preserve">Зоны </w:t>
            </w:r>
          </w:p>
          <w:p w:rsidR="00D56BD4" w:rsidRPr="004F00CD" w:rsidRDefault="00D56BD4" w:rsidP="00D9220C">
            <w:pPr>
              <w:pStyle w:val="ConsNonformat"/>
              <w:spacing w:line="276" w:lineRule="auto"/>
              <w:ind w:right="0" w:firstLine="34"/>
              <w:jc w:val="center"/>
              <w:rPr>
                <w:rFonts w:ascii="Times New Roman" w:hAnsi="Times New Roman" w:cs="Times New Roman"/>
              </w:rPr>
            </w:pPr>
            <w:r w:rsidRPr="004F00CD">
              <w:rPr>
                <w:rFonts w:ascii="Times New Roman" w:hAnsi="Times New Roman" w:cs="Times New Roman"/>
              </w:rPr>
              <w:t>сельскохозяйственного</w:t>
            </w:r>
          </w:p>
          <w:p w:rsidR="00D56BD4" w:rsidRPr="004F00CD" w:rsidRDefault="00D56BD4" w:rsidP="00D9220C">
            <w:pPr>
              <w:pStyle w:val="ConsNonformat"/>
              <w:spacing w:line="276" w:lineRule="auto"/>
              <w:ind w:right="0" w:firstLine="34"/>
              <w:jc w:val="center"/>
              <w:rPr>
                <w:rFonts w:ascii="Times New Roman" w:hAnsi="Times New Roman" w:cs="Times New Roman"/>
              </w:rPr>
            </w:pPr>
            <w:r w:rsidRPr="004F00CD">
              <w:rPr>
                <w:rFonts w:ascii="Times New Roman" w:hAnsi="Times New Roman" w:cs="Times New Roman"/>
              </w:rPr>
              <w:t>использования</w:t>
            </w:r>
          </w:p>
        </w:tc>
        <w:tc>
          <w:tcPr>
            <w:tcW w:w="1701" w:type="dxa"/>
          </w:tcPr>
          <w:p w:rsidR="00D56BD4" w:rsidRPr="004F00CD" w:rsidRDefault="00D56BD4" w:rsidP="00D9220C">
            <w:pPr>
              <w:pStyle w:val="ConsNonformat"/>
              <w:spacing w:line="276" w:lineRule="auto"/>
              <w:ind w:right="0" w:firstLine="34"/>
              <w:jc w:val="center"/>
              <w:rPr>
                <w:rFonts w:ascii="Times New Roman" w:hAnsi="Times New Roman" w:cs="Times New Roman"/>
              </w:rPr>
            </w:pPr>
            <w:r w:rsidRPr="004F00CD">
              <w:rPr>
                <w:rFonts w:ascii="Times New Roman" w:hAnsi="Times New Roman" w:cs="Times New Roman"/>
              </w:rPr>
              <w:t>70</w:t>
            </w:r>
          </w:p>
        </w:tc>
        <w:tc>
          <w:tcPr>
            <w:tcW w:w="2033" w:type="dxa"/>
          </w:tcPr>
          <w:p w:rsidR="00D56BD4" w:rsidRPr="004F00CD" w:rsidRDefault="00D56BD4" w:rsidP="00D9220C">
            <w:pPr>
              <w:pStyle w:val="ConsNonformat"/>
              <w:spacing w:line="276" w:lineRule="auto"/>
              <w:ind w:right="0" w:firstLine="34"/>
              <w:jc w:val="center"/>
              <w:rPr>
                <w:rFonts w:ascii="Times New Roman" w:hAnsi="Times New Roman" w:cs="Times New Roman"/>
              </w:rPr>
            </w:pPr>
            <w:r w:rsidRPr="004F00CD">
              <w:rPr>
                <w:rFonts w:ascii="Times New Roman" w:hAnsi="Times New Roman" w:cs="Times New Roman"/>
              </w:rPr>
              <w:t>0,8 ПДК- дачные,</w:t>
            </w:r>
          </w:p>
          <w:p w:rsidR="00D56BD4" w:rsidRPr="004F00CD" w:rsidRDefault="00D56BD4" w:rsidP="00D9220C">
            <w:pPr>
              <w:pStyle w:val="ConsNonformat"/>
              <w:spacing w:line="276" w:lineRule="auto"/>
              <w:ind w:right="0" w:firstLine="34"/>
              <w:jc w:val="center"/>
              <w:rPr>
                <w:rFonts w:ascii="Times New Roman" w:hAnsi="Times New Roman" w:cs="Times New Roman"/>
              </w:rPr>
            </w:pPr>
            <w:r w:rsidRPr="004F00CD">
              <w:rPr>
                <w:rFonts w:ascii="Times New Roman" w:hAnsi="Times New Roman" w:cs="Times New Roman"/>
              </w:rPr>
              <w:t>садоводческие</w:t>
            </w:r>
          </w:p>
          <w:p w:rsidR="00D56BD4" w:rsidRPr="004F00CD" w:rsidRDefault="00D56BD4" w:rsidP="00D9220C">
            <w:pPr>
              <w:pStyle w:val="ConsNonformat"/>
              <w:spacing w:line="276" w:lineRule="auto"/>
              <w:ind w:right="0" w:firstLine="34"/>
              <w:jc w:val="center"/>
              <w:rPr>
                <w:rFonts w:ascii="Times New Roman" w:hAnsi="Times New Roman" w:cs="Times New Roman"/>
              </w:rPr>
            </w:pPr>
            <w:r w:rsidRPr="004F00CD">
              <w:rPr>
                <w:rFonts w:ascii="Times New Roman" w:hAnsi="Times New Roman" w:cs="Times New Roman"/>
              </w:rPr>
              <w:t>объединения</w:t>
            </w:r>
          </w:p>
          <w:p w:rsidR="00D56BD4" w:rsidRPr="004F00CD" w:rsidRDefault="00D56BD4" w:rsidP="00D9220C">
            <w:pPr>
              <w:pStyle w:val="ConsNonformat"/>
              <w:spacing w:line="276" w:lineRule="auto"/>
              <w:ind w:right="0" w:firstLine="34"/>
              <w:jc w:val="center"/>
              <w:rPr>
                <w:rFonts w:ascii="Times New Roman" w:hAnsi="Times New Roman" w:cs="Times New Roman"/>
              </w:rPr>
            </w:pPr>
            <w:r w:rsidRPr="004F00CD">
              <w:rPr>
                <w:rFonts w:ascii="Times New Roman" w:hAnsi="Times New Roman" w:cs="Times New Roman"/>
              </w:rPr>
              <w:t>1 ПДК – зоны,</w:t>
            </w:r>
          </w:p>
          <w:p w:rsidR="00D56BD4" w:rsidRPr="004F00CD" w:rsidRDefault="00D56BD4" w:rsidP="00D9220C">
            <w:pPr>
              <w:pStyle w:val="ConsNonformat"/>
              <w:spacing w:line="276" w:lineRule="auto"/>
              <w:ind w:right="0" w:firstLine="34"/>
              <w:jc w:val="center"/>
              <w:rPr>
                <w:rFonts w:ascii="Times New Roman" w:hAnsi="Times New Roman" w:cs="Times New Roman"/>
              </w:rPr>
            </w:pPr>
            <w:r w:rsidRPr="004F00CD">
              <w:rPr>
                <w:rFonts w:ascii="Times New Roman" w:hAnsi="Times New Roman" w:cs="Times New Roman"/>
              </w:rPr>
              <w:t>занятые</w:t>
            </w:r>
          </w:p>
          <w:p w:rsidR="00D56BD4" w:rsidRPr="004F00CD" w:rsidRDefault="00D56BD4" w:rsidP="00D9220C">
            <w:pPr>
              <w:pStyle w:val="ConsNonformat"/>
              <w:spacing w:line="276" w:lineRule="auto"/>
              <w:ind w:right="0" w:firstLine="34"/>
              <w:jc w:val="center"/>
              <w:rPr>
                <w:rFonts w:ascii="Times New Roman" w:hAnsi="Times New Roman" w:cs="Times New Roman"/>
              </w:rPr>
            </w:pPr>
            <w:r w:rsidRPr="004F00CD">
              <w:rPr>
                <w:rFonts w:ascii="Times New Roman" w:hAnsi="Times New Roman" w:cs="Times New Roman"/>
              </w:rPr>
              <w:t>объектами</w:t>
            </w:r>
          </w:p>
          <w:p w:rsidR="00D56BD4" w:rsidRPr="004F00CD" w:rsidRDefault="00D56BD4" w:rsidP="00D9220C">
            <w:pPr>
              <w:pStyle w:val="ConsNonformat"/>
              <w:spacing w:line="276" w:lineRule="auto"/>
              <w:ind w:right="0" w:firstLine="34"/>
              <w:jc w:val="center"/>
              <w:rPr>
                <w:rFonts w:ascii="Times New Roman" w:hAnsi="Times New Roman" w:cs="Times New Roman"/>
              </w:rPr>
            </w:pPr>
            <w:r w:rsidRPr="004F00CD">
              <w:rPr>
                <w:rFonts w:ascii="Times New Roman" w:hAnsi="Times New Roman" w:cs="Times New Roman"/>
              </w:rPr>
              <w:t>сельскохозназначения</w:t>
            </w:r>
          </w:p>
        </w:tc>
        <w:tc>
          <w:tcPr>
            <w:tcW w:w="1511" w:type="dxa"/>
          </w:tcPr>
          <w:p w:rsidR="00D56BD4" w:rsidRPr="004F00CD" w:rsidRDefault="00D56BD4" w:rsidP="00D9220C">
            <w:pPr>
              <w:pStyle w:val="ConsNonformat"/>
              <w:spacing w:line="276" w:lineRule="auto"/>
              <w:ind w:right="0" w:firstLine="34"/>
              <w:jc w:val="center"/>
              <w:rPr>
                <w:rFonts w:ascii="Times New Roman" w:hAnsi="Times New Roman" w:cs="Times New Roman"/>
              </w:rPr>
            </w:pPr>
            <w:r w:rsidRPr="004F00CD">
              <w:rPr>
                <w:rFonts w:ascii="Times New Roman" w:hAnsi="Times New Roman" w:cs="Times New Roman"/>
              </w:rPr>
              <w:t>1 ПДУ</w:t>
            </w:r>
          </w:p>
        </w:tc>
        <w:tc>
          <w:tcPr>
            <w:tcW w:w="2359" w:type="dxa"/>
          </w:tcPr>
          <w:p w:rsidR="00D56BD4" w:rsidRPr="004F00CD" w:rsidRDefault="00D56BD4" w:rsidP="00D9220C">
            <w:pPr>
              <w:pStyle w:val="ConsNonformat"/>
              <w:spacing w:line="276" w:lineRule="auto"/>
              <w:ind w:right="0" w:firstLine="34"/>
              <w:jc w:val="center"/>
              <w:rPr>
                <w:rFonts w:ascii="Times New Roman" w:hAnsi="Times New Roman" w:cs="Times New Roman"/>
              </w:rPr>
            </w:pPr>
            <w:r w:rsidRPr="004F00CD">
              <w:rPr>
                <w:rFonts w:ascii="Times New Roman" w:hAnsi="Times New Roman" w:cs="Times New Roman"/>
              </w:rPr>
              <w:t>То же</w:t>
            </w:r>
          </w:p>
        </w:tc>
      </w:tr>
    </w:tbl>
    <w:p w:rsidR="00D56BD4" w:rsidRPr="004F00CD" w:rsidRDefault="00D56BD4" w:rsidP="00D56BD4">
      <w:pPr>
        <w:pStyle w:val="ConsNonformat"/>
        <w:spacing w:line="276" w:lineRule="auto"/>
        <w:ind w:right="0" w:firstLine="284"/>
        <w:jc w:val="both"/>
        <w:rPr>
          <w:rFonts w:ascii="Times New Roman" w:hAnsi="Times New Roman" w:cs="Times New Roman"/>
          <w:sz w:val="28"/>
          <w:szCs w:val="28"/>
        </w:rPr>
      </w:pPr>
      <w:r w:rsidRPr="004F00CD">
        <w:rPr>
          <w:rFonts w:ascii="Times New Roman" w:hAnsi="Times New Roman" w:cs="Times New Roman"/>
          <w:sz w:val="28"/>
          <w:szCs w:val="28"/>
        </w:rPr>
        <w:t>* Норматив качества воды устанавливается в соответствии с требованиями СанПиН 2.1.5.980-00.</w:t>
      </w:r>
    </w:p>
    <w:p w:rsidR="00D56BD4" w:rsidRPr="004F00CD" w:rsidRDefault="00D56BD4" w:rsidP="00D56BD4">
      <w:pPr>
        <w:pStyle w:val="ConsNonformat"/>
        <w:spacing w:line="276" w:lineRule="auto"/>
        <w:ind w:right="0" w:firstLine="284"/>
        <w:jc w:val="both"/>
        <w:rPr>
          <w:rFonts w:ascii="Times New Roman" w:hAnsi="Times New Roman" w:cs="Times New Roman"/>
          <w:sz w:val="28"/>
          <w:szCs w:val="28"/>
        </w:rPr>
      </w:pPr>
      <w:r w:rsidRPr="004F00CD">
        <w:rPr>
          <w:rFonts w:ascii="Times New Roman" w:hAnsi="Times New Roman" w:cs="Times New Roman"/>
          <w:iCs/>
          <w:sz w:val="28"/>
          <w:szCs w:val="28"/>
        </w:rPr>
        <w:t xml:space="preserve">Примечание. </w:t>
      </w:r>
      <w:r w:rsidRPr="004F00CD">
        <w:rPr>
          <w:rFonts w:ascii="Times New Roman" w:hAnsi="Times New Roman" w:cs="Times New Roman"/>
          <w:sz w:val="28"/>
          <w:szCs w:val="28"/>
        </w:rPr>
        <w:t>Значение максимально допустимых уровней относятся к территориям, расположенным внутри зон. На границах зон должны обеспечиваться значения уровней воздействия, соответствующие меньшему значению из разрешенных в зонах по обе стороны границы.</w:t>
      </w:r>
      <w:r w:rsidRPr="004F00CD">
        <w:rPr>
          <w:rFonts w:ascii="Times New Roman" w:hAnsi="Times New Roman" w:cs="Times New Roman"/>
          <w:sz w:val="28"/>
          <w:szCs w:val="28"/>
        </w:rPr>
        <w:br w:type="page"/>
      </w:r>
    </w:p>
    <w:p w:rsidR="009B3FF2" w:rsidRPr="00D56BD4" w:rsidRDefault="00D56BD4" w:rsidP="00D56BD4">
      <w:pPr>
        <w:pStyle w:val="af1"/>
        <w:widowControl w:val="0"/>
        <w:spacing w:line="276" w:lineRule="auto"/>
        <w:rPr>
          <w:rFonts w:ascii="Times New Roman" w:hAnsi="Times New Roman" w:cs="Times New Roman"/>
          <w:bCs/>
          <w:sz w:val="28"/>
          <w:szCs w:val="28"/>
        </w:rPr>
      </w:pPr>
      <w:r>
        <w:rPr>
          <w:rFonts w:ascii="Times New Roman" w:hAnsi="Times New Roman" w:cs="Times New Roman"/>
          <w:sz w:val="28"/>
          <w:szCs w:val="28"/>
        </w:rPr>
        <w:lastRenderedPageBreak/>
        <w:t xml:space="preserve">                                                                                                          </w:t>
      </w:r>
      <w:r w:rsidR="009B3FF2" w:rsidRPr="00643D1E">
        <w:rPr>
          <w:rFonts w:ascii="Times New Roman" w:hAnsi="Times New Roman" w:cs="Times New Roman"/>
          <w:sz w:val="28"/>
          <w:szCs w:val="28"/>
        </w:rPr>
        <w:t>ПРИЛОЖЕНИЯ</w:t>
      </w:r>
    </w:p>
    <w:p w:rsidR="009B3FF2" w:rsidRPr="00643D1E" w:rsidRDefault="009B3FF2" w:rsidP="004F00CD">
      <w:pPr>
        <w:jc w:val="right"/>
        <w:rPr>
          <w:rFonts w:eastAsia="Times New Roman"/>
          <w:sz w:val="28"/>
          <w:szCs w:val="28"/>
        </w:rPr>
      </w:pPr>
      <w:r w:rsidRPr="00643D1E">
        <w:rPr>
          <w:rFonts w:eastAsia="Times New Roman"/>
          <w:b/>
          <w:sz w:val="28"/>
          <w:szCs w:val="28"/>
        </w:rPr>
        <w:t>Приложение 1. Справочное</w:t>
      </w:r>
    </w:p>
    <w:p w:rsidR="009B3FF2" w:rsidRPr="00643D1E" w:rsidRDefault="009B3FF2" w:rsidP="004F00CD">
      <w:pPr>
        <w:ind w:firstLine="567"/>
        <w:jc w:val="center"/>
        <w:rPr>
          <w:rFonts w:ascii="Times New Roman" w:eastAsia="Times New Roman" w:hAnsi="Times New Roman" w:cs="Times New Roman"/>
          <w:b/>
          <w:sz w:val="24"/>
          <w:szCs w:val="24"/>
        </w:rPr>
      </w:pPr>
      <w:r w:rsidRPr="00643D1E">
        <w:rPr>
          <w:rFonts w:ascii="Times New Roman" w:eastAsia="Times New Roman" w:hAnsi="Times New Roman" w:cs="Times New Roman"/>
          <w:b/>
          <w:sz w:val="24"/>
          <w:szCs w:val="24"/>
        </w:rPr>
        <w:t>ОСНОВНЫЕ ПОНЯТИЯ</w:t>
      </w:r>
    </w:p>
    <w:p w:rsidR="009B3FF2" w:rsidRPr="004F00CD" w:rsidRDefault="009B3FF2" w:rsidP="004F00CD">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В настоящих Нормативах приведенные понятия применяются в следующем значении:</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Автостоянка открытого типа</w:t>
      </w:r>
      <w:r w:rsidRPr="004F00CD">
        <w:rPr>
          <w:rFonts w:ascii="Times New Roman" w:eastAsia="Times New Roman" w:hAnsi="Times New Roman" w:cs="Times New Roman"/>
          <w:sz w:val="28"/>
          <w:szCs w:val="28"/>
        </w:rPr>
        <w:t xml:space="preserve">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 наружной поверхности этой стороны в каждом ярусе (этаже).</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Гостевая автостоянка</w:t>
      </w:r>
      <w:r w:rsidRPr="004F00CD">
        <w:rPr>
          <w:rFonts w:ascii="Times New Roman" w:eastAsia="Times New Roman" w:hAnsi="Times New Roman" w:cs="Times New Roman"/>
          <w:sz w:val="28"/>
          <w:szCs w:val="28"/>
        </w:rPr>
        <w:t>– открытая</w:t>
      </w:r>
      <w:r w:rsidR="004F00CD">
        <w:rPr>
          <w:rFonts w:ascii="Times New Roman" w:eastAsia="Times New Roman" w:hAnsi="Times New Roman" w:cs="Times New Roman"/>
          <w:sz w:val="28"/>
          <w:szCs w:val="28"/>
        </w:rPr>
        <w:t xml:space="preserve"> </w:t>
      </w:r>
      <w:r w:rsidRPr="004F00CD">
        <w:rPr>
          <w:rFonts w:ascii="Times New Roman" w:eastAsia="Times New Roman" w:hAnsi="Times New Roman" w:cs="Times New Roman"/>
          <w:sz w:val="28"/>
          <w:szCs w:val="28"/>
        </w:rPr>
        <w:t>площадка, предназначенная для кратковременного хранения (стоянки) легковых автомобилей.</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Градостроительная деятельность</w:t>
      </w:r>
      <w:r w:rsidRPr="004F00CD">
        <w:rPr>
          <w:rFonts w:ascii="Times New Roman" w:eastAsia="Times New Roman" w:hAnsi="Times New Roman" w:cs="Times New Roman"/>
          <w:sz w:val="28"/>
          <w:szCs w:val="28"/>
        </w:rPr>
        <w:t>– деятельность</w:t>
      </w:r>
      <w:r w:rsidR="004F00CD">
        <w:rPr>
          <w:rFonts w:ascii="Times New Roman" w:eastAsia="Times New Roman" w:hAnsi="Times New Roman" w:cs="Times New Roman"/>
          <w:sz w:val="28"/>
          <w:szCs w:val="28"/>
        </w:rPr>
        <w:t xml:space="preserve"> </w:t>
      </w:r>
      <w:r w:rsidRPr="004F00CD">
        <w:rPr>
          <w:rFonts w:ascii="Times New Roman" w:eastAsia="Times New Roman" w:hAnsi="Times New Roman" w:cs="Times New Roman"/>
          <w:sz w:val="28"/>
          <w:szCs w:val="28"/>
        </w:rPr>
        <w:t>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территорий, архитектурно-строительного проектирования, строительства, капитального ремонта, реконструкции объектов капитального строительства.</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Дорога (городская)</w:t>
      </w:r>
      <w:r w:rsidRPr="004F00CD">
        <w:rPr>
          <w:rFonts w:ascii="Times New Roman" w:eastAsia="Times New Roman" w:hAnsi="Times New Roman" w:cs="Times New Roman"/>
          <w:sz w:val="28"/>
          <w:szCs w:val="28"/>
        </w:rPr>
        <w:t>– путь сообщения на территории городского округа, поселения, предназначенный для движения автомобильного транспорта, как правило, изолированный от пешеходов, жилой и общественной застройки, обеспечивающий выход на внешние автомобильные дороги и ограниченный красными линиями улично-дорожной сети.</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Жилой дом блокированной застройки</w:t>
      </w:r>
      <w:r w:rsidRPr="004F00CD">
        <w:rPr>
          <w:rFonts w:ascii="Times New Roman" w:eastAsia="Times New Roman" w:hAnsi="Times New Roman" w:cs="Times New Roman"/>
          <w:sz w:val="28"/>
          <w:szCs w:val="28"/>
        </w:rPr>
        <w:t xml:space="preserve"> – жилой дом с количеством этажей не более чем три, состоящий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Жилой район</w:t>
      </w:r>
      <w:r w:rsidRPr="004F00CD">
        <w:rPr>
          <w:rFonts w:ascii="Times New Roman" w:eastAsia="Times New Roman" w:hAnsi="Times New Roman" w:cs="Times New Roman"/>
          <w:sz w:val="28"/>
          <w:szCs w:val="28"/>
        </w:rPr>
        <w:t>– структурный элемент селитебной территории площадью, как правило, от 80 до 250 га, в пределах которого размещаются учреждения и предприятия с радиусом обслуживания не более 1500 м, а также часть объектов городского значения; границами, как правило, являются труднопреодолимые естественные и искусственные рубежи, магистральные улицы и дороги общегородского значения.</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lastRenderedPageBreak/>
        <w:t>Земельный участок</w:t>
      </w:r>
      <w:r w:rsidRPr="004F00CD">
        <w:rPr>
          <w:rFonts w:ascii="Times New Roman" w:eastAsia="Times New Roman" w:hAnsi="Times New Roman" w:cs="Times New Roman"/>
          <w:sz w:val="28"/>
          <w:szCs w:val="28"/>
        </w:rPr>
        <w:t xml:space="preserve">– часть поверхности земли (в том числе почвенный слой), границы, которой описаны и удостоверены в установленном порядке. </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Зоной массового отдыха</w:t>
      </w:r>
      <w:r w:rsidRPr="004F00CD">
        <w:rPr>
          <w:rFonts w:ascii="Times New Roman" w:eastAsia="Times New Roman" w:hAnsi="Times New Roman" w:cs="Times New Roman"/>
          <w:sz w:val="28"/>
          <w:szCs w:val="28"/>
        </w:rPr>
        <w:t xml:space="preserve"> является участок территории, обустроенный для интенсивного использования в целях рекреации, а также комплекс временных и постоянных строений и сооружений, расположенных на этом участке и несущих функциональную нагрузку в качестве оборудования зоны отдыха. Зоны отдыха могут иметь водный объект или его часть, используемые или предназначенные для купания, спортивно-оздоровительных мероприятий и иных рекреационных целей.</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Зоны с особыми условиями использования территорий</w:t>
      </w:r>
      <w:r w:rsidRPr="004F00CD">
        <w:rPr>
          <w:rFonts w:ascii="Times New Roman" w:eastAsia="Times New Roman" w:hAnsi="Times New Roman" w:cs="Times New Roman"/>
          <w:sz w:val="28"/>
          <w:szCs w:val="28"/>
        </w:rPr>
        <w:t>– охранные, санитарно-защитные зоны, зоны охраны объектов культурного наследия (памятников истории и культуры) народов Российской Федерации (далее объекты культурного наследия), водоохранные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Инженерные изыскания</w:t>
      </w:r>
      <w:r w:rsidRPr="004F00CD">
        <w:rPr>
          <w:rFonts w:ascii="Times New Roman" w:eastAsia="Times New Roman" w:hAnsi="Times New Roman" w:cs="Times New Roman"/>
          <w:sz w:val="28"/>
          <w:szCs w:val="28"/>
        </w:rPr>
        <w:t>–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Коэффициент озеленения</w:t>
      </w:r>
      <w:r w:rsidRPr="004F00CD">
        <w:rPr>
          <w:rFonts w:ascii="Times New Roman" w:eastAsia="Times New Roman" w:hAnsi="Times New Roman" w:cs="Times New Roman"/>
          <w:sz w:val="28"/>
          <w:szCs w:val="28"/>
        </w:rPr>
        <w:t>– отношение территории земельного участка, которая должна быть занята зелеными насаждениями, ко всей площади участка (в процентах).</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Коэффициент застройки (Кз)</w:t>
      </w:r>
      <w:r w:rsidRPr="004F00CD">
        <w:rPr>
          <w:rFonts w:ascii="Times New Roman" w:eastAsia="Times New Roman" w:hAnsi="Times New Roman" w:cs="Times New Roman"/>
          <w:sz w:val="28"/>
          <w:szCs w:val="28"/>
        </w:rPr>
        <w:t>– отношение территории земельного участка, которая может быть занята зданиями, ко всей площади участка (в процентах).</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 xml:space="preserve">Коэффициент плотности застройки (Кпз) </w:t>
      </w:r>
      <w:r w:rsidRPr="004F00CD">
        <w:rPr>
          <w:rFonts w:ascii="Times New Roman" w:eastAsia="Times New Roman" w:hAnsi="Times New Roman" w:cs="Times New Roman"/>
          <w:sz w:val="28"/>
          <w:szCs w:val="28"/>
        </w:rPr>
        <w:t>– отношение площади всех этажей зданий и сооружений к площади участка.</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Красные линии</w:t>
      </w:r>
      <w:r w:rsidRPr="004F00CD">
        <w:rPr>
          <w:rFonts w:ascii="Times New Roman" w:eastAsia="Times New Roman" w:hAnsi="Times New Roman" w:cs="Times New Roman"/>
          <w:sz w:val="28"/>
          <w:szCs w:val="28"/>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Линейные объекты</w:t>
      </w:r>
      <w:r w:rsidRPr="004F00CD">
        <w:rPr>
          <w:rFonts w:ascii="Times New Roman" w:eastAsia="Times New Roman" w:hAnsi="Times New Roman" w:cs="Times New Roman"/>
          <w:sz w:val="28"/>
          <w:szCs w:val="28"/>
        </w:rPr>
        <w:t>–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lastRenderedPageBreak/>
        <w:t>Маломобильные группы населения</w:t>
      </w:r>
      <w:r w:rsidRPr="004F00CD">
        <w:rPr>
          <w:rFonts w:ascii="Times New Roman" w:eastAsia="Times New Roman" w:hAnsi="Times New Roman" w:cs="Times New Roman"/>
          <w:sz w:val="28"/>
          <w:szCs w:val="28"/>
        </w:rPr>
        <w:t>– люди, испытывающие затруднения при самостоятельном передвижении, получении услуги, необходимой информации или при ориентировании в пространстве.</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Механизированная автостоянка</w:t>
      </w:r>
      <w:r w:rsidRPr="004F00CD">
        <w:rPr>
          <w:rFonts w:ascii="Times New Roman" w:eastAsia="Times New Roman" w:hAnsi="Times New Roman" w:cs="Times New Roman"/>
          <w:sz w:val="28"/>
          <w:szCs w:val="28"/>
        </w:rPr>
        <w:t>– автостоянка, в которой транспортировка автомобилей в места (ячейки) хранения осуществляется специальными механизированными устройствами (без участия водителей).</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Микрорайон (квартал)</w:t>
      </w:r>
      <w:r w:rsidRPr="004F00CD">
        <w:rPr>
          <w:rFonts w:ascii="Times New Roman" w:eastAsia="Times New Roman" w:hAnsi="Times New Roman" w:cs="Times New Roman"/>
          <w:sz w:val="28"/>
          <w:szCs w:val="28"/>
        </w:rPr>
        <w:t xml:space="preserve">– структурный элемент жилой застройки площадью, как правило, 10-60 га, но не более 80 га, не расчлененный магистральными улицами </w:t>
      </w:r>
      <w:r w:rsidR="004F00CD">
        <w:rPr>
          <w:rFonts w:ascii="Times New Roman" w:eastAsia="Times New Roman" w:hAnsi="Times New Roman" w:cs="Times New Roman"/>
          <w:sz w:val="28"/>
          <w:szCs w:val="28"/>
        </w:rPr>
        <w:t xml:space="preserve">                              </w:t>
      </w:r>
      <w:r w:rsidRPr="004F00CD">
        <w:rPr>
          <w:rFonts w:ascii="Times New Roman" w:eastAsia="Times New Roman" w:hAnsi="Times New Roman" w:cs="Times New Roman"/>
          <w:sz w:val="28"/>
          <w:szCs w:val="28"/>
        </w:rPr>
        <w:t>и дорогами, в пределах которого размещаются учреждения и предприятия повседневного пользования с радиусом обслуживания не более 500 м (кроме школ и детских дошкольных учреждений, радиус обслуживания которых определяется в соответствии с нормами); границами, как правило, являются магистральные или жилые улицы, проезды, пешеходные пути, естественные рубежи.</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Многоквартирный жилой дом</w:t>
      </w:r>
      <w:r w:rsidRPr="004F00CD">
        <w:rPr>
          <w:rFonts w:ascii="Times New Roman" w:eastAsia="Times New Roman" w:hAnsi="Times New Roman" w:cs="Times New Roman"/>
          <w:sz w:val="28"/>
          <w:szCs w:val="28"/>
        </w:rPr>
        <w:t>– жилой дом, жилые ячейки (квартиры) которого имеют выход: - на общие лестничные клетки; и - на общий для всего дома земельный участок. В многоквартирном доме квартиры объединены: - вертикальными коммуникационными связями: лестничные клетки, лифты; и - горизонтальными коммуникационными связями: коридоры, галереи.</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Муниципальное образование</w:t>
      </w:r>
      <w:r w:rsidRPr="004F00CD">
        <w:rPr>
          <w:rFonts w:ascii="Times New Roman" w:eastAsia="Times New Roman" w:hAnsi="Times New Roman" w:cs="Times New Roman"/>
          <w:sz w:val="28"/>
          <w:szCs w:val="28"/>
        </w:rPr>
        <w:t>– муниципальный район, городское или сельское поселение, городской округ.</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Муниципальный район</w:t>
      </w:r>
      <w:r w:rsidRPr="004F00CD">
        <w:rPr>
          <w:rFonts w:ascii="Times New Roman" w:eastAsia="Times New Roman" w:hAnsi="Times New Roman" w:cs="Times New Roman"/>
          <w:sz w:val="28"/>
          <w:szCs w:val="28"/>
        </w:rPr>
        <w:t>– несколько городских поселений и сельских поселений, объединенных общей территорией, в границах которой, местное самоуправление осуществляется в целях решения вопросов местного значения районного значения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Надземная автостоянка закрытого типа</w:t>
      </w:r>
      <w:r w:rsidRPr="004F00CD">
        <w:rPr>
          <w:rFonts w:ascii="Times New Roman" w:eastAsia="Times New Roman" w:hAnsi="Times New Roman" w:cs="Times New Roman"/>
          <w:sz w:val="28"/>
          <w:szCs w:val="28"/>
        </w:rPr>
        <w:t>– автостоянка с наружными стеновыми ограждениями.</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Населенный пункт</w:t>
      </w:r>
      <w:r w:rsidRPr="004F00CD">
        <w:rPr>
          <w:rFonts w:ascii="Times New Roman" w:eastAsia="Times New Roman" w:hAnsi="Times New Roman" w:cs="Times New Roman"/>
          <w:sz w:val="28"/>
          <w:szCs w:val="28"/>
        </w:rPr>
        <w:t>– часть территории муниципального образования республики, имеющая сосредоточенную застройку в пределах границ, установленных в соответствии с действующим законодательством, и предназначенная для постоянного или преимущественного проживания и жизнедеятельности населения республики. К населенным пунктам на территории республики относятся города, поселки городского типа, не отнесенные к категории городов, поселки, села, деревни, выселки</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lastRenderedPageBreak/>
        <w:t>Объект индивидуального жилищного строительства</w:t>
      </w:r>
      <w:r w:rsidRPr="004F00CD">
        <w:rPr>
          <w:rFonts w:ascii="Times New Roman" w:eastAsia="Times New Roman" w:hAnsi="Times New Roman" w:cs="Times New Roman"/>
          <w:sz w:val="28"/>
          <w:szCs w:val="28"/>
        </w:rPr>
        <w:t xml:space="preserve"> – отдельно стоящий жилой дом с количеством этажей не более чем три, предназначенный для проживания одной семьи.</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Объект капитального строительства</w:t>
      </w:r>
      <w:r w:rsidRPr="004F00CD">
        <w:rPr>
          <w:rFonts w:ascii="Times New Roman" w:eastAsia="Times New Roman" w:hAnsi="Times New Roman" w:cs="Times New Roman"/>
          <w:sz w:val="28"/>
          <w:szCs w:val="28"/>
        </w:rPr>
        <w:t>– здание, строение, сооружение, объекты, строительство которых не завершено, за исключением временных построек, киосков, навесов и других подобных построек.</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Озелененные территории</w:t>
      </w:r>
      <w:r w:rsidRPr="004F00CD">
        <w:rPr>
          <w:rFonts w:ascii="Times New Roman" w:eastAsia="Times New Roman" w:hAnsi="Times New Roman" w:cs="Times New Roman"/>
          <w:sz w:val="28"/>
          <w:szCs w:val="28"/>
        </w:rPr>
        <w:t>– часть территории природного комплекса, на которой располагаются искусственно созданные садово-парковые комплексы и объекты - парк, сад, сквер, бульвар; застроенные территории жилого, общественного, делового, коммунального, производственного назначения, в пределах которой часть поверхности занята растительным покровом.</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Охранная зона</w:t>
      </w:r>
      <w:r w:rsidRPr="004F00CD">
        <w:rPr>
          <w:rFonts w:ascii="Times New Roman" w:eastAsia="Times New Roman" w:hAnsi="Times New Roman" w:cs="Times New Roman"/>
          <w:sz w:val="28"/>
          <w:szCs w:val="28"/>
        </w:rPr>
        <w:t>–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городских округов и поселений и других объектов).</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Пешеходная зона</w:t>
      </w:r>
      <w:r w:rsidRPr="004F00CD">
        <w:rPr>
          <w:rFonts w:ascii="Times New Roman" w:eastAsia="Times New Roman" w:hAnsi="Times New Roman" w:cs="Times New Roman"/>
          <w:sz w:val="28"/>
          <w:szCs w:val="28"/>
        </w:rPr>
        <w:t>– территория, предназначенная для передвижения пешеходов, на ней не допускается движения транспорта за исключением специального, обслуживающего эту территорию.</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Плотность застройки</w:t>
      </w:r>
      <w:r w:rsidRPr="004F00CD">
        <w:rPr>
          <w:rFonts w:ascii="Times New Roman" w:eastAsia="Times New Roman" w:hAnsi="Times New Roman" w:cs="Times New Roman"/>
          <w:sz w:val="28"/>
          <w:szCs w:val="28"/>
        </w:rPr>
        <w:t>– суммарная поэтажная площадь застройки наземной части зданий и сооружений в габаритах наружных стен, приходящаяся на единицу территории участка (квартала) (тыс. кв. м/га).</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Пригородные зоны</w:t>
      </w:r>
      <w:r w:rsidRPr="004F00CD">
        <w:rPr>
          <w:rFonts w:ascii="Times New Roman" w:eastAsia="Times New Roman" w:hAnsi="Times New Roman" w:cs="Times New Roman"/>
          <w:sz w:val="28"/>
          <w:szCs w:val="28"/>
        </w:rPr>
        <w:t xml:space="preserve"> – земли, находящиеся за пределами границ городов, составляющие с городами единую социальную, природную и хозяйственную территорию и не входящую в состав земель иных населенных пунктов.</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Реконструкция</w:t>
      </w:r>
      <w:r w:rsidRPr="004F00CD">
        <w:rPr>
          <w:rFonts w:ascii="Times New Roman" w:eastAsia="Times New Roman" w:hAnsi="Times New Roman" w:cs="Times New Roman"/>
          <w:sz w:val="28"/>
          <w:szCs w:val="28"/>
        </w:rPr>
        <w:t>– изменение параметров объектов капитального строительства, их частей (высоты, количества этажей (далее – этажность), площади, показателей производственной мощности, объема) и качества инженерно-технического обеспечения.</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lastRenderedPageBreak/>
        <w:t>Санитарно-защитная зона</w:t>
      </w:r>
      <w:r w:rsidRPr="004F00CD">
        <w:rPr>
          <w:rFonts w:ascii="Times New Roman" w:eastAsia="Times New Roman" w:hAnsi="Times New Roman" w:cs="Times New Roman"/>
          <w:sz w:val="28"/>
          <w:szCs w:val="28"/>
        </w:rPr>
        <w:t xml:space="preserve"> – зона, которая отделяет источник негативного воздействия на среду обитания человека от других территорий и служит для снижения вредного воздействия на человека и загрязнения окружающей среды.</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Сельское поселение</w:t>
      </w:r>
      <w:r w:rsidRPr="004F00CD">
        <w:rPr>
          <w:rFonts w:ascii="Times New Roman" w:eastAsia="Times New Roman" w:hAnsi="Times New Roman" w:cs="Times New Roman"/>
          <w:sz w:val="28"/>
          <w:szCs w:val="28"/>
        </w:rPr>
        <w:t>– один или несколько объединенных общей территорией сельских населенных пунктов (поселков, сел, деревень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Сквер</w:t>
      </w:r>
      <w:r w:rsidRPr="004F00CD">
        <w:rPr>
          <w:rFonts w:ascii="Times New Roman" w:eastAsia="Times New Roman" w:hAnsi="Times New Roman" w:cs="Times New Roman"/>
          <w:sz w:val="28"/>
          <w:szCs w:val="28"/>
        </w:rPr>
        <w:t>– объект озеленения города; участок на площади, перекрестке улиц или на примыкающем к улице участке квартала. Планировка сквера включает дорожки, площадки, газоны, цветники, отдельные группы деревьев и кустарников. Скверы предназначаются для кратковременного отдыха пешеходов и художественного оформления архитектурного ансамбля.</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Собственник земельного участка</w:t>
      </w:r>
      <w:r w:rsidRPr="004F00CD">
        <w:rPr>
          <w:rFonts w:ascii="Times New Roman" w:eastAsia="Times New Roman" w:hAnsi="Times New Roman" w:cs="Times New Roman"/>
          <w:sz w:val="28"/>
          <w:szCs w:val="28"/>
        </w:rPr>
        <w:t>– лицо, обладающее правом собственности на земельный участок.</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Стоянка для автомобилей (автостоянка)</w:t>
      </w:r>
      <w:r w:rsidRPr="004F00CD">
        <w:rPr>
          <w:rFonts w:ascii="Times New Roman" w:eastAsia="Times New Roman" w:hAnsi="Times New Roman" w:cs="Times New Roman"/>
          <w:sz w:val="28"/>
          <w:szCs w:val="28"/>
        </w:rPr>
        <w:t xml:space="preserve">– здание, сооружение (часть здания, сооружения) или специальная открытая площадка, предназначенные только для хранения (стоянки) автомобилей. </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Строительство</w:t>
      </w:r>
      <w:r w:rsidRPr="004F00CD">
        <w:rPr>
          <w:rFonts w:ascii="Times New Roman" w:eastAsia="Times New Roman" w:hAnsi="Times New Roman" w:cs="Times New Roman"/>
          <w:sz w:val="28"/>
          <w:szCs w:val="28"/>
        </w:rPr>
        <w:t>– создание зданий, строений, сооружений (в том числе на месте сносимых объектов капитального строительства).</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Суммарная поэтажная площадь</w:t>
      </w:r>
      <w:r w:rsidRPr="004F00CD">
        <w:rPr>
          <w:rFonts w:ascii="Times New Roman" w:eastAsia="Times New Roman" w:hAnsi="Times New Roman" w:cs="Times New Roman"/>
          <w:sz w:val="28"/>
          <w:szCs w:val="28"/>
        </w:rPr>
        <w:t xml:space="preserve">– суммарная площадь всех надземных этажей здания, включая площади всех помещений этажа (в том числе лоджий, лестничных клеток, лифтовых шахт и др.) </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Территории общего пользования</w:t>
      </w:r>
      <w:r w:rsidRPr="004F00CD">
        <w:rPr>
          <w:rFonts w:ascii="Times New Roman" w:eastAsia="Times New Roman" w:hAnsi="Times New Roman" w:cs="Times New Roman"/>
          <w:sz w:val="28"/>
          <w:szCs w:val="28"/>
        </w:rPr>
        <w:t xml:space="preserve">– территории, которыми беспрепятственно пользуется неограниченный круг лиц (в том числе площади, улицы, проезды, набережные, скверы, бульвары). </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Технический регламент</w:t>
      </w:r>
      <w:r w:rsidRPr="004F00CD">
        <w:rPr>
          <w:rFonts w:ascii="Times New Roman" w:eastAsia="Times New Roman" w:hAnsi="Times New Roman" w:cs="Times New Roman"/>
          <w:sz w:val="28"/>
          <w:szCs w:val="28"/>
        </w:rPr>
        <w:t>– документ, который принят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устанавливает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w:t>
      </w:r>
    </w:p>
    <w:p w:rsidR="009B3FF2" w:rsidRPr="00474578" w:rsidRDefault="009B3FF2" w:rsidP="00474578">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Улица</w:t>
      </w:r>
      <w:r w:rsidRPr="004F00CD">
        <w:rPr>
          <w:rFonts w:ascii="Times New Roman" w:eastAsia="Times New Roman" w:hAnsi="Times New Roman" w:cs="Times New Roman"/>
          <w:sz w:val="28"/>
          <w:szCs w:val="28"/>
        </w:rPr>
        <w:t xml:space="preserve">– путь сообщения на территории населенного пункта, предназначенный преимущественно для общественного и индивидуального легкового транспорта, а </w:t>
      </w:r>
      <w:r w:rsidRPr="004F00CD">
        <w:rPr>
          <w:rFonts w:ascii="Times New Roman" w:eastAsia="Times New Roman" w:hAnsi="Times New Roman" w:cs="Times New Roman"/>
          <w:sz w:val="28"/>
          <w:szCs w:val="28"/>
        </w:rPr>
        <w:lastRenderedPageBreak/>
        <w:t>также пешеходного движения, расположенный между кварталами застройки и ограниченный красными линиями улично-дорожной сети.</w:t>
      </w:r>
    </w:p>
    <w:p w:rsidR="009B3FF2" w:rsidRPr="004F00CD" w:rsidRDefault="009B3FF2" w:rsidP="00474578">
      <w:pPr>
        <w:ind w:firstLine="567"/>
        <w:jc w:val="center"/>
        <w:rPr>
          <w:rFonts w:ascii="Times New Roman" w:eastAsia="Times New Roman" w:hAnsi="Times New Roman" w:cs="Times New Roman"/>
          <w:b/>
          <w:sz w:val="28"/>
          <w:szCs w:val="28"/>
        </w:rPr>
      </w:pPr>
      <w:r w:rsidRPr="004F00CD">
        <w:rPr>
          <w:rFonts w:ascii="Times New Roman" w:eastAsia="Times New Roman" w:hAnsi="Times New Roman" w:cs="Times New Roman"/>
          <w:b/>
          <w:sz w:val="28"/>
          <w:szCs w:val="28"/>
        </w:rPr>
        <w:t>ПЕРЕЧЕНЬ ЛИНИЙ ГРАДОСТРОИТЕЛЬНОГО РЕГУЛИРОВАНИЯ</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Красные линии</w:t>
      </w:r>
      <w:r w:rsidRPr="004F00CD">
        <w:rPr>
          <w:rFonts w:ascii="Times New Roman" w:eastAsia="Times New Roman" w:hAnsi="Times New Roman" w:cs="Times New Roman"/>
          <w:sz w:val="28"/>
          <w:szCs w:val="28"/>
        </w:rPr>
        <w:t>–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линейные объекты).</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За пределы красных линий в сторону улицы или площади не должны выступать здания и сооружения. В пределах красных линий допускается размещение конструктивных элементов дорожно-транспортных сооружений (опор путепроводов, лестничных и пандусных сходов подземных пешеходных переходов, павильонов на остановочных пунктах городского общественного транспорта).</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В исключительных случаях с учетом действующих особенностей участка (поперечных профилей и режимов градостроительной деятельности) в пределах красных линий допускается размещение:</w:t>
      </w:r>
    </w:p>
    <w:p w:rsidR="009B3FF2" w:rsidRPr="004F00CD" w:rsidRDefault="009B3FF2" w:rsidP="00DB49F5">
      <w:pPr>
        <w:numPr>
          <w:ilvl w:val="0"/>
          <w:numId w:val="20"/>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объектов транспортной инфраструктуры (площадки отстоя и кольцевания общественного транспорта, разворотные площадки, площадки для размещения диспетчерских пунктов);</w:t>
      </w:r>
    </w:p>
    <w:p w:rsidR="009B3FF2" w:rsidRPr="004F00CD" w:rsidRDefault="009B3FF2" w:rsidP="00DB49F5">
      <w:pPr>
        <w:numPr>
          <w:ilvl w:val="0"/>
          <w:numId w:val="20"/>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отдельных нестационарных объектов автосервиса для попутного обслуживания (АЗС, минимойки, посты проверки СО);</w:t>
      </w:r>
    </w:p>
    <w:p w:rsidR="009B3FF2" w:rsidRPr="004F00CD" w:rsidRDefault="009B3FF2" w:rsidP="00DB49F5">
      <w:pPr>
        <w:numPr>
          <w:ilvl w:val="0"/>
          <w:numId w:val="20"/>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отдельных нестационарных объектов для попутного обслуживания пешеходов (мелкорозничная торговля и бытовое обслуживание).</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Линии застройки</w:t>
      </w:r>
      <w:r w:rsidRPr="004F00CD">
        <w:rPr>
          <w:rFonts w:ascii="Times New Roman" w:eastAsia="Times New Roman" w:hAnsi="Times New Roman" w:cs="Times New Roman"/>
          <w:sz w:val="28"/>
          <w:szCs w:val="28"/>
        </w:rPr>
        <w:t xml:space="preserve">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Отступ застройки</w:t>
      </w:r>
      <w:r w:rsidRPr="004F00CD">
        <w:rPr>
          <w:rFonts w:ascii="Times New Roman" w:eastAsia="Times New Roman" w:hAnsi="Times New Roman" w:cs="Times New Roman"/>
          <w:sz w:val="28"/>
          <w:szCs w:val="28"/>
        </w:rPr>
        <w:t>– расстояние между красной линией или границей земельного участка и стеной здания, строения, сооружения.</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Границы полосы отвода железных дорог</w:t>
      </w:r>
      <w:r w:rsidRPr="004F00CD">
        <w:rPr>
          <w:rFonts w:ascii="Times New Roman" w:eastAsia="Times New Roman" w:hAnsi="Times New Roman" w:cs="Times New Roman"/>
          <w:sz w:val="28"/>
          <w:szCs w:val="28"/>
        </w:rPr>
        <w:t>– границытерритории, предназначенной 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 и на которой не допускается строительство зданий и сооружений, не имеющих отношения к эксплуатации железнодорожного транспорта.</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lastRenderedPageBreak/>
        <w:t>Границы полосы отвода автомобильных дорог</w:t>
      </w:r>
      <w:r w:rsidRPr="004F00CD">
        <w:rPr>
          <w:rFonts w:ascii="Times New Roman" w:eastAsia="Times New Roman" w:hAnsi="Times New Roman" w:cs="Times New Roman"/>
          <w:sz w:val="28"/>
          <w:szCs w:val="28"/>
        </w:rPr>
        <w:t xml:space="preserve">– границы территорий, занятых автомобильными дорогами, их конструктивными элементами и дорожными сооружениями. Ширина полосы отвода нормируется в зависимости от категории дороги, конструкции земляного полотна и других технических характеристик. </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Границы технических (охранных) зон инженерных сооружений и коммуникаций</w:t>
      </w:r>
      <w:r w:rsidRPr="004F00CD">
        <w:rPr>
          <w:rFonts w:ascii="Times New Roman" w:eastAsia="Times New Roman" w:hAnsi="Times New Roman" w:cs="Times New Roman"/>
          <w:sz w:val="28"/>
          <w:szCs w:val="28"/>
        </w:rPr>
        <w:t>– границы территорий, предназначенных для обеспечения обслуживания и безопасной эксплуатации наземных и подземных, транспортных и инженерных сооружений и коммуникаций.</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Границы водоохранных зон</w:t>
      </w:r>
      <w:r w:rsidRPr="004F00CD">
        <w:rPr>
          <w:rFonts w:ascii="Times New Roman" w:eastAsia="Times New Roman" w:hAnsi="Times New Roman" w:cs="Times New Roman"/>
          <w:sz w:val="28"/>
          <w:szCs w:val="28"/>
        </w:rPr>
        <w:t>– границы территорий, прилегающих к акваториям рек, озер, водохранилищ и других поверхностных водных объектов, на которых устанавливается специальный режим хозяйственной и иных видов деятельности в целях предотвращения загрязнения, засорения, заиления и истощения водных объектов, а также сохранения среды обитания объектов животного и растительного мира.</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Границы прибрежных зон (полос)</w:t>
      </w:r>
      <w:r w:rsidRPr="004F00CD">
        <w:rPr>
          <w:rFonts w:ascii="Times New Roman" w:eastAsia="Times New Roman" w:hAnsi="Times New Roman" w:cs="Times New Roman"/>
          <w:sz w:val="28"/>
          <w:szCs w:val="28"/>
        </w:rPr>
        <w:t xml:space="preserve"> - границы территорий внутри водоохранных зон, на которых в соответствии с Водным кодексом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Правительством Российской Федерации. </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Границы зон санитарной охраны источников питьевого водоснабжения</w:t>
      </w:r>
      <w:r w:rsidRPr="004F00CD">
        <w:rPr>
          <w:rFonts w:ascii="Times New Roman" w:eastAsia="Times New Roman" w:hAnsi="Times New Roman" w:cs="Times New Roman"/>
          <w:sz w:val="28"/>
          <w:szCs w:val="28"/>
        </w:rPr>
        <w:t>– границы зон I и II пояса, а также жесткой зоны II пояса:</w:t>
      </w:r>
    </w:p>
    <w:p w:rsidR="009B3FF2" w:rsidRPr="004F00CD" w:rsidRDefault="009B3FF2" w:rsidP="00DB49F5">
      <w:pPr>
        <w:numPr>
          <w:ilvl w:val="0"/>
          <w:numId w:val="21"/>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границы зоны I пояса санитарной охраны</w:t>
      </w:r>
      <w:r w:rsidRPr="004F00CD">
        <w:rPr>
          <w:rFonts w:ascii="Times New Roman" w:eastAsia="Times New Roman" w:hAnsi="Times New Roman" w:cs="Times New Roman"/>
          <w:sz w:val="28"/>
          <w:szCs w:val="28"/>
        </w:rPr>
        <w:t>– границы огражденной территории водозаборных сооружений и площадок, головных водопроводных сооружений, на которых установлен строгий охранный режим и не допускается размещение зданий, сооружений и коммуникаций, не связанных с эксплуатацией водоисточника. В границах I пояса санитарной охраны запрещается постоянное и временное проживание людей, не связанных непосредственно с работой на водопроводных сооружениях;</w:t>
      </w:r>
    </w:p>
    <w:p w:rsidR="009B3FF2" w:rsidRPr="004F00CD" w:rsidRDefault="009B3FF2" w:rsidP="00DB49F5">
      <w:pPr>
        <w:numPr>
          <w:ilvl w:val="0"/>
          <w:numId w:val="21"/>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границы зоны II пояса санитарной охраны</w:t>
      </w:r>
      <w:r w:rsidRPr="004F00CD">
        <w:rPr>
          <w:rFonts w:ascii="Times New Roman" w:eastAsia="Times New Roman" w:hAnsi="Times New Roman" w:cs="Times New Roman"/>
          <w:sz w:val="28"/>
          <w:szCs w:val="28"/>
        </w:rPr>
        <w:t>– границы территории, непосредственно окружающей не только источники, но и их притоки, на которой установлен режим ограничения строительства и хозяйственного пользования земель и водных объектов;</w:t>
      </w:r>
    </w:p>
    <w:p w:rsidR="009B3FF2" w:rsidRPr="004F00CD" w:rsidRDefault="009B3FF2" w:rsidP="00DB49F5">
      <w:pPr>
        <w:numPr>
          <w:ilvl w:val="0"/>
          <w:numId w:val="21"/>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t>границы жесткой зоны II пояса санитарной охраны</w:t>
      </w:r>
      <w:r w:rsidRPr="004F00CD">
        <w:rPr>
          <w:rFonts w:ascii="Times New Roman" w:eastAsia="Times New Roman" w:hAnsi="Times New Roman" w:cs="Times New Roman"/>
          <w:sz w:val="28"/>
          <w:szCs w:val="28"/>
        </w:rPr>
        <w:t>– границы территории, непосредственно прилегающей к акватории водоисточников и выделяемой в пределах территории II пояса по границам прибрежной полосы с режимом ограничения хозяйственной деятельности.</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b/>
          <w:sz w:val="28"/>
          <w:szCs w:val="28"/>
        </w:rPr>
        <w:lastRenderedPageBreak/>
        <w:t>Границы санитарно-защитных зон</w:t>
      </w:r>
      <w:r w:rsidRPr="004F00CD">
        <w:rPr>
          <w:rFonts w:ascii="Times New Roman" w:eastAsia="Times New Roman" w:hAnsi="Times New Roman" w:cs="Times New Roman"/>
          <w:sz w:val="28"/>
          <w:szCs w:val="28"/>
        </w:rPr>
        <w:t>– границы территорий, отделяющих промышленные площадки и иные объекты, являющиеся источниками негативного воздействия на среду обитания и здоровье человека, от жилой застройки, рекреационных зон, зон отдыха и курортов. Ширина санитарно-защитных зон, режим их содержания и использования устанавливается в соответствии с законодательством о санитарно-эпидемиологическом благополучии населения.</w:t>
      </w:r>
    </w:p>
    <w:p w:rsidR="009B3FF2" w:rsidRPr="004F00CD" w:rsidRDefault="009B3FF2" w:rsidP="009B3FF2">
      <w:pPr>
        <w:ind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В границах санитарно-защитных зон устанавливается режим санитарной защиты от неблагоприятных воздействий; допускается размещение коммунальных инженерных объектов городской инфраструктуры в соответствии с санитарными нормами и СНиП.</w:t>
      </w:r>
    </w:p>
    <w:p w:rsidR="00DB5E97" w:rsidRDefault="009B3FF2" w:rsidP="009B3FF2">
      <w:pPr>
        <w:ind w:firstLine="567"/>
        <w:jc w:val="right"/>
        <w:rPr>
          <w:rFonts w:ascii="Times New Roman" w:eastAsia="Times New Roman" w:hAnsi="Times New Roman" w:cs="Times New Roman"/>
          <w:b/>
          <w:sz w:val="28"/>
          <w:szCs w:val="28"/>
        </w:rPr>
      </w:pPr>
      <w:r w:rsidRPr="004F00CD">
        <w:rPr>
          <w:rFonts w:ascii="Times New Roman" w:eastAsia="Times New Roman" w:hAnsi="Times New Roman" w:cs="Times New Roman"/>
          <w:sz w:val="28"/>
          <w:szCs w:val="28"/>
        </w:rPr>
        <w:br w:type="page"/>
      </w:r>
      <w:r w:rsidRPr="004F00CD">
        <w:rPr>
          <w:rFonts w:ascii="Times New Roman" w:eastAsia="Times New Roman" w:hAnsi="Times New Roman" w:cs="Times New Roman"/>
          <w:b/>
          <w:sz w:val="28"/>
          <w:szCs w:val="28"/>
        </w:rPr>
        <w:lastRenderedPageBreak/>
        <w:t xml:space="preserve">Приложение 2. </w:t>
      </w:r>
    </w:p>
    <w:p w:rsidR="009B3FF2" w:rsidRPr="004F00CD" w:rsidRDefault="009B3FF2" w:rsidP="009B3FF2">
      <w:pPr>
        <w:ind w:firstLine="567"/>
        <w:jc w:val="right"/>
        <w:rPr>
          <w:rFonts w:ascii="Times New Roman" w:eastAsia="Times New Roman" w:hAnsi="Times New Roman" w:cs="Times New Roman"/>
          <w:b/>
          <w:sz w:val="28"/>
          <w:szCs w:val="28"/>
        </w:rPr>
      </w:pPr>
      <w:r w:rsidRPr="004F00CD">
        <w:rPr>
          <w:rFonts w:ascii="Times New Roman" w:eastAsia="Times New Roman" w:hAnsi="Times New Roman" w:cs="Times New Roman"/>
          <w:b/>
          <w:sz w:val="28"/>
          <w:szCs w:val="28"/>
        </w:rPr>
        <w:t>Справочное</w:t>
      </w:r>
    </w:p>
    <w:p w:rsidR="009B3FF2" w:rsidRPr="004F00CD" w:rsidRDefault="009B3FF2" w:rsidP="009B3FF2">
      <w:pPr>
        <w:ind w:firstLine="567"/>
        <w:jc w:val="center"/>
        <w:rPr>
          <w:rFonts w:ascii="Times New Roman" w:eastAsia="Times New Roman" w:hAnsi="Times New Roman" w:cs="Times New Roman"/>
          <w:b/>
          <w:sz w:val="28"/>
          <w:szCs w:val="28"/>
        </w:rPr>
      </w:pPr>
    </w:p>
    <w:p w:rsidR="009B3FF2" w:rsidRPr="004F00CD" w:rsidRDefault="009B3FF2" w:rsidP="009B3FF2">
      <w:pPr>
        <w:ind w:firstLine="567"/>
        <w:jc w:val="center"/>
        <w:rPr>
          <w:rFonts w:ascii="Times New Roman" w:eastAsia="Times New Roman" w:hAnsi="Times New Roman" w:cs="Times New Roman"/>
          <w:b/>
          <w:sz w:val="28"/>
          <w:szCs w:val="28"/>
        </w:rPr>
      </w:pPr>
      <w:r w:rsidRPr="004F00CD">
        <w:rPr>
          <w:rFonts w:ascii="Times New Roman" w:eastAsia="Times New Roman" w:hAnsi="Times New Roman" w:cs="Times New Roman"/>
          <w:b/>
          <w:sz w:val="28"/>
          <w:szCs w:val="28"/>
        </w:rPr>
        <w:t>ПЕРЕЧЕНЬ ЗАКОНОДАТЕЛЬНЫХ И НОРМАТИВНЫХ ДОКУМЕНТОВ</w:t>
      </w:r>
    </w:p>
    <w:p w:rsidR="009B3FF2" w:rsidRPr="004F00CD" w:rsidRDefault="009B3FF2" w:rsidP="009B3FF2">
      <w:pPr>
        <w:ind w:firstLine="567"/>
        <w:jc w:val="center"/>
        <w:rPr>
          <w:rFonts w:ascii="Times New Roman" w:eastAsia="Times New Roman" w:hAnsi="Times New Roman" w:cs="Times New Roman"/>
          <w:b/>
          <w:sz w:val="28"/>
          <w:szCs w:val="28"/>
        </w:rPr>
      </w:pPr>
    </w:p>
    <w:p w:rsidR="009B3FF2" w:rsidRPr="004F00CD" w:rsidRDefault="009B3FF2" w:rsidP="00DB49F5">
      <w:pPr>
        <w:numPr>
          <w:ilvl w:val="1"/>
          <w:numId w:val="6"/>
        </w:numPr>
        <w:spacing w:after="0"/>
        <w:ind w:left="0" w:firstLine="567"/>
        <w:jc w:val="both"/>
        <w:rPr>
          <w:rFonts w:ascii="Times New Roman" w:eastAsia="Times New Roman" w:hAnsi="Times New Roman" w:cs="Times New Roman"/>
          <w:b/>
          <w:i/>
          <w:sz w:val="28"/>
          <w:szCs w:val="28"/>
        </w:rPr>
      </w:pPr>
      <w:r w:rsidRPr="004F00CD">
        <w:rPr>
          <w:rFonts w:ascii="Times New Roman" w:eastAsia="Times New Roman" w:hAnsi="Times New Roman" w:cs="Times New Roman"/>
          <w:b/>
          <w:i/>
          <w:sz w:val="28"/>
          <w:szCs w:val="28"/>
        </w:rPr>
        <w:t>Федеральные законы:</w:t>
      </w:r>
    </w:p>
    <w:p w:rsidR="009B3FF2" w:rsidRPr="004F00CD" w:rsidRDefault="009B3FF2" w:rsidP="00DB49F5">
      <w:pPr>
        <w:numPr>
          <w:ilvl w:val="0"/>
          <w:numId w:val="22"/>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Градостроительный кодекс Российской Федерации от 29 декабря 2004 г. № 190-ФЗ</w:t>
      </w:r>
    </w:p>
    <w:p w:rsidR="009B3FF2" w:rsidRPr="004F00CD" w:rsidRDefault="009B3FF2" w:rsidP="00DB49F5">
      <w:pPr>
        <w:numPr>
          <w:ilvl w:val="0"/>
          <w:numId w:val="22"/>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 xml:space="preserve">Земельный кодекс Российской Федерации от 25 октября 2001 г. № 136-ФЗ </w:t>
      </w:r>
    </w:p>
    <w:p w:rsidR="009B3FF2" w:rsidRPr="004F00CD" w:rsidRDefault="009B3FF2" w:rsidP="00D56BD4">
      <w:pPr>
        <w:numPr>
          <w:ilvl w:val="0"/>
          <w:numId w:val="22"/>
        </w:numPr>
        <w:spacing w:after="0"/>
        <w:ind w:left="0" w:firstLine="426"/>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Жилищный кодекс Российской Федерации от 29 декабря 2004 г. № 188-ФЗ</w:t>
      </w:r>
    </w:p>
    <w:p w:rsidR="009B3FF2" w:rsidRPr="00DB5E97" w:rsidRDefault="009B3FF2" w:rsidP="00DB49F5">
      <w:pPr>
        <w:numPr>
          <w:ilvl w:val="1"/>
          <w:numId w:val="6"/>
        </w:numPr>
        <w:spacing w:after="0"/>
        <w:ind w:left="0" w:firstLine="567"/>
        <w:jc w:val="both"/>
        <w:rPr>
          <w:rFonts w:ascii="Times New Roman" w:eastAsia="Times New Roman" w:hAnsi="Times New Roman" w:cs="Times New Roman"/>
          <w:b/>
          <w:sz w:val="28"/>
          <w:szCs w:val="28"/>
        </w:rPr>
      </w:pPr>
      <w:r w:rsidRPr="00DB5E97">
        <w:rPr>
          <w:rFonts w:ascii="Times New Roman" w:eastAsia="Times New Roman" w:hAnsi="Times New Roman" w:cs="Times New Roman"/>
          <w:b/>
          <w:sz w:val="28"/>
          <w:szCs w:val="28"/>
        </w:rPr>
        <w:t>Строительные нормы и правила (СНиП):</w:t>
      </w:r>
    </w:p>
    <w:p w:rsidR="009B3FF2" w:rsidRPr="004F00CD" w:rsidRDefault="009B3FF2" w:rsidP="00DB49F5">
      <w:pPr>
        <w:numPr>
          <w:ilvl w:val="0"/>
          <w:numId w:val="23"/>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СНиП III-10-75 Благоустройство территории</w:t>
      </w:r>
    </w:p>
    <w:p w:rsidR="009B3FF2" w:rsidRPr="004F00CD" w:rsidRDefault="009B3FF2" w:rsidP="00DB49F5">
      <w:pPr>
        <w:numPr>
          <w:ilvl w:val="0"/>
          <w:numId w:val="23"/>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 xml:space="preserve">СНиП 2.01.02-85* Противопожарные нормы </w:t>
      </w:r>
    </w:p>
    <w:p w:rsidR="009B3FF2" w:rsidRPr="004F00CD" w:rsidRDefault="009B3FF2" w:rsidP="00DB49F5">
      <w:pPr>
        <w:numPr>
          <w:ilvl w:val="0"/>
          <w:numId w:val="23"/>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 xml:space="preserve">СНиП 2.05.02-85 Автомобильные дороги </w:t>
      </w:r>
    </w:p>
    <w:p w:rsidR="009B3FF2" w:rsidRPr="004F00CD" w:rsidRDefault="009B3FF2" w:rsidP="00DB49F5">
      <w:pPr>
        <w:numPr>
          <w:ilvl w:val="0"/>
          <w:numId w:val="23"/>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 xml:space="preserve">СНиП 2.05.06-85* Магистральные трубопроводы </w:t>
      </w:r>
    </w:p>
    <w:p w:rsidR="009B3FF2" w:rsidRPr="004F00CD" w:rsidRDefault="009B3FF2" w:rsidP="00DB49F5">
      <w:pPr>
        <w:numPr>
          <w:ilvl w:val="0"/>
          <w:numId w:val="23"/>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 xml:space="preserve">СНиП 2.05.13-90 Нефтепродуктопроводы, прокладываемые на территории городов и других населенных пунктов </w:t>
      </w:r>
    </w:p>
    <w:p w:rsidR="009B3FF2" w:rsidRPr="004F00CD" w:rsidRDefault="009B3FF2" w:rsidP="00DB49F5">
      <w:pPr>
        <w:numPr>
          <w:ilvl w:val="0"/>
          <w:numId w:val="23"/>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 xml:space="preserve">СНиП 2.07.01-89* Градостроительство. Планировка и застройка городских и сельских поселений </w:t>
      </w:r>
    </w:p>
    <w:p w:rsidR="009B3FF2" w:rsidRPr="004F00CD" w:rsidRDefault="009B3FF2" w:rsidP="00DB49F5">
      <w:pPr>
        <w:numPr>
          <w:ilvl w:val="0"/>
          <w:numId w:val="23"/>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 xml:space="preserve">СНиП 2.08.01-89* Жилые здания </w:t>
      </w:r>
    </w:p>
    <w:p w:rsidR="009B3FF2" w:rsidRPr="004F00CD" w:rsidRDefault="009B3FF2" w:rsidP="00DB49F5">
      <w:pPr>
        <w:numPr>
          <w:ilvl w:val="0"/>
          <w:numId w:val="23"/>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 xml:space="preserve">СНиП 3.05.04-85* Наружные сети и сооружения водоснабжения и канализации </w:t>
      </w:r>
    </w:p>
    <w:p w:rsidR="009B3FF2" w:rsidRPr="004F00CD" w:rsidRDefault="009B3FF2" w:rsidP="00DB49F5">
      <w:pPr>
        <w:numPr>
          <w:ilvl w:val="0"/>
          <w:numId w:val="23"/>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СНиП 3.06.03-85 Автомобильные дороги</w:t>
      </w:r>
    </w:p>
    <w:p w:rsidR="009B3FF2" w:rsidRPr="004F00CD" w:rsidRDefault="009B3FF2" w:rsidP="00DB49F5">
      <w:pPr>
        <w:numPr>
          <w:ilvl w:val="0"/>
          <w:numId w:val="23"/>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СНиП 11-04-2003 Инструкция о порядке разработки, согласования, экспертизы и утверждения градостроительной документации</w:t>
      </w:r>
    </w:p>
    <w:p w:rsidR="009B3FF2" w:rsidRPr="004F00CD" w:rsidRDefault="009B3FF2" w:rsidP="00DB49F5">
      <w:pPr>
        <w:numPr>
          <w:ilvl w:val="0"/>
          <w:numId w:val="23"/>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 xml:space="preserve">СНиП 21-01-97* Пожарная безопасность зданий и сооружений </w:t>
      </w:r>
    </w:p>
    <w:p w:rsidR="009B3FF2" w:rsidRPr="004F00CD" w:rsidRDefault="009B3FF2" w:rsidP="00DB49F5">
      <w:pPr>
        <w:numPr>
          <w:ilvl w:val="0"/>
          <w:numId w:val="23"/>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СНиП 23-01-99* Строительная климатология</w:t>
      </w:r>
    </w:p>
    <w:p w:rsidR="009B3FF2" w:rsidRPr="004F00CD" w:rsidRDefault="009B3FF2" w:rsidP="00DB49F5">
      <w:pPr>
        <w:numPr>
          <w:ilvl w:val="0"/>
          <w:numId w:val="23"/>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СНиП 30-02-97 Планировка и застройка территорий садоводческих объединений граждан, здания и сооружения</w:t>
      </w:r>
    </w:p>
    <w:p w:rsidR="00DB5E97" w:rsidRPr="00D56BD4" w:rsidRDefault="009B3FF2" w:rsidP="00DB5E97">
      <w:pPr>
        <w:numPr>
          <w:ilvl w:val="0"/>
          <w:numId w:val="23"/>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СНиП 35-01-2001 Доступность зданий и сооружений для маломобильных групп населения</w:t>
      </w:r>
    </w:p>
    <w:p w:rsidR="00DB5E97" w:rsidRPr="004F00CD" w:rsidRDefault="00DB5E97" w:rsidP="00DB5E97">
      <w:pPr>
        <w:spacing w:after="0"/>
        <w:jc w:val="both"/>
        <w:rPr>
          <w:rFonts w:ascii="Times New Roman" w:eastAsia="Times New Roman" w:hAnsi="Times New Roman" w:cs="Times New Roman"/>
          <w:sz w:val="28"/>
          <w:szCs w:val="28"/>
        </w:rPr>
      </w:pPr>
    </w:p>
    <w:p w:rsidR="009B3FF2" w:rsidRPr="00474578" w:rsidRDefault="009B3FF2" w:rsidP="00DB49F5">
      <w:pPr>
        <w:numPr>
          <w:ilvl w:val="1"/>
          <w:numId w:val="6"/>
        </w:numPr>
        <w:spacing w:after="0"/>
        <w:ind w:left="0" w:firstLine="567"/>
        <w:jc w:val="both"/>
        <w:rPr>
          <w:rFonts w:ascii="Times New Roman" w:eastAsia="Times New Roman" w:hAnsi="Times New Roman" w:cs="Times New Roman"/>
          <w:b/>
          <w:sz w:val="28"/>
          <w:szCs w:val="28"/>
        </w:rPr>
      </w:pPr>
      <w:r w:rsidRPr="00474578">
        <w:rPr>
          <w:rFonts w:ascii="Times New Roman" w:eastAsia="Times New Roman" w:hAnsi="Times New Roman" w:cs="Times New Roman"/>
          <w:b/>
          <w:sz w:val="28"/>
          <w:szCs w:val="28"/>
        </w:rPr>
        <w:t>Своды правил по проектированию и строительству (СП):</w:t>
      </w:r>
    </w:p>
    <w:p w:rsidR="009B3FF2" w:rsidRPr="004F00CD" w:rsidRDefault="009B3FF2" w:rsidP="00DB49F5">
      <w:pPr>
        <w:numPr>
          <w:ilvl w:val="0"/>
          <w:numId w:val="24"/>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СП 11-106-97* Порядок разработки, согласования, утверждения и состав проектно-планировочной документации на застройку территорий садоводческих (дачных) объединений граждан</w:t>
      </w:r>
    </w:p>
    <w:p w:rsidR="009B3FF2" w:rsidRPr="004F00CD" w:rsidRDefault="009B3FF2" w:rsidP="00DB49F5">
      <w:pPr>
        <w:numPr>
          <w:ilvl w:val="0"/>
          <w:numId w:val="24"/>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lastRenderedPageBreak/>
        <w:t>СП 30-102-99 Планировка и застройка территорий малоэтажного жилищного строительства</w:t>
      </w:r>
    </w:p>
    <w:p w:rsidR="009B3FF2" w:rsidRPr="004F00CD" w:rsidRDefault="009B3FF2" w:rsidP="00DB49F5">
      <w:pPr>
        <w:numPr>
          <w:ilvl w:val="0"/>
          <w:numId w:val="24"/>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СП 31-102-99 Требования доступности общественных зданий и сооружений для инвалидов и других маломобильных посетителей</w:t>
      </w:r>
    </w:p>
    <w:p w:rsidR="009B3FF2" w:rsidRPr="004F00CD" w:rsidRDefault="009B3FF2" w:rsidP="00DB49F5">
      <w:pPr>
        <w:numPr>
          <w:ilvl w:val="0"/>
          <w:numId w:val="24"/>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СП 35-101-2001 Проектирование зданий и сооружений с учетом доступности для маломобильных групп населения. Общие положения</w:t>
      </w:r>
    </w:p>
    <w:p w:rsidR="009B3FF2" w:rsidRPr="004F00CD" w:rsidRDefault="009B3FF2" w:rsidP="00DB49F5">
      <w:pPr>
        <w:numPr>
          <w:ilvl w:val="0"/>
          <w:numId w:val="24"/>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СП 35-102-2001 Жилая среда с планировочными элементами, доступными инвалидам</w:t>
      </w:r>
    </w:p>
    <w:p w:rsidR="009B3FF2" w:rsidRPr="004F00CD" w:rsidRDefault="009B3FF2" w:rsidP="00DB49F5">
      <w:pPr>
        <w:numPr>
          <w:ilvl w:val="0"/>
          <w:numId w:val="24"/>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СП 35-103-2001 Общественные здания и сооружения, доступные маломобильным посетителям</w:t>
      </w:r>
    </w:p>
    <w:p w:rsidR="009B3FF2" w:rsidRPr="004F00CD" w:rsidRDefault="009B3FF2" w:rsidP="00DB49F5">
      <w:pPr>
        <w:numPr>
          <w:ilvl w:val="0"/>
          <w:numId w:val="24"/>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СП 35-105-2002 Реконструкция городской застройки с учетом доступности для инвалидов и других маломобильных групп населения</w:t>
      </w:r>
    </w:p>
    <w:p w:rsidR="009B3FF2" w:rsidRPr="004F00CD" w:rsidRDefault="009B3FF2" w:rsidP="00DB49F5">
      <w:pPr>
        <w:numPr>
          <w:ilvl w:val="0"/>
          <w:numId w:val="24"/>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СП 35-106-2003 Расчет и размещение учреждений социального обслуживания пожилых людей</w:t>
      </w:r>
    </w:p>
    <w:p w:rsidR="009B3FF2" w:rsidRPr="00DB5E97" w:rsidRDefault="009B3FF2" w:rsidP="00DB49F5">
      <w:pPr>
        <w:numPr>
          <w:ilvl w:val="1"/>
          <w:numId w:val="6"/>
        </w:numPr>
        <w:spacing w:after="0"/>
        <w:ind w:left="0" w:firstLine="567"/>
        <w:jc w:val="both"/>
        <w:rPr>
          <w:rFonts w:ascii="Times New Roman" w:eastAsia="Times New Roman" w:hAnsi="Times New Roman" w:cs="Times New Roman"/>
          <w:b/>
          <w:sz w:val="28"/>
          <w:szCs w:val="28"/>
        </w:rPr>
      </w:pPr>
      <w:r w:rsidRPr="00DB5E97">
        <w:rPr>
          <w:rFonts w:ascii="Times New Roman" w:eastAsia="Times New Roman" w:hAnsi="Times New Roman" w:cs="Times New Roman"/>
          <w:b/>
          <w:sz w:val="28"/>
          <w:szCs w:val="28"/>
        </w:rPr>
        <w:t>Ведомственные строительные нормы (ВСН):</w:t>
      </w:r>
    </w:p>
    <w:p w:rsidR="009B3FF2" w:rsidRPr="004F00CD" w:rsidRDefault="009B3FF2" w:rsidP="00DB49F5">
      <w:pPr>
        <w:numPr>
          <w:ilvl w:val="0"/>
          <w:numId w:val="25"/>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ВСН 62-91* Проектирование среды жизнедеятельности с учетом потребностей инвалидов и маломобильных групп населения</w:t>
      </w:r>
    </w:p>
    <w:p w:rsidR="009B3FF2" w:rsidRPr="00DB5E97" w:rsidRDefault="009B3FF2" w:rsidP="00DB49F5">
      <w:pPr>
        <w:numPr>
          <w:ilvl w:val="1"/>
          <w:numId w:val="6"/>
        </w:numPr>
        <w:spacing w:after="0"/>
        <w:ind w:left="0" w:firstLine="567"/>
        <w:rPr>
          <w:rFonts w:ascii="Times New Roman" w:eastAsia="Times New Roman" w:hAnsi="Times New Roman" w:cs="Times New Roman"/>
          <w:b/>
          <w:sz w:val="28"/>
          <w:szCs w:val="28"/>
        </w:rPr>
      </w:pPr>
      <w:r w:rsidRPr="00DB5E97">
        <w:rPr>
          <w:rFonts w:ascii="Times New Roman" w:eastAsia="Times New Roman" w:hAnsi="Times New Roman" w:cs="Times New Roman"/>
          <w:b/>
          <w:sz w:val="28"/>
          <w:szCs w:val="28"/>
        </w:rPr>
        <w:t>Санитарные правила и нормы (СанПиН):</w:t>
      </w:r>
    </w:p>
    <w:p w:rsidR="009B3FF2" w:rsidRPr="004F00CD" w:rsidRDefault="009B3FF2" w:rsidP="00DB49F5">
      <w:pPr>
        <w:numPr>
          <w:ilvl w:val="0"/>
          <w:numId w:val="26"/>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СанПиН 2.1.1279-03 Гигиенические требования к размещению, устройству и содержанию кладбищ, зданий и сооружений похоронного назначения</w:t>
      </w:r>
    </w:p>
    <w:p w:rsidR="009B3FF2" w:rsidRPr="004F00CD" w:rsidRDefault="009B3FF2" w:rsidP="00DB49F5">
      <w:pPr>
        <w:numPr>
          <w:ilvl w:val="0"/>
          <w:numId w:val="26"/>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СанПиН 2.1.2.1002-00 Санитарно-эпидемиологические требования к жилым зданиям и помещениям</w:t>
      </w:r>
    </w:p>
    <w:p w:rsidR="009B3FF2" w:rsidRPr="004F00CD" w:rsidRDefault="009B3FF2" w:rsidP="00DB49F5">
      <w:pPr>
        <w:numPr>
          <w:ilvl w:val="0"/>
          <w:numId w:val="26"/>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СанПиН 2.1.3.1375-03 Гигиенические требования к размещению, устройству, оборудованию и эксплуатации больниц, родильных домов и других лечебных стационаров</w:t>
      </w:r>
    </w:p>
    <w:p w:rsidR="009B3FF2" w:rsidRPr="004F00CD" w:rsidRDefault="009B3FF2" w:rsidP="00DB49F5">
      <w:pPr>
        <w:numPr>
          <w:ilvl w:val="0"/>
          <w:numId w:val="26"/>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 xml:space="preserve">СанПиН 2.1.4.1110-02 Зоны санитарной охраны источников водоснабжения и водопроводов питьевого назначения </w:t>
      </w:r>
    </w:p>
    <w:p w:rsidR="009B3FF2" w:rsidRPr="004F00CD" w:rsidRDefault="009B3FF2" w:rsidP="00DB49F5">
      <w:pPr>
        <w:numPr>
          <w:ilvl w:val="0"/>
          <w:numId w:val="26"/>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СанПиН 2.1.4.1175-02 Гигиенические требования к качеству воды нецентрализованного водоснабжения. Санитарная охрана источников</w:t>
      </w:r>
    </w:p>
    <w:p w:rsidR="009B3FF2" w:rsidRPr="004F00CD" w:rsidRDefault="009B3FF2" w:rsidP="00DB49F5">
      <w:pPr>
        <w:numPr>
          <w:ilvl w:val="0"/>
          <w:numId w:val="26"/>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СанПиН 2.2.1/2.1.1.1200-03 Санитарно-защитные зоны и санитарная классификация предприятий, сооружений и иных объектов. Санитарно-эпидемиологические правила и нормативы</w:t>
      </w:r>
    </w:p>
    <w:p w:rsidR="009B3FF2" w:rsidRPr="004F00CD" w:rsidRDefault="009B3FF2" w:rsidP="00DB49F5">
      <w:pPr>
        <w:numPr>
          <w:ilvl w:val="0"/>
          <w:numId w:val="26"/>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СанПиН 2.4.1.1249-03 Санитарно-эпидемиологические требования к устройству, содержанию и организации режима работы дошкольных образовательных учреждений</w:t>
      </w:r>
    </w:p>
    <w:p w:rsidR="009B3FF2" w:rsidRPr="004F00CD" w:rsidRDefault="009B3FF2" w:rsidP="00DB49F5">
      <w:pPr>
        <w:numPr>
          <w:ilvl w:val="0"/>
          <w:numId w:val="26"/>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СанПиН 2.4.2.1178-02 Гигиенические требования к условиям обучения в общеобразовательных учреждениях</w:t>
      </w:r>
    </w:p>
    <w:p w:rsidR="009B3FF2" w:rsidRPr="004F00CD" w:rsidRDefault="009B3FF2" w:rsidP="00DB49F5">
      <w:pPr>
        <w:numPr>
          <w:ilvl w:val="0"/>
          <w:numId w:val="26"/>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lastRenderedPageBreak/>
        <w:t>СанПиН 2.4.3.1186-03 Санитарно-эпидемиологические требования к организации учебно-производственного процесса в общеобразовательных учреждениях начального профессионального образования</w:t>
      </w:r>
    </w:p>
    <w:p w:rsidR="009B3FF2" w:rsidRPr="004F00CD" w:rsidRDefault="009B3FF2" w:rsidP="00DB49F5">
      <w:pPr>
        <w:numPr>
          <w:ilvl w:val="0"/>
          <w:numId w:val="26"/>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СанПиН 2.4.4.1251-03 Санитарно-эпидемиологические требования к учреждениям дополнительного образования детей (внешкольные учреждения)</w:t>
      </w:r>
    </w:p>
    <w:p w:rsidR="009B3FF2" w:rsidRPr="004F00CD" w:rsidRDefault="009B3FF2" w:rsidP="00DB49F5">
      <w:pPr>
        <w:numPr>
          <w:ilvl w:val="0"/>
          <w:numId w:val="26"/>
        </w:numPr>
        <w:spacing w:after="0"/>
        <w:ind w:left="0" w:firstLine="567"/>
        <w:jc w:val="both"/>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СанПиН 42-128-4690-88 Санитарные правила содержания территорий населенных мест</w:t>
      </w:r>
    </w:p>
    <w:p w:rsidR="009B3FF2" w:rsidRPr="00474578" w:rsidRDefault="009B3FF2" w:rsidP="00DB49F5">
      <w:pPr>
        <w:numPr>
          <w:ilvl w:val="1"/>
          <w:numId w:val="6"/>
        </w:numPr>
        <w:spacing w:after="0"/>
        <w:ind w:left="0" w:firstLine="567"/>
        <w:rPr>
          <w:rFonts w:ascii="Times New Roman" w:eastAsia="Times New Roman" w:hAnsi="Times New Roman" w:cs="Times New Roman"/>
          <w:b/>
          <w:sz w:val="28"/>
          <w:szCs w:val="28"/>
        </w:rPr>
      </w:pPr>
      <w:r w:rsidRPr="00474578">
        <w:rPr>
          <w:rFonts w:ascii="Times New Roman" w:eastAsia="Times New Roman" w:hAnsi="Times New Roman" w:cs="Times New Roman"/>
          <w:b/>
          <w:sz w:val="28"/>
          <w:szCs w:val="28"/>
        </w:rPr>
        <w:t>Санитарные правила (СП):</w:t>
      </w:r>
    </w:p>
    <w:p w:rsidR="009B3FF2" w:rsidRPr="004F00CD" w:rsidRDefault="009B3FF2" w:rsidP="00DB49F5">
      <w:pPr>
        <w:numPr>
          <w:ilvl w:val="0"/>
          <w:numId w:val="27"/>
        </w:numPr>
        <w:spacing w:after="0"/>
        <w:ind w:left="0" w:firstLine="567"/>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СП 2.1.5.1059-01 Гигиенические требования к охране подземных вод от загрязнения</w:t>
      </w:r>
    </w:p>
    <w:p w:rsidR="009B3FF2" w:rsidRPr="004F00CD" w:rsidRDefault="009B3FF2" w:rsidP="00DB49F5">
      <w:pPr>
        <w:numPr>
          <w:ilvl w:val="0"/>
          <w:numId w:val="27"/>
        </w:numPr>
        <w:spacing w:after="0"/>
        <w:ind w:left="0" w:firstLine="567"/>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СП 2.1.7.1038-01 Гигиенические требования к устройству и содержанию полигонов для твердых бытовых отходов</w:t>
      </w:r>
    </w:p>
    <w:p w:rsidR="009B3FF2" w:rsidRPr="004F00CD" w:rsidRDefault="009B3FF2" w:rsidP="00DB49F5">
      <w:pPr>
        <w:numPr>
          <w:ilvl w:val="0"/>
          <w:numId w:val="27"/>
        </w:numPr>
        <w:spacing w:after="0"/>
        <w:ind w:left="0" w:firstLine="567"/>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СП 2.4.990-00 Гигиенические требования к устройству, содержанию, организации режима работы в детских домах и школах-интернатах для детей-сирот и детей, оставшихся без попечения родителей</w:t>
      </w:r>
    </w:p>
    <w:p w:rsidR="009B3FF2" w:rsidRPr="00474578" w:rsidRDefault="009B3FF2" w:rsidP="00DB49F5">
      <w:pPr>
        <w:numPr>
          <w:ilvl w:val="1"/>
          <w:numId w:val="6"/>
        </w:numPr>
        <w:spacing w:after="0"/>
        <w:ind w:left="0" w:firstLine="567"/>
        <w:rPr>
          <w:rFonts w:ascii="Times New Roman" w:eastAsia="Times New Roman" w:hAnsi="Times New Roman" w:cs="Times New Roman"/>
          <w:b/>
          <w:sz w:val="28"/>
          <w:szCs w:val="28"/>
        </w:rPr>
      </w:pPr>
      <w:r w:rsidRPr="00474578">
        <w:rPr>
          <w:rFonts w:ascii="Times New Roman" w:eastAsia="Times New Roman" w:hAnsi="Times New Roman" w:cs="Times New Roman"/>
          <w:b/>
          <w:sz w:val="28"/>
          <w:szCs w:val="28"/>
        </w:rPr>
        <w:t>Нормы пожарной безопасности (НПБ)</w:t>
      </w:r>
    </w:p>
    <w:p w:rsidR="009B3FF2" w:rsidRPr="004F00CD" w:rsidRDefault="009B3FF2" w:rsidP="00DB49F5">
      <w:pPr>
        <w:numPr>
          <w:ilvl w:val="0"/>
          <w:numId w:val="28"/>
        </w:numPr>
        <w:spacing w:after="0"/>
        <w:ind w:left="0" w:firstLine="567"/>
        <w:rPr>
          <w:rFonts w:ascii="Times New Roman" w:eastAsia="Times New Roman" w:hAnsi="Times New Roman" w:cs="Times New Roman"/>
          <w:sz w:val="28"/>
          <w:szCs w:val="28"/>
        </w:rPr>
      </w:pPr>
      <w:r w:rsidRPr="004F00CD">
        <w:rPr>
          <w:rFonts w:ascii="Times New Roman" w:eastAsia="Times New Roman" w:hAnsi="Times New Roman" w:cs="Times New Roman"/>
          <w:sz w:val="28"/>
          <w:szCs w:val="28"/>
        </w:rPr>
        <w:t>НПБ 101-95 Нормы проектирования объектов пожарной охраны</w:t>
      </w:r>
    </w:p>
    <w:p w:rsidR="009B3FF2" w:rsidRPr="004F00CD" w:rsidRDefault="009B3FF2" w:rsidP="00DB49F5">
      <w:pPr>
        <w:numPr>
          <w:ilvl w:val="0"/>
          <w:numId w:val="28"/>
        </w:numPr>
        <w:spacing w:after="0"/>
        <w:ind w:left="0" w:firstLine="567"/>
        <w:rPr>
          <w:rFonts w:ascii="Times New Roman" w:eastAsia="Times New Roman" w:hAnsi="Times New Roman" w:cs="Times New Roman"/>
          <w:vanish/>
          <w:sz w:val="28"/>
          <w:szCs w:val="28"/>
        </w:rPr>
      </w:pPr>
      <w:r w:rsidRPr="004F00CD">
        <w:rPr>
          <w:rFonts w:ascii="Times New Roman" w:eastAsia="Times New Roman" w:hAnsi="Times New Roman" w:cs="Times New Roman"/>
          <w:sz w:val="28"/>
          <w:szCs w:val="28"/>
        </w:rPr>
        <w:t>НПБ 201-96 Пожарная охрана предприятий. Общие требования</w:t>
      </w:r>
      <w:r w:rsidRPr="004F00CD">
        <w:rPr>
          <w:rFonts w:ascii="Times New Roman" w:eastAsia="Times New Roman" w:hAnsi="Times New Roman" w:cs="Times New Roman"/>
          <w:vanish/>
          <w:sz w:val="28"/>
          <w:szCs w:val="28"/>
        </w:rPr>
        <w:t>Конец формы</w:t>
      </w:r>
    </w:p>
    <w:p w:rsidR="009B3FF2" w:rsidRPr="004F00CD" w:rsidRDefault="009B3FF2" w:rsidP="009B3FF2">
      <w:pPr>
        <w:shd w:val="clear" w:color="auto" w:fill="FFFFFF"/>
        <w:ind w:firstLine="567"/>
        <w:jc w:val="both"/>
        <w:rPr>
          <w:rFonts w:ascii="Times New Roman" w:hAnsi="Times New Roman" w:cs="Times New Roman"/>
          <w:spacing w:val="-13"/>
          <w:sz w:val="28"/>
          <w:szCs w:val="28"/>
        </w:rPr>
      </w:pPr>
    </w:p>
    <w:p w:rsidR="009B3FF2" w:rsidRPr="004F00CD" w:rsidRDefault="009B3FF2" w:rsidP="009B3FF2">
      <w:pPr>
        <w:jc w:val="center"/>
        <w:rPr>
          <w:rFonts w:ascii="Times New Roman" w:hAnsi="Times New Roman" w:cs="Times New Roman"/>
          <w:sz w:val="28"/>
          <w:szCs w:val="28"/>
        </w:rPr>
      </w:pPr>
    </w:p>
    <w:sectPr w:rsidR="009B3FF2" w:rsidRPr="004F00CD" w:rsidSect="00F8687F">
      <w:pgSz w:w="11906" w:h="16838"/>
      <w:pgMar w:top="851" w:right="566"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0C3F" w:rsidRDefault="00160C3F">
      <w:pPr>
        <w:spacing w:after="0" w:line="240" w:lineRule="auto"/>
      </w:pPr>
      <w:r>
        <w:separator/>
      </w:r>
    </w:p>
  </w:endnote>
  <w:endnote w:type="continuationSeparator" w:id="1">
    <w:p w:rsidR="00160C3F" w:rsidRDefault="00160C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0C3F" w:rsidRDefault="00160C3F">
      <w:pPr>
        <w:spacing w:after="0" w:line="240" w:lineRule="auto"/>
      </w:pPr>
      <w:r>
        <w:separator/>
      </w:r>
    </w:p>
  </w:footnote>
  <w:footnote w:type="continuationSeparator" w:id="1">
    <w:p w:rsidR="00160C3F" w:rsidRDefault="00160C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047A"/>
    <w:multiLevelType w:val="hybridMultilevel"/>
    <w:tmpl w:val="EA8213D2"/>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E05287"/>
    <w:multiLevelType w:val="hybridMultilevel"/>
    <w:tmpl w:val="99327C1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B2268E"/>
    <w:multiLevelType w:val="hybridMultilevel"/>
    <w:tmpl w:val="A92A36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1F1500"/>
    <w:multiLevelType w:val="multilevel"/>
    <w:tmpl w:val="AB848F30"/>
    <w:styleLink w:val="a"/>
    <w:lvl w:ilvl="0">
      <w:start w:val="1"/>
      <w:numFmt w:val="upperRoman"/>
      <w:lvlText w:val="Статья %1."/>
      <w:lvlJc w:val="left"/>
      <w:pPr>
        <w:tabs>
          <w:tab w:val="num" w:pos="2700"/>
        </w:tabs>
        <w:ind w:left="126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nsid w:val="07CC5B12"/>
    <w:multiLevelType w:val="hybridMultilevel"/>
    <w:tmpl w:val="15A482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812A8E"/>
    <w:multiLevelType w:val="hybridMultilevel"/>
    <w:tmpl w:val="704EC1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4A5A71"/>
    <w:multiLevelType w:val="hybridMultilevel"/>
    <w:tmpl w:val="D1AADC4A"/>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7D67E1"/>
    <w:multiLevelType w:val="hybridMultilevel"/>
    <w:tmpl w:val="F51849BA"/>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5352E3"/>
    <w:multiLevelType w:val="hybridMultilevel"/>
    <w:tmpl w:val="0D4C7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544EAA"/>
    <w:multiLevelType w:val="hybridMultilevel"/>
    <w:tmpl w:val="4B78CBD4"/>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301C78"/>
    <w:multiLevelType w:val="hybridMultilevel"/>
    <w:tmpl w:val="AB36D62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2C734F"/>
    <w:multiLevelType w:val="hybridMultilevel"/>
    <w:tmpl w:val="EA4E73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4B7415A"/>
    <w:multiLevelType w:val="hybridMultilevel"/>
    <w:tmpl w:val="EA6EFBC8"/>
    <w:lvl w:ilvl="0" w:tplc="88BAB1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C25629"/>
    <w:multiLevelType w:val="hybridMultilevel"/>
    <w:tmpl w:val="715E800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C6E3104"/>
    <w:multiLevelType w:val="hybridMultilevel"/>
    <w:tmpl w:val="478671F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0C22EA0"/>
    <w:multiLevelType w:val="hybridMultilevel"/>
    <w:tmpl w:val="DC9CD73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2C61D2F"/>
    <w:multiLevelType w:val="hybridMultilevel"/>
    <w:tmpl w:val="7DD83A1A"/>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B52181"/>
    <w:multiLevelType w:val="hybridMultilevel"/>
    <w:tmpl w:val="092E83A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6DB1BCF"/>
    <w:multiLevelType w:val="hybridMultilevel"/>
    <w:tmpl w:val="1F0C56FC"/>
    <w:lvl w:ilvl="0" w:tplc="04190003">
      <w:start w:val="1"/>
      <w:numFmt w:val="bullet"/>
      <w:lvlText w:val="o"/>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CF47D2"/>
    <w:multiLevelType w:val="hybridMultilevel"/>
    <w:tmpl w:val="9AE26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D15551"/>
    <w:multiLevelType w:val="hybridMultilevel"/>
    <w:tmpl w:val="9536AB6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E72583E"/>
    <w:multiLevelType w:val="hybridMultilevel"/>
    <w:tmpl w:val="F6DC05D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49F51BC"/>
    <w:multiLevelType w:val="hybridMultilevel"/>
    <w:tmpl w:val="36583DB8"/>
    <w:lvl w:ilvl="0" w:tplc="369C4D9C">
      <w:start w:val="1"/>
      <w:numFmt w:val="decimal"/>
      <w:lvlText w:val="%1."/>
      <w:lvlJc w:val="left"/>
      <w:pPr>
        <w:ind w:left="720" w:hanging="360"/>
      </w:pPr>
      <w:rPr>
        <w:rFonts w:ascii="Times New Roman" w:hAnsi="Times New Roman" w:hint="default"/>
        <w:color w:val="00000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7F21DF"/>
    <w:multiLevelType w:val="hybridMultilevel"/>
    <w:tmpl w:val="40CAE3B0"/>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B1825C8"/>
    <w:multiLevelType w:val="multilevel"/>
    <w:tmpl w:val="93E0738E"/>
    <w:styleLink w:val="1"/>
    <w:lvl w:ilvl="0">
      <w:start w:val="2"/>
      <w:numFmt w:val="decimal"/>
      <w:lvlText w:val="%1."/>
      <w:lvlJc w:val="left"/>
      <w:pPr>
        <w:tabs>
          <w:tab w:val="num" w:pos="541"/>
        </w:tabs>
        <w:ind w:left="541" w:hanging="360"/>
      </w:pPr>
      <w:rPr>
        <w:rFonts w:hint="default"/>
      </w:rPr>
    </w:lvl>
    <w:lvl w:ilvl="1">
      <w:start w:val="1"/>
      <w:numFmt w:val="decimal"/>
      <w:suff w:val="space"/>
      <w:lvlText w:val="2.%2"/>
      <w:lvlJc w:val="left"/>
      <w:pPr>
        <w:ind w:left="748" w:hanging="207"/>
      </w:pPr>
      <w:rPr>
        <w:rFonts w:hint="default"/>
      </w:rPr>
    </w:lvl>
    <w:lvl w:ilvl="2">
      <w:start w:val="1"/>
      <w:numFmt w:val="decimal"/>
      <w:suff w:val="space"/>
      <w:lvlText w:val="2.2.%3"/>
      <w:lvlJc w:val="left"/>
      <w:pPr>
        <w:ind w:left="748" w:hanging="170"/>
      </w:pPr>
      <w:rPr>
        <w:rFonts w:hint="default"/>
        <w:b w:val="0"/>
        <w:i w:val="0"/>
        <w:color w:val="auto"/>
        <w:sz w:val="24"/>
        <w:szCs w:val="24"/>
        <w:vertAlign w:val="baseline"/>
      </w:rPr>
    </w:lvl>
    <w:lvl w:ilvl="3">
      <w:start w:val="1"/>
      <w:numFmt w:val="decimal"/>
      <w:suff w:val="space"/>
      <w:lvlText w:val="2.2.1.%4"/>
      <w:lvlJc w:val="left"/>
      <w:pPr>
        <w:ind w:left="362" w:firstLine="0"/>
      </w:pPr>
      <w:rPr>
        <w:rFonts w:hint="default"/>
      </w:rPr>
    </w:lvl>
    <w:lvl w:ilvl="4">
      <w:start w:val="1"/>
      <w:numFmt w:val="decimal"/>
      <w:suff w:val="space"/>
      <w:lvlText w:val="2.2.1.1.%5"/>
      <w:lvlJc w:val="left"/>
      <w:pPr>
        <w:ind w:left="748" w:hanging="227"/>
      </w:pPr>
      <w:rPr>
        <w:rFonts w:hint="default"/>
      </w:rPr>
    </w:lvl>
    <w:lvl w:ilvl="5">
      <w:start w:val="1"/>
      <w:numFmt w:val="decimal"/>
      <w:lvlText w:val="%1.%2.%3.%4.%5.%6."/>
      <w:lvlJc w:val="left"/>
      <w:pPr>
        <w:tabs>
          <w:tab w:val="num" w:pos="3421"/>
        </w:tabs>
        <w:ind w:left="2917" w:hanging="936"/>
      </w:pPr>
      <w:rPr>
        <w:rFonts w:hint="default"/>
      </w:rPr>
    </w:lvl>
    <w:lvl w:ilvl="6">
      <w:start w:val="1"/>
      <w:numFmt w:val="decimal"/>
      <w:lvlText w:val="%1.%2.%3.%4.%5.%6.%7."/>
      <w:lvlJc w:val="left"/>
      <w:pPr>
        <w:tabs>
          <w:tab w:val="num" w:pos="3781"/>
        </w:tabs>
        <w:ind w:left="3421" w:hanging="1080"/>
      </w:pPr>
      <w:rPr>
        <w:rFonts w:hint="default"/>
      </w:rPr>
    </w:lvl>
    <w:lvl w:ilvl="7">
      <w:start w:val="1"/>
      <w:numFmt w:val="decimal"/>
      <w:lvlText w:val="%1.%2.%3.%4.%5.%6.%7.%8."/>
      <w:lvlJc w:val="left"/>
      <w:pPr>
        <w:tabs>
          <w:tab w:val="num" w:pos="4501"/>
        </w:tabs>
        <w:ind w:left="3925" w:hanging="1224"/>
      </w:pPr>
      <w:rPr>
        <w:rFonts w:hint="default"/>
      </w:rPr>
    </w:lvl>
    <w:lvl w:ilvl="8">
      <w:start w:val="1"/>
      <w:numFmt w:val="decimal"/>
      <w:lvlText w:val="%1.%2.%3.%4.%5.%6.%7.%8.%9."/>
      <w:lvlJc w:val="left"/>
      <w:pPr>
        <w:tabs>
          <w:tab w:val="num" w:pos="4861"/>
        </w:tabs>
        <w:ind w:left="4501" w:hanging="1440"/>
      </w:pPr>
      <w:rPr>
        <w:rFonts w:hint="default"/>
      </w:rPr>
    </w:lvl>
  </w:abstractNum>
  <w:abstractNum w:abstractNumId="25">
    <w:nsid w:val="4EF83E7B"/>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F6E7670"/>
    <w:multiLevelType w:val="hybridMultilevel"/>
    <w:tmpl w:val="0136ADC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1D2244D"/>
    <w:multiLevelType w:val="hybridMultilevel"/>
    <w:tmpl w:val="9140D26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2391D5A"/>
    <w:multiLevelType w:val="hybridMultilevel"/>
    <w:tmpl w:val="8E469B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36503B1"/>
    <w:multiLevelType w:val="multilevel"/>
    <w:tmpl w:val="38D0EE9A"/>
    <w:styleLink w:val="111111"/>
    <w:lvl w:ilvl="0">
      <w:start w:val="1"/>
      <w:numFmt w:val="decimal"/>
      <w:lvlText w:val="%1"/>
      <w:lvlJc w:val="left"/>
      <w:pPr>
        <w:tabs>
          <w:tab w:val="num" w:pos="360"/>
        </w:tabs>
        <w:ind w:left="360" w:hanging="360"/>
      </w:pPr>
      <w:rPr>
        <w:rFonts w:hint="default"/>
      </w:rPr>
    </w:lvl>
    <w:lvl w:ilvl="1">
      <w:start w:val="1"/>
      <w:numFmt w:val="decimal"/>
      <w:lvlText w:val="%12.2."/>
      <w:lvlJc w:val="left"/>
      <w:pPr>
        <w:tabs>
          <w:tab w:val="num" w:pos="792"/>
        </w:tabs>
        <w:ind w:left="792" w:hanging="432"/>
      </w:pPr>
      <w:rPr>
        <w:rFonts w:hint="default"/>
      </w:rPr>
    </w:lvl>
    <w:lvl w:ilvl="2">
      <w:start w:val="1"/>
      <w:numFmt w:val="decimal"/>
      <w:suff w:val="space"/>
      <w:lvlText w:val="%12.2.%3."/>
      <w:lvlJc w:val="left"/>
      <w:pPr>
        <w:ind w:left="1224" w:hanging="504"/>
      </w:pPr>
      <w:rPr>
        <w:rFonts w:hint="default"/>
      </w:rPr>
    </w:lvl>
    <w:lvl w:ilvl="3">
      <w:start w:val="1"/>
      <w:numFmt w:val="decimal"/>
      <w:suff w:val="space"/>
      <w:lvlText w:val="%12.2.%3.%4."/>
      <w:lvlJc w:val="left"/>
      <w:pPr>
        <w:ind w:left="1728" w:hanging="648"/>
      </w:pPr>
      <w:rPr>
        <w:rFonts w:ascii="Times New Roman" w:hAnsi="Times New Roman" w:hint="default"/>
        <w:sz w:val="24"/>
      </w:rPr>
    </w:lvl>
    <w:lvl w:ilvl="4">
      <w:start w:val="1"/>
      <w:numFmt w:val="decimal"/>
      <w:lvlText w:val="%1.%2.%3.%4.%5."/>
      <w:lvlJc w:val="left"/>
      <w:pPr>
        <w:tabs>
          <w:tab w:val="num" w:pos="2520"/>
        </w:tabs>
        <w:ind w:left="2232" w:hanging="792"/>
      </w:pPr>
      <w:rPr>
        <w:rFonts w:ascii="Times New Roman" w:hAnsi="Times New Roman" w:hint="default"/>
        <w:sz w:val="24"/>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54C60743"/>
    <w:multiLevelType w:val="hybridMultilevel"/>
    <w:tmpl w:val="470E5D84"/>
    <w:lvl w:ilvl="0" w:tplc="BFB651E6">
      <w:start w:val="1"/>
      <w:numFmt w:val="decimal"/>
      <w:lvlText w:val="%1)"/>
      <w:lvlJc w:val="left"/>
      <w:pPr>
        <w:ind w:left="795" w:hanging="435"/>
      </w:pPr>
      <w:rPr>
        <w:rFonts w:hint="default"/>
      </w:rPr>
    </w:lvl>
    <w:lvl w:ilvl="1" w:tplc="0AF6BBCE">
      <w:start w:val="1"/>
      <w:numFmt w:val="decimal"/>
      <w:lvlText w:val="%2."/>
      <w:lvlJc w:val="left"/>
      <w:pPr>
        <w:ind w:left="786"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69E24AE"/>
    <w:multiLevelType w:val="hybridMultilevel"/>
    <w:tmpl w:val="D28AAB48"/>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8282E37"/>
    <w:multiLevelType w:val="hybridMultilevel"/>
    <w:tmpl w:val="852EB8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9EF7F72"/>
    <w:multiLevelType w:val="hybridMultilevel"/>
    <w:tmpl w:val="3ECEED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B1323BF"/>
    <w:multiLevelType w:val="hybridMultilevel"/>
    <w:tmpl w:val="296C90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3F12E6"/>
    <w:multiLevelType w:val="hybridMultilevel"/>
    <w:tmpl w:val="861EB140"/>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D5E1B88"/>
    <w:multiLevelType w:val="hybridMultilevel"/>
    <w:tmpl w:val="E0DAAD3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0D93F3D"/>
    <w:multiLevelType w:val="hybridMultilevel"/>
    <w:tmpl w:val="B64891F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61A3206"/>
    <w:multiLevelType w:val="hybridMultilevel"/>
    <w:tmpl w:val="89761660"/>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7656DD8"/>
    <w:multiLevelType w:val="hybridMultilevel"/>
    <w:tmpl w:val="97260156"/>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A006097"/>
    <w:multiLevelType w:val="hybridMultilevel"/>
    <w:tmpl w:val="846C972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621522"/>
    <w:multiLevelType w:val="hybridMultilevel"/>
    <w:tmpl w:val="FC7834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F27680D"/>
    <w:multiLevelType w:val="hybridMultilevel"/>
    <w:tmpl w:val="05422496"/>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0FF2F9F"/>
    <w:multiLevelType w:val="hybridMultilevel"/>
    <w:tmpl w:val="40263CD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1A8136E"/>
    <w:multiLevelType w:val="hybridMultilevel"/>
    <w:tmpl w:val="0982059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6E32B39"/>
    <w:multiLevelType w:val="multilevel"/>
    <w:tmpl w:val="38D0EE9A"/>
    <w:styleLink w:val="2212211"/>
    <w:lvl w:ilvl="0">
      <w:start w:val="1"/>
      <w:numFmt w:val="none"/>
      <w:lvlText w:val="2."/>
      <w:lvlJc w:val="left"/>
      <w:pPr>
        <w:tabs>
          <w:tab w:val="num" w:pos="360"/>
        </w:tabs>
        <w:ind w:left="360" w:hanging="360"/>
      </w:pPr>
      <w:rPr>
        <w:rFonts w:hint="default"/>
      </w:rPr>
    </w:lvl>
    <w:lvl w:ilvl="1">
      <w:start w:val="1"/>
      <w:numFmt w:val="decimal"/>
      <w:lvlText w:val="%12.2."/>
      <w:lvlJc w:val="left"/>
      <w:pPr>
        <w:tabs>
          <w:tab w:val="num" w:pos="792"/>
        </w:tabs>
        <w:ind w:left="792" w:hanging="432"/>
      </w:pPr>
      <w:rPr>
        <w:rFonts w:hint="default"/>
      </w:rPr>
    </w:lvl>
    <w:lvl w:ilvl="2">
      <w:start w:val="1"/>
      <w:numFmt w:val="decimal"/>
      <w:suff w:val="space"/>
      <w:lvlText w:val="%12.2.%3."/>
      <w:lvlJc w:val="left"/>
      <w:pPr>
        <w:ind w:left="1224" w:hanging="504"/>
      </w:pPr>
      <w:rPr>
        <w:rFonts w:hint="default"/>
      </w:rPr>
    </w:lvl>
    <w:lvl w:ilvl="3">
      <w:start w:val="1"/>
      <w:numFmt w:val="decimal"/>
      <w:suff w:val="space"/>
      <w:lvlText w:val="%12.2.%3.%4."/>
      <w:lvlJc w:val="left"/>
      <w:pPr>
        <w:ind w:left="1728" w:hanging="648"/>
      </w:pPr>
      <w:rPr>
        <w:rFonts w:ascii="Times New Roman" w:hAnsi="Times New Roman" w:hint="default"/>
        <w:sz w:val="24"/>
      </w:rPr>
    </w:lvl>
    <w:lvl w:ilvl="4">
      <w:start w:val="1"/>
      <w:numFmt w:val="decimal"/>
      <w:lvlText w:val="%1.%2.%3.%4.%5."/>
      <w:lvlJc w:val="left"/>
      <w:pPr>
        <w:tabs>
          <w:tab w:val="num" w:pos="2520"/>
        </w:tabs>
        <w:ind w:left="2232" w:hanging="792"/>
      </w:pPr>
      <w:rPr>
        <w:rFonts w:ascii="Times New Roman" w:hAnsi="Times New Roman" w:hint="default"/>
        <w:sz w:val="24"/>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780B0D6E"/>
    <w:multiLevelType w:val="hybridMultilevel"/>
    <w:tmpl w:val="9A089886"/>
    <w:lvl w:ilvl="0" w:tplc="F3CA0C04">
      <w:start w:val="1"/>
      <w:numFmt w:val="decimal"/>
      <w:lvlText w:val="%1."/>
      <w:lvlJc w:val="left"/>
      <w:pPr>
        <w:ind w:left="720" w:hanging="360"/>
      </w:pPr>
      <w:rPr>
        <w:rFonts w:ascii="Times New Roman" w:hAnsi="Times New Roman" w:hint="default"/>
        <w:color w:val="0000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9933D4A"/>
    <w:multiLevelType w:val="hybridMultilevel"/>
    <w:tmpl w:val="E90285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AD10612"/>
    <w:multiLevelType w:val="hybridMultilevel"/>
    <w:tmpl w:val="07103B58"/>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EE85F5E"/>
    <w:multiLevelType w:val="hybridMultilevel"/>
    <w:tmpl w:val="B3A681B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lvlOverride w:ilvl="0">
      <w:lvl w:ilvl="0">
        <w:numFmt w:val="decimal"/>
        <w:lvlText w:val=""/>
        <w:lvlJc w:val="left"/>
      </w:lvl>
    </w:lvlOverride>
    <w:lvlOverride w:ilvl="1">
      <w:lvl w:ilvl="1">
        <w:start w:val="1"/>
        <w:numFmt w:val="decimalZero"/>
        <w:isLgl/>
        <w:lvlText w:val="Раздел %1.%2"/>
        <w:lvlJc w:val="left"/>
        <w:pPr>
          <w:tabs>
            <w:tab w:val="num" w:pos="-1080"/>
          </w:tabs>
          <w:ind w:left="-2520" w:firstLine="0"/>
        </w:pPr>
      </w:lvl>
    </w:lvlOverride>
    <w:lvlOverride w:ilvl="2">
      <w:lvl w:ilvl="2">
        <w:start w:val="1"/>
        <w:numFmt w:val="lowerLetter"/>
        <w:lvlText w:val="(%3)"/>
        <w:lvlJc w:val="left"/>
        <w:pPr>
          <w:tabs>
            <w:tab w:val="num" w:pos="-1800"/>
          </w:tabs>
          <w:ind w:left="-1800" w:hanging="432"/>
        </w:pPr>
      </w:lvl>
    </w:lvlOverride>
  </w:num>
  <w:num w:numId="2">
    <w:abstractNumId w:val="29"/>
  </w:num>
  <w:num w:numId="3">
    <w:abstractNumId w:val="25"/>
  </w:num>
  <w:num w:numId="4">
    <w:abstractNumId w:val="45"/>
  </w:num>
  <w:num w:numId="5">
    <w:abstractNumId w:val="24"/>
  </w:num>
  <w:num w:numId="6">
    <w:abstractNumId w:val="30"/>
  </w:num>
  <w:num w:numId="7">
    <w:abstractNumId w:val="37"/>
  </w:num>
  <w:num w:numId="8">
    <w:abstractNumId w:val="32"/>
  </w:num>
  <w:num w:numId="9">
    <w:abstractNumId w:val="47"/>
  </w:num>
  <w:num w:numId="10">
    <w:abstractNumId w:val="20"/>
  </w:num>
  <w:num w:numId="11">
    <w:abstractNumId w:val="1"/>
  </w:num>
  <w:num w:numId="12">
    <w:abstractNumId w:val="11"/>
  </w:num>
  <w:num w:numId="13">
    <w:abstractNumId w:val="5"/>
  </w:num>
  <w:num w:numId="14">
    <w:abstractNumId w:val="48"/>
  </w:num>
  <w:num w:numId="15">
    <w:abstractNumId w:val="12"/>
  </w:num>
  <w:num w:numId="16">
    <w:abstractNumId w:val="49"/>
  </w:num>
  <w:num w:numId="17">
    <w:abstractNumId w:val="41"/>
  </w:num>
  <w:num w:numId="18">
    <w:abstractNumId w:val="4"/>
  </w:num>
  <w:num w:numId="19">
    <w:abstractNumId w:val="22"/>
  </w:num>
  <w:num w:numId="20">
    <w:abstractNumId w:val="13"/>
  </w:num>
  <w:num w:numId="21">
    <w:abstractNumId w:val="27"/>
  </w:num>
  <w:num w:numId="22">
    <w:abstractNumId w:val="31"/>
  </w:num>
  <w:num w:numId="23">
    <w:abstractNumId w:val="42"/>
  </w:num>
  <w:num w:numId="24">
    <w:abstractNumId w:val="38"/>
  </w:num>
  <w:num w:numId="25">
    <w:abstractNumId w:val="16"/>
  </w:num>
  <w:num w:numId="26">
    <w:abstractNumId w:val="7"/>
  </w:num>
  <w:num w:numId="27">
    <w:abstractNumId w:val="23"/>
  </w:num>
  <w:num w:numId="28">
    <w:abstractNumId w:val="0"/>
  </w:num>
  <w:num w:numId="29">
    <w:abstractNumId w:val="6"/>
  </w:num>
  <w:num w:numId="30">
    <w:abstractNumId w:val="35"/>
  </w:num>
  <w:num w:numId="31">
    <w:abstractNumId w:val="28"/>
  </w:num>
  <w:num w:numId="32">
    <w:abstractNumId w:val="46"/>
  </w:num>
  <w:num w:numId="33">
    <w:abstractNumId w:val="10"/>
  </w:num>
  <w:num w:numId="34">
    <w:abstractNumId w:val="39"/>
  </w:num>
  <w:num w:numId="35">
    <w:abstractNumId w:val="17"/>
  </w:num>
  <w:num w:numId="36">
    <w:abstractNumId w:val="18"/>
  </w:num>
  <w:num w:numId="37">
    <w:abstractNumId w:val="40"/>
  </w:num>
  <w:num w:numId="38">
    <w:abstractNumId w:val="9"/>
  </w:num>
  <w:num w:numId="39">
    <w:abstractNumId w:val="21"/>
  </w:num>
  <w:num w:numId="40">
    <w:abstractNumId w:val="43"/>
  </w:num>
  <w:num w:numId="41">
    <w:abstractNumId w:val="33"/>
  </w:num>
  <w:num w:numId="42">
    <w:abstractNumId w:val="44"/>
  </w:num>
  <w:num w:numId="43">
    <w:abstractNumId w:val="15"/>
  </w:num>
  <w:num w:numId="44">
    <w:abstractNumId w:val="36"/>
  </w:num>
  <w:num w:numId="45">
    <w:abstractNumId w:val="19"/>
  </w:num>
  <w:num w:numId="46">
    <w:abstractNumId w:val="34"/>
  </w:num>
  <w:num w:numId="47">
    <w:abstractNumId w:val="2"/>
  </w:num>
  <w:num w:numId="48">
    <w:abstractNumId w:val="26"/>
  </w:num>
  <w:num w:numId="49">
    <w:abstractNumId w:val="8"/>
  </w:num>
  <w:num w:numId="50">
    <w:abstractNumId w:val="14"/>
  </w:num>
  <w:num w:numId="51">
    <w:abstractNumId w:val="3"/>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A513A"/>
    <w:rsid w:val="0002713E"/>
    <w:rsid w:val="000626A0"/>
    <w:rsid w:val="000C672D"/>
    <w:rsid w:val="000C7C9A"/>
    <w:rsid w:val="000D0514"/>
    <w:rsid w:val="000D7323"/>
    <w:rsid w:val="000E7C59"/>
    <w:rsid w:val="00101901"/>
    <w:rsid w:val="00116458"/>
    <w:rsid w:val="00130B1E"/>
    <w:rsid w:val="00154439"/>
    <w:rsid w:val="00160C3F"/>
    <w:rsid w:val="001D072B"/>
    <w:rsid w:val="0020179F"/>
    <w:rsid w:val="00205A81"/>
    <w:rsid w:val="00216831"/>
    <w:rsid w:val="003152FE"/>
    <w:rsid w:val="003354AD"/>
    <w:rsid w:val="00346B9F"/>
    <w:rsid w:val="003605A0"/>
    <w:rsid w:val="003E7A9C"/>
    <w:rsid w:val="004378F4"/>
    <w:rsid w:val="00470970"/>
    <w:rsid w:val="00474578"/>
    <w:rsid w:val="0049300D"/>
    <w:rsid w:val="00496DD4"/>
    <w:rsid w:val="004C04DC"/>
    <w:rsid w:val="004D510F"/>
    <w:rsid w:val="004F00CD"/>
    <w:rsid w:val="0056620F"/>
    <w:rsid w:val="005A7581"/>
    <w:rsid w:val="005F3A10"/>
    <w:rsid w:val="00606EDB"/>
    <w:rsid w:val="00643D1E"/>
    <w:rsid w:val="00767F9E"/>
    <w:rsid w:val="007C74EB"/>
    <w:rsid w:val="007F0582"/>
    <w:rsid w:val="00814B22"/>
    <w:rsid w:val="00825BC8"/>
    <w:rsid w:val="00835528"/>
    <w:rsid w:val="008A06F1"/>
    <w:rsid w:val="008D202E"/>
    <w:rsid w:val="009176A6"/>
    <w:rsid w:val="00937DD1"/>
    <w:rsid w:val="009511A2"/>
    <w:rsid w:val="009B04D4"/>
    <w:rsid w:val="009B3FF2"/>
    <w:rsid w:val="009C22C0"/>
    <w:rsid w:val="009C7BE7"/>
    <w:rsid w:val="009E52BC"/>
    <w:rsid w:val="00A3068B"/>
    <w:rsid w:val="00A420D2"/>
    <w:rsid w:val="00A950AA"/>
    <w:rsid w:val="00AA513A"/>
    <w:rsid w:val="00AB075A"/>
    <w:rsid w:val="00AB61EC"/>
    <w:rsid w:val="00AF30AF"/>
    <w:rsid w:val="00AF7067"/>
    <w:rsid w:val="00BE5B47"/>
    <w:rsid w:val="00BF7A90"/>
    <w:rsid w:val="00CD27ED"/>
    <w:rsid w:val="00D004F0"/>
    <w:rsid w:val="00D43CE0"/>
    <w:rsid w:val="00D56BD4"/>
    <w:rsid w:val="00D919C9"/>
    <w:rsid w:val="00DA4A13"/>
    <w:rsid w:val="00DB49F5"/>
    <w:rsid w:val="00DB5E97"/>
    <w:rsid w:val="00DF46DE"/>
    <w:rsid w:val="00E04ED6"/>
    <w:rsid w:val="00E76F31"/>
    <w:rsid w:val="00E86EA2"/>
    <w:rsid w:val="00F82E81"/>
    <w:rsid w:val="00F8687F"/>
    <w:rsid w:val="00FC5BF5"/>
    <w:rsid w:val="00FF54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List Bullet"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Acronym" w:uiPriority="0"/>
    <w:lsdException w:name="HTML Preformatted" w:uiPriority="0"/>
    <w:lsdException w:name="annotation subject" w:uiPriority="0"/>
    <w:lsdException w:name="Outline List 1" w:uiPriority="0"/>
    <w:lsdException w:name="Outline List 2" w:uiPriority="0"/>
    <w:lsdException w:name="Outline List 3"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A513A"/>
  </w:style>
  <w:style w:type="paragraph" w:styleId="10">
    <w:name w:val="heading 1"/>
    <w:basedOn w:val="a0"/>
    <w:next w:val="a0"/>
    <w:link w:val="11"/>
    <w:qFormat/>
    <w:rsid w:val="00AB075A"/>
    <w:pPr>
      <w:keepNext/>
      <w:spacing w:before="240" w:after="60" w:line="240" w:lineRule="auto"/>
      <w:outlineLvl w:val="0"/>
    </w:pPr>
    <w:rPr>
      <w:rFonts w:ascii="Arial" w:eastAsia="Calibri" w:hAnsi="Arial" w:cs="Times New Roman"/>
      <w:b/>
      <w:bCs/>
      <w:kern w:val="32"/>
      <w:sz w:val="32"/>
      <w:szCs w:val="32"/>
      <w:lang w:eastAsia="ru-RU"/>
    </w:rPr>
  </w:style>
  <w:style w:type="paragraph" w:styleId="2">
    <w:name w:val="heading 2"/>
    <w:basedOn w:val="a0"/>
    <w:next w:val="a0"/>
    <w:link w:val="20"/>
    <w:unhideWhenUsed/>
    <w:qFormat/>
    <w:rsid w:val="00AB075A"/>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0"/>
    <w:next w:val="a0"/>
    <w:link w:val="30"/>
    <w:qFormat/>
    <w:rsid w:val="009B3FF2"/>
    <w:pPr>
      <w:keepNext/>
      <w:tabs>
        <w:tab w:val="num" w:pos="-1800"/>
      </w:tabs>
      <w:spacing w:after="0" w:line="240" w:lineRule="auto"/>
      <w:ind w:left="-1800" w:hanging="432"/>
      <w:outlineLvl w:val="2"/>
    </w:pPr>
    <w:rPr>
      <w:rFonts w:ascii="Arial" w:eastAsia="Times New Roman" w:hAnsi="Arial" w:cs="Arial"/>
      <w:b/>
      <w:bCs/>
      <w:sz w:val="20"/>
      <w:szCs w:val="20"/>
      <w:lang w:eastAsia="ru-RU"/>
    </w:rPr>
  </w:style>
  <w:style w:type="paragraph" w:styleId="4">
    <w:name w:val="heading 4"/>
    <w:basedOn w:val="a0"/>
    <w:next w:val="a0"/>
    <w:link w:val="40"/>
    <w:qFormat/>
    <w:rsid w:val="009B3FF2"/>
    <w:pPr>
      <w:keepNext/>
      <w:tabs>
        <w:tab w:val="num" w:pos="864"/>
      </w:tabs>
      <w:spacing w:before="240" w:after="60" w:line="240" w:lineRule="auto"/>
      <w:ind w:left="864" w:hanging="144"/>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qFormat/>
    <w:rsid w:val="009B3FF2"/>
    <w:pPr>
      <w:keepNext/>
      <w:widowControl w:val="0"/>
      <w:tabs>
        <w:tab w:val="num" w:pos="1008"/>
      </w:tabs>
      <w:spacing w:after="0" w:line="240" w:lineRule="auto"/>
      <w:ind w:left="1008" w:hanging="432"/>
      <w:jc w:val="center"/>
      <w:outlineLvl w:val="4"/>
    </w:pPr>
    <w:rPr>
      <w:rFonts w:ascii="Times New Roman" w:eastAsia="Times New Roman" w:hAnsi="Times New Roman" w:cs="Times New Roman"/>
      <w:b/>
      <w:bCs/>
      <w:sz w:val="28"/>
      <w:szCs w:val="28"/>
      <w:lang w:eastAsia="ru-RU"/>
    </w:rPr>
  </w:style>
  <w:style w:type="paragraph" w:styleId="6">
    <w:name w:val="heading 6"/>
    <w:basedOn w:val="a0"/>
    <w:next w:val="a0"/>
    <w:link w:val="60"/>
    <w:qFormat/>
    <w:rsid w:val="009B3FF2"/>
    <w:pPr>
      <w:keepNext/>
      <w:widowControl w:val="0"/>
      <w:tabs>
        <w:tab w:val="num" w:pos="1152"/>
      </w:tabs>
      <w:spacing w:after="0" w:line="240" w:lineRule="auto"/>
      <w:ind w:left="1152" w:hanging="432"/>
      <w:jc w:val="center"/>
      <w:outlineLvl w:val="5"/>
    </w:pPr>
    <w:rPr>
      <w:rFonts w:ascii="Times New Roman" w:eastAsia="Times New Roman" w:hAnsi="Times New Roman" w:cs="Times New Roman"/>
      <w:b/>
      <w:bCs/>
      <w:color w:val="000000"/>
      <w:sz w:val="28"/>
      <w:szCs w:val="28"/>
      <w:lang w:eastAsia="ru-RU"/>
    </w:rPr>
  </w:style>
  <w:style w:type="paragraph" w:styleId="7">
    <w:name w:val="heading 7"/>
    <w:basedOn w:val="a0"/>
    <w:next w:val="a0"/>
    <w:link w:val="70"/>
    <w:qFormat/>
    <w:rsid w:val="009B3FF2"/>
    <w:pPr>
      <w:keepNext/>
      <w:widowControl w:val="0"/>
      <w:tabs>
        <w:tab w:val="num" w:pos="1296"/>
      </w:tabs>
      <w:spacing w:after="0" w:line="240" w:lineRule="auto"/>
      <w:ind w:left="1296" w:hanging="288"/>
      <w:jc w:val="center"/>
      <w:outlineLvl w:val="6"/>
    </w:pPr>
    <w:rPr>
      <w:rFonts w:ascii="Times New Roman" w:eastAsia="Times New Roman" w:hAnsi="Times New Roman" w:cs="Times New Roman"/>
      <w:b/>
      <w:bCs/>
      <w:color w:val="000000"/>
      <w:sz w:val="24"/>
      <w:szCs w:val="24"/>
      <w:lang w:eastAsia="ru-RU"/>
    </w:rPr>
  </w:style>
  <w:style w:type="paragraph" w:styleId="8">
    <w:name w:val="heading 8"/>
    <w:basedOn w:val="a0"/>
    <w:next w:val="a0"/>
    <w:link w:val="80"/>
    <w:qFormat/>
    <w:rsid w:val="009B3FF2"/>
    <w:pPr>
      <w:keepNext/>
      <w:widowControl w:val="0"/>
      <w:tabs>
        <w:tab w:val="num" w:pos="360"/>
        <w:tab w:val="num" w:pos="1440"/>
      </w:tabs>
      <w:spacing w:after="0" w:line="240" w:lineRule="auto"/>
      <w:ind w:left="1440" w:hanging="432"/>
      <w:jc w:val="right"/>
      <w:outlineLvl w:val="7"/>
    </w:pPr>
    <w:rPr>
      <w:rFonts w:ascii="Times New Roman" w:eastAsia="Times New Roman" w:hAnsi="Times New Roman" w:cs="Times New Roman"/>
      <w:sz w:val="28"/>
      <w:szCs w:val="28"/>
      <w:lang w:eastAsia="ru-RU"/>
    </w:rPr>
  </w:style>
  <w:style w:type="paragraph" w:styleId="9">
    <w:name w:val="heading 9"/>
    <w:basedOn w:val="a0"/>
    <w:next w:val="a0"/>
    <w:link w:val="90"/>
    <w:qFormat/>
    <w:rsid w:val="009B3FF2"/>
    <w:pPr>
      <w:keepNext/>
      <w:widowControl w:val="0"/>
      <w:tabs>
        <w:tab w:val="num" w:pos="360"/>
        <w:tab w:val="num" w:pos="1584"/>
      </w:tabs>
      <w:spacing w:after="0" w:line="240" w:lineRule="auto"/>
      <w:ind w:left="1584" w:hanging="144"/>
      <w:jc w:val="right"/>
      <w:outlineLvl w:val="8"/>
    </w:pPr>
    <w:rPr>
      <w:rFonts w:ascii="Times New Roman" w:eastAsia="Times New Roman" w:hAnsi="Times New Roman" w:cs="Times New Roman"/>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AA51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513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A513A"/>
    <w:pPr>
      <w:widowControl w:val="0"/>
      <w:autoSpaceDE w:val="0"/>
      <w:autoSpaceDN w:val="0"/>
      <w:spacing w:after="0" w:line="240" w:lineRule="auto"/>
    </w:pPr>
    <w:rPr>
      <w:rFonts w:ascii="Tahoma" w:eastAsia="Times New Roman" w:hAnsi="Tahoma" w:cs="Tahoma"/>
      <w:sz w:val="20"/>
      <w:szCs w:val="20"/>
      <w:lang w:eastAsia="ru-RU"/>
    </w:rPr>
  </w:style>
  <w:style w:type="paragraph" w:styleId="a4">
    <w:name w:val="header"/>
    <w:basedOn w:val="a0"/>
    <w:link w:val="a5"/>
    <w:uiPriority w:val="99"/>
    <w:unhideWhenUsed/>
    <w:rsid w:val="00AA513A"/>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AA513A"/>
  </w:style>
  <w:style w:type="paragraph" w:styleId="a6">
    <w:name w:val="Balloon Text"/>
    <w:basedOn w:val="a0"/>
    <w:link w:val="a7"/>
    <w:semiHidden/>
    <w:unhideWhenUsed/>
    <w:rsid w:val="000D7323"/>
    <w:pPr>
      <w:spacing w:after="0" w:line="240" w:lineRule="auto"/>
    </w:pPr>
    <w:rPr>
      <w:rFonts w:ascii="Tahoma" w:hAnsi="Tahoma" w:cs="Tahoma"/>
      <w:sz w:val="16"/>
      <w:szCs w:val="16"/>
    </w:rPr>
  </w:style>
  <w:style w:type="character" w:customStyle="1" w:styleId="a7">
    <w:name w:val="Текст выноски Знак"/>
    <w:basedOn w:val="a1"/>
    <w:link w:val="a6"/>
    <w:semiHidden/>
    <w:rsid w:val="000D7323"/>
    <w:rPr>
      <w:rFonts w:ascii="Tahoma" w:hAnsi="Tahoma" w:cs="Tahoma"/>
      <w:sz w:val="16"/>
      <w:szCs w:val="16"/>
    </w:rPr>
  </w:style>
  <w:style w:type="character" w:customStyle="1" w:styleId="20">
    <w:name w:val="Заголовок 2 Знак"/>
    <w:basedOn w:val="a1"/>
    <w:link w:val="2"/>
    <w:rsid w:val="00AB075A"/>
    <w:rPr>
      <w:rFonts w:ascii="Cambria" w:eastAsia="Times New Roman" w:hAnsi="Cambria" w:cs="Times New Roman"/>
      <w:b/>
      <w:bCs/>
      <w:i/>
      <w:iCs/>
      <w:sz w:val="28"/>
      <w:szCs w:val="28"/>
      <w:lang w:eastAsia="ru-RU"/>
    </w:rPr>
  </w:style>
  <w:style w:type="character" w:customStyle="1" w:styleId="11">
    <w:name w:val="Заголовок 1 Знак"/>
    <w:basedOn w:val="a1"/>
    <w:link w:val="10"/>
    <w:rsid w:val="00AB075A"/>
    <w:rPr>
      <w:rFonts w:ascii="Arial" w:eastAsia="Calibri" w:hAnsi="Arial" w:cs="Times New Roman"/>
      <w:b/>
      <w:bCs/>
      <w:kern w:val="32"/>
      <w:sz w:val="32"/>
      <w:szCs w:val="32"/>
      <w:lang w:eastAsia="ru-RU"/>
    </w:rPr>
  </w:style>
  <w:style w:type="character" w:styleId="a8">
    <w:name w:val="Hyperlink"/>
    <w:basedOn w:val="a1"/>
    <w:uiPriority w:val="99"/>
    <w:rsid w:val="00DF46DE"/>
    <w:rPr>
      <w:rFonts w:cs="Times New Roman"/>
      <w:b/>
      <w:bCs/>
      <w:color w:val="003399"/>
      <w:u w:val="none"/>
      <w:effect w:val="none"/>
    </w:rPr>
  </w:style>
  <w:style w:type="paragraph" w:styleId="a9">
    <w:name w:val="No Spacing"/>
    <w:link w:val="aa"/>
    <w:uiPriority w:val="1"/>
    <w:qFormat/>
    <w:rsid w:val="009C22C0"/>
    <w:pPr>
      <w:spacing w:after="0" w:line="240" w:lineRule="auto"/>
    </w:pPr>
    <w:rPr>
      <w:rFonts w:ascii="Calibri" w:eastAsia="Calibri" w:hAnsi="Calibri" w:cs="Times New Roman"/>
    </w:rPr>
  </w:style>
  <w:style w:type="character" w:customStyle="1" w:styleId="aa">
    <w:name w:val="Без интервала Знак"/>
    <w:basedOn w:val="a1"/>
    <w:link w:val="a9"/>
    <w:uiPriority w:val="1"/>
    <w:locked/>
    <w:rsid w:val="009C22C0"/>
    <w:rPr>
      <w:rFonts w:ascii="Calibri" w:eastAsia="Calibri" w:hAnsi="Calibri" w:cs="Times New Roman"/>
    </w:rPr>
  </w:style>
  <w:style w:type="character" w:customStyle="1" w:styleId="30">
    <w:name w:val="Заголовок 3 Знак"/>
    <w:basedOn w:val="a1"/>
    <w:link w:val="3"/>
    <w:rsid w:val="009B3FF2"/>
    <w:rPr>
      <w:rFonts w:ascii="Arial" w:eastAsia="Times New Roman" w:hAnsi="Arial" w:cs="Arial"/>
      <w:b/>
      <w:bCs/>
      <w:sz w:val="20"/>
      <w:szCs w:val="20"/>
      <w:lang w:eastAsia="ru-RU"/>
    </w:rPr>
  </w:style>
  <w:style w:type="character" w:customStyle="1" w:styleId="40">
    <w:name w:val="Заголовок 4 Знак"/>
    <w:basedOn w:val="a1"/>
    <w:link w:val="4"/>
    <w:rsid w:val="009B3FF2"/>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9B3FF2"/>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9B3FF2"/>
    <w:rPr>
      <w:rFonts w:ascii="Times New Roman" w:eastAsia="Times New Roman" w:hAnsi="Times New Roman" w:cs="Times New Roman"/>
      <w:b/>
      <w:bCs/>
      <w:color w:val="000000"/>
      <w:sz w:val="28"/>
      <w:szCs w:val="28"/>
      <w:lang w:eastAsia="ru-RU"/>
    </w:rPr>
  </w:style>
  <w:style w:type="character" w:customStyle="1" w:styleId="70">
    <w:name w:val="Заголовок 7 Знак"/>
    <w:basedOn w:val="a1"/>
    <w:link w:val="7"/>
    <w:rsid w:val="009B3FF2"/>
    <w:rPr>
      <w:rFonts w:ascii="Times New Roman" w:eastAsia="Times New Roman" w:hAnsi="Times New Roman" w:cs="Times New Roman"/>
      <w:b/>
      <w:bCs/>
      <w:color w:val="000000"/>
      <w:sz w:val="24"/>
      <w:szCs w:val="24"/>
      <w:lang w:eastAsia="ru-RU"/>
    </w:rPr>
  </w:style>
  <w:style w:type="character" w:customStyle="1" w:styleId="80">
    <w:name w:val="Заголовок 8 Знак"/>
    <w:basedOn w:val="a1"/>
    <w:link w:val="8"/>
    <w:rsid w:val="009B3FF2"/>
    <w:rPr>
      <w:rFonts w:ascii="Times New Roman" w:eastAsia="Times New Roman" w:hAnsi="Times New Roman" w:cs="Times New Roman"/>
      <w:sz w:val="28"/>
      <w:szCs w:val="28"/>
      <w:lang w:eastAsia="ru-RU"/>
    </w:rPr>
  </w:style>
  <w:style w:type="character" w:customStyle="1" w:styleId="90">
    <w:name w:val="Заголовок 9 Знак"/>
    <w:basedOn w:val="a1"/>
    <w:link w:val="9"/>
    <w:rsid w:val="009B3FF2"/>
    <w:rPr>
      <w:rFonts w:ascii="Times New Roman" w:eastAsia="Times New Roman" w:hAnsi="Times New Roman" w:cs="Times New Roman"/>
      <w:sz w:val="28"/>
      <w:szCs w:val="28"/>
      <w:lang w:eastAsia="ru-RU"/>
    </w:rPr>
  </w:style>
  <w:style w:type="paragraph" w:styleId="ab">
    <w:name w:val="List Paragraph"/>
    <w:basedOn w:val="a0"/>
    <w:uiPriority w:val="34"/>
    <w:qFormat/>
    <w:rsid w:val="009B3FF2"/>
    <w:pPr>
      <w:widowControl w:val="0"/>
      <w:autoSpaceDE w:val="0"/>
      <w:autoSpaceDN w:val="0"/>
      <w:adjustRightInd w:val="0"/>
      <w:spacing w:after="0" w:line="240" w:lineRule="auto"/>
      <w:ind w:left="720"/>
      <w:contextualSpacing/>
    </w:pPr>
    <w:rPr>
      <w:rFonts w:ascii="Times New Roman" w:eastAsiaTheme="minorEastAsia" w:hAnsi="Times New Roman" w:cs="Times New Roman"/>
      <w:sz w:val="20"/>
      <w:szCs w:val="20"/>
      <w:lang w:eastAsia="ru-RU"/>
    </w:rPr>
  </w:style>
  <w:style w:type="numbering" w:customStyle="1" w:styleId="12">
    <w:name w:val="Нет списка1"/>
    <w:next w:val="a3"/>
    <w:semiHidden/>
    <w:rsid w:val="009B3FF2"/>
  </w:style>
  <w:style w:type="paragraph" w:customStyle="1" w:styleId="ConsNormal">
    <w:name w:val="ConsNormal"/>
    <w:rsid w:val="009B3FF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c">
    <w:name w:val="Body Text Indent"/>
    <w:basedOn w:val="a0"/>
    <w:link w:val="ad"/>
    <w:rsid w:val="009B3FF2"/>
    <w:pPr>
      <w:widowControl w:val="0"/>
      <w:spacing w:after="0" w:line="240" w:lineRule="auto"/>
      <w:ind w:firstLine="709"/>
      <w:jc w:val="center"/>
    </w:pPr>
    <w:rPr>
      <w:rFonts w:ascii="Times New Roman" w:eastAsia="Times New Roman" w:hAnsi="Times New Roman" w:cs="Times New Roman"/>
      <w:b/>
      <w:bCs/>
      <w:sz w:val="28"/>
      <w:szCs w:val="28"/>
      <w:lang w:eastAsia="ru-RU"/>
    </w:rPr>
  </w:style>
  <w:style w:type="character" w:customStyle="1" w:styleId="ad">
    <w:name w:val="Основной текст с отступом Знак"/>
    <w:basedOn w:val="a1"/>
    <w:link w:val="ac"/>
    <w:rsid w:val="009B3FF2"/>
    <w:rPr>
      <w:rFonts w:ascii="Times New Roman" w:eastAsia="Times New Roman" w:hAnsi="Times New Roman" w:cs="Times New Roman"/>
      <w:b/>
      <w:bCs/>
      <w:sz w:val="28"/>
      <w:szCs w:val="28"/>
      <w:lang w:eastAsia="ru-RU"/>
    </w:rPr>
  </w:style>
  <w:style w:type="paragraph" w:styleId="ae">
    <w:name w:val="Normal (Web)"/>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rmat">
    <w:name w:val="Preformat"/>
    <w:rsid w:val="009B3FF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
    <w:name w:val="footer"/>
    <w:basedOn w:val="a0"/>
    <w:link w:val="af0"/>
    <w:uiPriority w:val="99"/>
    <w:rsid w:val="009B3FF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1"/>
    <w:link w:val="af"/>
    <w:uiPriority w:val="99"/>
    <w:rsid w:val="009B3FF2"/>
    <w:rPr>
      <w:rFonts w:ascii="Times New Roman" w:eastAsia="Times New Roman" w:hAnsi="Times New Roman" w:cs="Times New Roman"/>
      <w:sz w:val="24"/>
      <w:szCs w:val="24"/>
      <w:lang w:eastAsia="ru-RU"/>
    </w:rPr>
  </w:style>
  <w:style w:type="character" w:customStyle="1" w:styleId="spelle">
    <w:name w:val="spelle"/>
    <w:basedOn w:val="a1"/>
    <w:rsid w:val="009B3FF2"/>
  </w:style>
  <w:style w:type="character" w:customStyle="1" w:styleId="grame">
    <w:name w:val="grame"/>
    <w:basedOn w:val="a1"/>
    <w:uiPriority w:val="99"/>
    <w:rsid w:val="009B3FF2"/>
  </w:style>
  <w:style w:type="paragraph" w:customStyle="1" w:styleId="Heading">
    <w:name w:val="Heading"/>
    <w:rsid w:val="009B3FF2"/>
    <w:pPr>
      <w:widowControl w:val="0"/>
      <w:autoSpaceDE w:val="0"/>
      <w:autoSpaceDN w:val="0"/>
      <w:adjustRightInd w:val="0"/>
      <w:spacing w:after="0" w:line="240" w:lineRule="auto"/>
    </w:pPr>
    <w:rPr>
      <w:rFonts w:ascii="Arial" w:eastAsia="Times New Roman" w:hAnsi="Arial" w:cs="Arial"/>
      <w:b/>
      <w:bCs/>
      <w:lang w:eastAsia="ru-RU"/>
    </w:rPr>
  </w:style>
  <w:style w:type="paragraph" w:styleId="af1">
    <w:name w:val="Plain Text"/>
    <w:basedOn w:val="a0"/>
    <w:link w:val="af2"/>
    <w:uiPriority w:val="99"/>
    <w:rsid w:val="009B3FF2"/>
    <w:pPr>
      <w:spacing w:after="0" w:line="240" w:lineRule="auto"/>
    </w:pPr>
    <w:rPr>
      <w:rFonts w:ascii="Courier New" w:eastAsia="Times New Roman" w:hAnsi="Courier New" w:cs="Courier New"/>
      <w:sz w:val="20"/>
      <w:szCs w:val="20"/>
      <w:lang w:eastAsia="ru-RU"/>
    </w:rPr>
  </w:style>
  <w:style w:type="character" w:customStyle="1" w:styleId="af2">
    <w:name w:val="Текст Знак"/>
    <w:basedOn w:val="a1"/>
    <w:link w:val="af1"/>
    <w:uiPriority w:val="99"/>
    <w:rsid w:val="009B3FF2"/>
    <w:rPr>
      <w:rFonts w:ascii="Courier New" w:eastAsia="Times New Roman" w:hAnsi="Courier New" w:cs="Courier New"/>
      <w:sz w:val="20"/>
      <w:szCs w:val="20"/>
      <w:lang w:eastAsia="ru-RU"/>
    </w:rPr>
  </w:style>
  <w:style w:type="paragraph" w:customStyle="1" w:styleId="ConsNonformat">
    <w:name w:val="ConsNonformat"/>
    <w:rsid w:val="009B3FF2"/>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text">
    <w:name w:val="text"/>
    <w:basedOn w:val="Default"/>
    <w:next w:val="Default"/>
    <w:rsid w:val="009B3FF2"/>
    <w:pPr>
      <w:spacing w:before="28" w:after="28"/>
    </w:pPr>
    <w:rPr>
      <w:color w:val="auto"/>
    </w:rPr>
  </w:style>
  <w:style w:type="paragraph" w:customStyle="1" w:styleId="Default">
    <w:name w:val="Default"/>
    <w:rsid w:val="009B3FF2"/>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HTML">
    <w:name w:val="HTML Preformatted"/>
    <w:basedOn w:val="a0"/>
    <w:link w:val="HTML0"/>
    <w:rsid w:val="009B3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1"/>
    <w:link w:val="HTML"/>
    <w:rsid w:val="009B3FF2"/>
    <w:rPr>
      <w:rFonts w:ascii="Courier New" w:eastAsia="Times New Roman" w:hAnsi="Courier New" w:cs="Courier New"/>
      <w:color w:val="000000"/>
      <w:sz w:val="20"/>
      <w:szCs w:val="20"/>
      <w:lang w:eastAsia="ru-RU"/>
    </w:rPr>
  </w:style>
  <w:style w:type="paragraph" w:customStyle="1" w:styleId="FR2">
    <w:name w:val="FR2"/>
    <w:rsid w:val="009B3FF2"/>
    <w:pPr>
      <w:widowControl w:val="0"/>
      <w:overflowPunct w:val="0"/>
      <w:autoSpaceDE w:val="0"/>
      <w:autoSpaceDN w:val="0"/>
      <w:adjustRightInd w:val="0"/>
      <w:spacing w:after="0" w:line="240" w:lineRule="auto"/>
      <w:ind w:firstLine="560"/>
      <w:jc w:val="both"/>
      <w:textAlignment w:val="baseline"/>
    </w:pPr>
    <w:rPr>
      <w:rFonts w:ascii="Times New Roman" w:eastAsia="Times New Roman" w:hAnsi="Times New Roman" w:cs="Times New Roman"/>
      <w:sz w:val="28"/>
      <w:szCs w:val="28"/>
      <w:lang w:eastAsia="ru-RU"/>
    </w:rPr>
  </w:style>
  <w:style w:type="paragraph" w:styleId="21">
    <w:name w:val="Body Text 2"/>
    <w:basedOn w:val="a0"/>
    <w:link w:val="22"/>
    <w:rsid w:val="009B3FF2"/>
    <w:pPr>
      <w:spacing w:before="120" w:after="0" w:line="240" w:lineRule="auto"/>
      <w:ind w:firstLine="851"/>
      <w:jc w:val="both"/>
    </w:pPr>
    <w:rPr>
      <w:rFonts w:ascii="Arial" w:eastAsia="Times New Roman" w:hAnsi="Arial" w:cs="Arial"/>
      <w:sz w:val="20"/>
      <w:szCs w:val="20"/>
      <w:lang w:eastAsia="ru-RU"/>
    </w:rPr>
  </w:style>
  <w:style w:type="character" w:customStyle="1" w:styleId="22">
    <w:name w:val="Основной текст 2 Знак"/>
    <w:basedOn w:val="a1"/>
    <w:link w:val="21"/>
    <w:rsid w:val="009B3FF2"/>
    <w:rPr>
      <w:rFonts w:ascii="Arial" w:eastAsia="Times New Roman" w:hAnsi="Arial" w:cs="Arial"/>
      <w:sz w:val="20"/>
      <w:szCs w:val="20"/>
      <w:lang w:eastAsia="ru-RU"/>
    </w:rPr>
  </w:style>
  <w:style w:type="paragraph" w:customStyle="1" w:styleId="af3">
    <w:name w:val="Таблица"/>
    <w:rsid w:val="009B3FF2"/>
    <w:pPr>
      <w:spacing w:before="120" w:after="0" w:line="204" w:lineRule="auto"/>
    </w:pPr>
    <w:rPr>
      <w:rFonts w:ascii="Arial" w:eastAsia="Times New Roman" w:hAnsi="Arial" w:cs="Arial"/>
      <w:sz w:val="20"/>
      <w:szCs w:val="20"/>
      <w:lang w:eastAsia="ru-RU"/>
    </w:rPr>
  </w:style>
  <w:style w:type="paragraph" w:customStyle="1" w:styleId="af4">
    <w:name w:val="Цифры таблицы"/>
    <w:rsid w:val="009B3FF2"/>
    <w:pPr>
      <w:spacing w:after="0" w:line="240" w:lineRule="auto"/>
      <w:jc w:val="right"/>
    </w:pPr>
    <w:rPr>
      <w:rFonts w:ascii="Arial" w:eastAsia="Times New Roman" w:hAnsi="Arial" w:cs="Arial"/>
      <w:sz w:val="24"/>
      <w:szCs w:val="24"/>
      <w:lang w:eastAsia="ru-RU"/>
    </w:rPr>
  </w:style>
  <w:style w:type="paragraph" w:customStyle="1" w:styleId="af5">
    <w:name w:val="Таблотст"/>
    <w:basedOn w:val="af3"/>
    <w:rsid w:val="009B3FF2"/>
    <w:pPr>
      <w:ind w:left="85"/>
    </w:pPr>
  </w:style>
  <w:style w:type="paragraph" w:customStyle="1" w:styleId="af6">
    <w:name w:val="Единицы"/>
    <w:basedOn w:val="a0"/>
    <w:rsid w:val="009B3FF2"/>
    <w:pPr>
      <w:keepNext/>
      <w:spacing w:before="20" w:after="20" w:line="240" w:lineRule="auto"/>
      <w:jc w:val="right"/>
    </w:pPr>
    <w:rPr>
      <w:rFonts w:ascii="Arial" w:eastAsia="Times New Roman" w:hAnsi="Arial" w:cs="Arial"/>
      <w:lang w:eastAsia="ru-RU"/>
    </w:rPr>
  </w:style>
  <w:style w:type="paragraph" w:styleId="af7">
    <w:name w:val="Message Header"/>
    <w:basedOn w:val="a0"/>
    <w:link w:val="af8"/>
    <w:rsid w:val="009B3FF2"/>
    <w:pPr>
      <w:spacing w:after="0" w:line="240" w:lineRule="auto"/>
      <w:jc w:val="center"/>
    </w:pPr>
    <w:rPr>
      <w:rFonts w:ascii="Arial" w:eastAsia="Times New Roman" w:hAnsi="Arial" w:cs="Arial"/>
      <w:i/>
      <w:iCs/>
      <w:sz w:val="20"/>
      <w:szCs w:val="20"/>
      <w:lang w:eastAsia="ru-RU"/>
    </w:rPr>
  </w:style>
  <w:style w:type="character" w:customStyle="1" w:styleId="af8">
    <w:name w:val="Шапка Знак"/>
    <w:basedOn w:val="a1"/>
    <w:link w:val="af7"/>
    <w:rsid w:val="009B3FF2"/>
    <w:rPr>
      <w:rFonts w:ascii="Arial" w:eastAsia="Times New Roman" w:hAnsi="Arial" w:cs="Arial"/>
      <w:i/>
      <w:iCs/>
      <w:sz w:val="20"/>
      <w:szCs w:val="20"/>
      <w:lang w:eastAsia="ru-RU"/>
    </w:rPr>
  </w:style>
  <w:style w:type="character" w:styleId="af9">
    <w:name w:val="Strong"/>
    <w:qFormat/>
    <w:rsid w:val="009B3FF2"/>
    <w:rPr>
      <w:b/>
      <w:bCs/>
    </w:rPr>
  </w:style>
  <w:style w:type="paragraph" w:styleId="23">
    <w:name w:val="Body Text Indent 2"/>
    <w:aliases w:val=" Знак Знак Знак Знак Знак, Знак Знак Знак Знак Знак Знак,Знак Знак Знак Знак Знак,Знак Знак Знак Знак Знак Знак,Знак Знак Знак Знак,Знак Знак Знак Знак Знак Знак Знак,Знак Знак Знак Знак Знак Знак Знак Знак Знак Знак Знак"/>
    <w:basedOn w:val="a0"/>
    <w:link w:val="24"/>
    <w:rsid w:val="009B3FF2"/>
    <w:pPr>
      <w:widowControl w:val="0"/>
      <w:spacing w:after="0" w:line="240" w:lineRule="auto"/>
      <w:ind w:firstLine="709"/>
      <w:jc w:val="both"/>
    </w:pPr>
    <w:rPr>
      <w:rFonts w:ascii="Times New Roman" w:eastAsia="Times New Roman" w:hAnsi="Times New Roman" w:cs="Times New Roman"/>
      <w:color w:val="000000"/>
      <w:sz w:val="28"/>
      <w:szCs w:val="28"/>
      <w:lang w:eastAsia="ru-RU"/>
    </w:rPr>
  </w:style>
  <w:style w:type="character" w:customStyle="1" w:styleId="24">
    <w:name w:val="Основной текст с отступом 2 Знак"/>
    <w:aliases w:val=" Знак Знак Знак Знак Знак Знак1, Знак Знак Знак Знак Знак Знак Знак1,Знак Знак Знак Знак Знак Знак2,Знак Знак Знак Знак Знак Знак Знак2,Знак Знак Знак Знак Знак2,Знак Знак Знак Знак Знак Знак Знак Знак1"/>
    <w:basedOn w:val="a1"/>
    <w:link w:val="23"/>
    <w:rsid w:val="009B3FF2"/>
    <w:rPr>
      <w:rFonts w:ascii="Times New Roman" w:eastAsia="Times New Roman" w:hAnsi="Times New Roman" w:cs="Times New Roman"/>
      <w:color w:val="000000"/>
      <w:sz w:val="28"/>
      <w:szCs w:val="28"/>
      <w:lang w:eastAsia="ru-RU"/>
    </w:rPr>
  </w:style>
  <w:style w:type="paragraph" w:styleId="31">
    <w:name w:val="Body Text Indent 3"/>
    <w:basedOn w:val="a0"/>
    <w:link w:val="32"/>
    <w:rsid w:val="009B3FF2"/>
    <w:pPr>
      <w:widowControl w:val="0"/>
      <w:spacing w:after="0" w:line="240" w:lineRule="auto"/>
      <w:ind w:firstLine="720"/>
      <w:jc w:val="both"/>
    </w:pPr>
    <w:rPr>
      <w:rFonts w:ascii="Times New Roman" w:eastAsia="Times New Roman" w:hAnsi="Times New Roman" w:cs="Times New Roman"/>
      <w:sz w:val="28"/>
      <w:szCs w:val="28"/>
      <w:lang w:eastAsia="ru-RU"/>
    </w:rPr>
  </w:style>
  <w:style w:type="character" w:customStyle="1" w:styleId="32">
    <w:name w:val="Основной текст с отступом 3 Знак"/>
    <w:basedOn w:val="a1"/>
    <w:link w:val="31"/>
    <w:rsid w:val="009B3FF2"/>
    <w:rPr>
      <w:rFonts w:ascii="Times New Roman" w:eastAsia="Times New Roman" w:hAnsi="Times New Roman" w:cs="Times New Roman"/>
      <w:sz w:val="28"/>
      <w:szCs w:val="28"/>
      <w:lang w:eastAsia="ru-RU"/>
    </w:rPr>
  </w:style>
  <w:style w:type="paragraph" w:customStyle="1" w:styleId="txt">
    <w:name w:val="txt"/>
    <w:basedOn w:val="a0"/>
    <w:rsid w:val="009B3FF2"/>
    <w:pPr>
      <w:spacing w:before="100" w:beforeAutospacing="1" w:after="100" w:afterAutospacing="1" w:line="240" w:lineRule="auto"/>
    </w:pPr>
    <w:rPr>
      <w:rFonts w:ascii="Verdana" w:eastAsia="Times New Roman" w:hAnsi="Verdana" w:cs="Verdana"/>
      <w:color w:val="000000"/>
      <w:sz w:val="17"/>
      <w:szCs w:val="17"/>
      <w:lang w:eastAsia="ru-RU"/>
    </w:rPr>
  </w:style>
  <w:style w:type="paragraph" w:styleId="afa">
    <w:name w:val="Body Text"/>
    <w:basedOn w:val="a0"/>
    <w:link w:val="afb"/>
    <w:rsid w:val="009B3FF2"/>
    <w:pPr>
      <w:spacing w:after="0" w:line="240" w:lineRule="auto"/>
      <w:jc w:val="both"/>
    </w:pPr>
    <w:rPr>
      <w:rFonts w:ascii="Times New Roman" w:eastAsia="Times New Roman" w:hAnsi="Times New Roman" w:cs="Times New Roman"/>
      <w:color w:val="000000"/>
      <w:spacing w:val="-4"/>
      <w:lang w:eastAsia="ru-RU"/>
    </w:rPr>
  </w:style>
  <w:style w:type="character" w:customStyle="1" w:styleId="afb">
    <w:name w:val="Основной текст Знак"/>
    <w:basedOn w:val="a1"/>
    <w:link w:val="afa"/>
    <w:rsid w:val="009B3FF2"/>
    <w:rPr>
      <w:rFonts w:ascii="Times New Roman" w:eastAsia="Times New Roman" w:hAnsi="Times New Roman" w:cs="Times New Roman"/>
      <w:color w:val="000000"/>
      <w:spacing w:val="-4"/>
      <w:lang w:eastAsia="ru-RU"/>
    </w:rPr>
  </w:style>
  <w:style w:type="paragraph" w:styleId="afc">
    <w:name w:val="footnote text"/>
    <w:basedOn w:val="a0"/>
    <w:link w:val="afd"/>
    <w:semiHidden/>
    <w:rsid w:val="009B3FF2"/>
    <w:pPr>
      <w:spacing w:after="0" w:line="240" w:lineRule="auto"/>
    </w:pPr>
    <w:rPr>
      <w:rFonts w:ascii="Times New Roman" w:eastAsia="Times New Roman" w:hAnsi="Times New Roman" w:cs="Times New Roman"/>
      <w:sz w:val="20"/>
      <w:szCs w:val="20"/>
      <w:lang w:eastAsia="ru-RU"/>
    </w:rPr>
  </w:style>
  <w:style w:type="character" w:customStyle="1" w:styleId="afd">
    <w:name w:val="Текст сноски Знак"/>
    <w:basedOn w:val="a1"/>
    <w:link w:val="afc"/>
    <w:semiHidden/>
    <w:rsid w:val="009B3FF2"/>
    <w:rPr>
      <w:rFonts w:ascii="Times New Roman" w:eastAsia="Times New Roman" w:hAnsi="Times New Roman" w:cs="Times New Roman"/>
      <w:sz w:val="20"/>
      <w:szCs w:val="20"/>
      <w:lang w:eastAsia="ru-RU"/>
    </w:rPr>
  </w:style>
  <w:style w:type="paragraph" w:styleId="33">
    <w:name w:val="Body Text 3"/>
    <w:basedOn w:val="a0"/>
    <w:link w:val="34"/>
    <w:rsid w:val="009B3FF2"/>
    <w:pPr>
      <w:overflowPunct w:val="0"/>
      <w:autoSpaceDE w:val="0"/>
      <w:autoSpaceDN w:val="0"/>
      <w:adjustRightInd w:val="0"/>
      <w:spacing w:after="0" w:line="240" w:lineRule="auto"/>
      <w:jc w:val="center"/>
    </w:pPr>
    <w:rPr>
      <w:rFonts w:ascii="Times New Roman" w:eastAsia="Times New Roman" w:hAnsi="Times New Roman" w:cs="Times New Roman"/>
      <w:b/>
      <w:bCs/>
      <w:sz w:val="24"/>
      <w:szCs w:val="24"/>
      <w:lang w:eastAsia="ru-RU"/>
    </w:rPr>
  </w:style>
  <w:style w:type="character" w:customStyle="1" w:styleId="34">
    <w:name w:val="Основной текст 3 Знак"/>
    <w:basedOn w:val="a1"/>
    <w:link w:val="33"/>
    <w:rsid w:val="009B3FF2"/>
    <w:rPr>
      <w:rFonts w:ascii="Times New Roman" w:eastAsia="Times New Roman" w:hAnsi="Times New Roman" w:cs="Times New Roman"/>
      <w:b/>
      <w:bCs/>
      <w:sz w:val="24"/>
      <w:szCs w:val="24"/>
      <w:lang w:eastAsia="ru-RU"/>
    </w:rPr>
  </w:style>
  <w:style w:type="paragraph" w:styleId="afe">
    <w:name w:val="Block Text"/>
    <w:basedOn w:val="a0"/>
    <w:rsid w:val="009B3FF2"/>
    <w:pPr>
      <w:spacing w:after="0" w:line="240" w:lineRule="auto"/>
      <w:ind w:left="57" w:right="57"/>
      <w:jc w:val="both"/>
    </w:pPr>
    <w:rPr>
      <w:rFonts w:ascii="Times New Roman" w:eastAsia="Times New Roman" w:hAnsi="Times New Roman" w:cs="Times New Roman"/>
      <w:color w:val="000000"/>
      <w:spacing w:val="-2"/>
      <w:lang w:eastAsia="ru-RU"/>
    </w:rPr>
  </w:style>
  <w:style w:type="character" w:styleId="aff">
    <w:name w:val="footnote reference"/>
    <w:semiHidden/>
    <w:rsid w:val="009B3FF2"/>
    <w:rPr>
      <w:vertAlign w:val="superscript"/>
    </w:rPr>
  </w:style>
  <w:style w:type="character" w:styleId="aff0">
    <w:name w:val="page number"/>
    <w:basedOn w:val="a1"/>
    <w:rsid w:val="009B3FF2"/>
  </w:style>
  <w:style w:type="character" w:styleId="aff1">
    <w:name w:val="FollowedHyperlink"/>
    <w:uiPriority w:val="99"/>
    <w:rsid w:val="009B3FF2"/>
    <w:rPr>
      <w:color w:val="800080"/>
      <w:u w:val="single"/>
    </w:rPr>
  </w:style>
  <w:style w:type="paragraph" w:customStyle="1" w:styleId="210">
    <w:name w:val="Основной текст с отступом 21"/>
    <w:basedOn w:val="a0"/>
    <w:rsid w:val="009B3FF2"/>
    <w:pPr>
      <w:widowControl w:val="0"/>
      <w:suppressAutoHyphens/>
      <w:spacing w:after="0" w:line="240" w:lineRule="auto"/>
      <w:ind w:firstLine="709"/>
      <w:jc w:val="both"/>
    </w:pPr>
    <w:rPr>
      <w:rFonts w:ascii="Times New Roman" w:eastAsia="Lucida Sans Unicode" w:hAnsi="Times New Roman" w:cs="Times New Roman"/>
      <w:color w:val="000000"/>
      <w:sz w:val="28"/>
      <w:szCs w:val="28"/>
      <w:lang w:val="en-US" w:bidi="en-US"/>
    </w:rPr>
  </w:style>
  <w:style w:type="paragraph" w:styleId="13">
    <w:name w:val="toc 1"/>
    <w:basedOn w:val="a0"/>
    <w:next w:val="a0"/>
    <w:autoRedefine/>
    <w:rsid w:val="009B3FF2"/>
    <w:pPr>
      <w:widowControl w:val="0"/>
      <w:tabs>
        <w:tab w:val="left" w:pos="0"/>
        <w:tab w:val="right" w:leader="dot" w:pos="9540"/>
      </w:tabs>
      <w:spacing w:after="0" w:line="240" w:lineRule="auto"/>
      <w:ind w:right="-81"/>
      <w:jc w:val="center"/>
      <w:outlineLvl w:val="0"/>
    </w:pPr>
    <w:rPr>
      <w:rFonts w:ascii="Times New Roman" w:eastAsia="Times New Roman" w:hAnsi="Times New Roman" w:cs="Times New Roman"/>
      <w:bCs/>
      <w:noProof/>
      <w:sz w:val="28"/>
      <w:szCs w:val="28"/>
      <w:lang w:val="en-US" w:eastAsia="ru-RU"/>
    </w:rPr>
  </w:style>
  <w:style w:type="paragraph" w:styleId="25">
    <w:name w:val="toc 2"/>
    <w:basedOn w:val="a0"/>
    <w:next w:val="a0"/>
    <w:autoRedefine/>
    <w:rsid w:val="009B3FF2"/>
    <w:pPr>
      <w:widowControl w:val="0"/>
      <w:tabs>
        <w:tab w:val="left" w:pos="800"/>
        <w:tab w:val="right" w:leader="dot" w:pos="9356"/>
      </w:tabs>
      <w:spacing w:after="0" w:line="240" w:lineRule="auto"/>
      <w:ind w:right="567"/>
      <w:jc w:val="both"/>
    </w:pPr>
    <w:rPr>
      <w:rFonts w:ascii="Times New Roman" w:eastAsia="Times New Roman" w:hAnsi="Times New Roman" w:cs="Times New Roman"/>
      <w:bCs/>
      <w:noProof/>
      <w:sz w:val="24"/>
      <w:szCs w:val="24"/>
      <w:lang w:eastAsia="ru-RU"/>
    </w:rPr>
  </w:style>
  <w:style w:type="paragraph" w:styleId="35">
    <w:name w:val="toc 3"/>
    <w:basedOn w:val="a0"/>
    <w:next w:val="a0"/>
    <w:autoRedefine/>
    <w:rsid w:val="009B3FF2"/>
    <w:pPr>
      <w:widowControl w:val="0"/>
      <w:tabs>
        <w:tab w:val="left" w:pos="1200"/>
        <w:tab w:val="right" w:leader="dot" w:pos="9356"/>
      </w:tabs>
      <w:spacing w:after="0" w:line="240" w:lineRule="auto"/>
      <w:ind w:right="567"/>
      <w:jc w:val="both"/>
    </w:pPr>
    <w:rPr>
      <w:rFonts w:ascii="Times New Roman" w:eastAsia="Times New Roman" w:hAnsi="Times New Roman" w:cs="Times New Roman"/>
      <w:noProof/>
      <w:sz w:val="24"/>
      <w:szCs w:val="24"/>
      <w:lang w:eastAsia="ru-RU"/>
    </w:rPr>
  </w:style>
  <w:style w:type="paragraph" w:styleId="41">
    <w:name w:val="toc 4"/>
    <w:basedOn w:val="a0"/>
    <w:next w:val="a0"/>
    <w:autoRedefine/>
    <w:rsid w:val="009B3FF2"/>
    <w:pPr>
      <w:widowControl w:val="0"/>
      <w:spacing w:after="0" w:line="240" w:lineRule="auto"/>
      <w:ind w:left="600"/>
    </w:pPr>
    <w:rPr>
      <w:rFonts w:ascii="Times New Roman" w:eastAsia="Times New Roman" w:hAnsi="Times New Roman" w:cs="Times New Roman"/>
      <w:sz w:val="20"/>
      <w:szCs w:val="20"/>
      <w:lang w:eastAsia="ru-RU"/>
    </w:rPr>
  </w:style>
  <w:style w:type="paragraph" w:styleId="51">
    <w:name w:val="toc 5"/>
    <w:basedOn w:val="a0"/>
    <w:next w:val="a0"/>
    <w:autoRedefine/>
    <w:rsid w:val="009B3FF2"/>
    <w:pPr>
      <w:widowControl w:val="0"/>
      <w:spacing w:after="0" w:line="240" w:lineRule="auto"/>
      <w:ind w:left="800"/>
    </w:pPr>
    <w:rPr>
      <w:rFonts w:ascii="Times New Roman" w:eastAsia="Times New Roman" w:hAnsi="Times New Roman" w:cs="Times New Roman"/>
      <w:sz w:val="20"/>
      <w:szCs w:val="20"/>
      <w:lang w:eastAsia="ru-RU"/>
    </w:rPr>
  </w:style>
  <w:style w:type="paragraph" w:styleId="61">
    <w:name w:val="toc 6"/>
    <w:basedOn w:val="a0"/>
    <w:next w:val="a0"/>
    <w:autoRedefine/>
    <w:rsid w:val="009B3FF2"/>
    <w:pPr>
      <w:widowControl w:val="0"/>
      <w:spacing w:after="0" w:line="240" w:lineRule="auto"/>
      <w:ind w:left="1000"/>
    </w:pPr>
    <w:rPr>
      <w:rFonts w:ascii="Times New Roman" w:eastAsia="Times New Roman" w:hAnsi="Times New Roman" w:cs="Times New Roman"/>
      <w:sz w:val="20"/>
      <w:szCs w:val="20"/>
      <w:lang w:eastAsia="ru-RU"/>
    </w:rPr>
  </w:style>
  <w:style w:type="paragraph" w:styleId="71">
    <w:name w:val="toc 7"/>
    <w:basedOn w:val="a0"/>
    <w:next w:val="a0"/>
    <w:autoRedefine/>
    <w:rsid w:val="009B3FF2"/>
    <w:pPr>
      <w:widowControl w:val="0"/>
      <w:spacing w:after="0" w:line="240" w:lineRule="auto"/>
      <w:ind w:left="1200"/>
    </w:pPr>
    <w:rPr>
      <w:rFonts w:ascii="Times New Roman" w:eastAsia="Times New Roman" w:hAnsi="Times New Roman" w:cs="Times New Roman"/>
      <w:sz w:val="20"/>
      <w:szCs w:val="20"/>
      <w:lang w:eastAsia="ru-RU"/>
    </w:rPr>
  </w:style>
  <w:style w:type="paragraph" w:styleId="81">
    <w:name w:val="toc 8"/>
    <w:basedOn w:val="a0"/>
    <w:next w:val="a0"/>
    <w:autoRedefine/>
    <w:rsid w:val="009B3FF2"/>
    <w:pPr>
      <w:widowControl w:val="0"/>
      <w:spacing w:after="0" w:line="240" w:lineRule="auto"/>
      <w:ind w:left="1400"/>
    </w:pPr>
    <w:rPr>
      <w:rFonts w:ascii="Times New Roman" w:eastAsia="Times New Roman" w:hAnsi="Times New Roman" w:cs="Times New Roman"/>
      <w:sz w:val="20"/>
      <w:szCs w:val="20"/>
      <w:lang w:eastAsia="ru-RU"/>
    </w:rPr>
  </w:style>
  <w:style w:type="paragraph" w:styleId="91">
    <w:name w:val="toc 9"/>
    <w:basedOn w:val="a0"/>
    <w:next w:val="a0"/>
    <w:autoRedefine/>
    <w:rsid w:val="009B3FF2"/>
    <w:pPr>
      <w:widowControl w:val="0"/>
      <w:spacing w:after="0" w:line="240" w:lineRule="auto"/>
      <w:ind w:left="1600"/>
    </w:pPr>
    <w:rPr>
      <w:rFonts w:ascii="Times New Roman" w:eastAsia="Times New Roman" w:hAnsi="Times New Roman" w:cs="Times New Roman"/>
      <w:sz w:val="20"/>
      <w:szCs w:val="20"/>
      <w:lang w:eastAsia="ru-RU"/>
    </w:rPr>
  </w:style>
  <w:style w:type="character" w:styleId="aff2">
    <w:name w:val="annotation reference"/>
    <w:semiHidden/>
    <w:rsid w:val="009B3FF2"/>
    <w:rPr>
      <w:sz w:val="16"/>
      <w:szCs w:val="16"/>
    </w:rPr>
  </w:style>
  <w:style w:type="paragraph" w:styleId="aff3">
    <w:name w:val="annotation text"/>
    <w:basedOn w:val="a0"/>
    <w:link w:val="aff4"/>
    <w:semiHidden/>
    <w:rsid w:val="009B3FF2"/>
    <w:pPr>
      <w:widowControl w:val="0"/>
      <w:spacing w:after="0" w:line="240" w:lineRule="auto"/>
    </w:pPr>
    <w:rPr>
      <w:rFonts w:ascii="Arial" w:eastAsia="Times New Roman" w:hAnsi="Arial" w:cs="Arial"/>
      <w:sz w:val="20"/>
      <w:szCs w:val="20"/>
      <w:lang w:eastAsia="ru-RU"/>
    </w:rPr>
  </w:style>
  <w:style w:type="character" w:customStyle="1" w:styleId="aff4">
    <w:name w:val="Текст примечания Знак"/>
    <w:basedOn w:val="a1"/>
    <w:link w:val="aff3"/>
    <w:semiHidden/>
    <w:rsid w:val="009B3FF2"/>
    <w:rPr>
      <w:rFonts w:ascii="Arial" w:eastAsia="Times New Roman" w:hAnsi="Arial" w:cs="Arial"/>
      <w:sz w:val="20"/>
      <w:szCs w:val="20"/>
      <w:lang w:eastAsia="ru-RU"/>
    </w:rPr>
  </w:style>
  <w:style w:type="paragraph" w:styleId="aff5">
    <w:name w:val="annotation subject"/>
    <w:basedOn w:val="aff3"/>
    <w:next w:val="aff3"/>
    <w:link w:val="aff6"/>
    <w:semiHidden/>
    <w:rsid w:val="009B3FF2"/>
    <w:rPr>
      <w:b/>
      <w:bCs/>
    </w:rPr>
  </w:style>
  <w:style w:type="character" w:customStyle="1" w:styleId="aff6">
    <w:name w:val="Тема примечания Знак"/>
    <w:basedOn w:val="aff4"/>
    <w:link w:val="aff5"/>
    <w:semiHidden/>
    <w:rsid w:val="009B3FF2"/>
    <w:rPr>
      <w:b/>
      <w:bCs/>
    </w:rPr>
  </w:style>
  <w:style w:type="character" w:styleId="aff7">
    <w:name w:val="Emphasis"/>
    <w:qFormat/>
    <w:rsid w:val="009B3FF2"/>
    <w:rPr>
      <w:i/>
      <w:iCs/>
    </w:rPr>
  </w:style>
  <w:style w:type="paragraph" w:customStyle="1" w:styleId="ConsPlusNonformat">
    <w:name w:val="ConsPlusNonformat"/>
    <w:rsid w:val="009B3FF2"/>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textn">
    <w:name w:val="textn"/>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Title">
    <w:name w:val="ConsTitle"/>
    <w:rsid w:val="009B3FF2"/>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9B3FF2"/>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2">
    <w:name w:val="çàãîëîâîê 5"/>
    <w:basedOn w:val="a0"/>
    <w:next w:val="a0"/>
    <w:rsid w:val="009B3FF2"/>
    <w:pPr>
      <w:keepNext/>
      <w:spacing w:after="0" w:line="240" w:lineRule="auto"/>
      <w:jc w:val="center"/>
    </w:pPr>
    <w:rPr>
      <w:rFonts w:ascii="Times New Roman" w:eastAsia="Times New Roman" w:hAnsi="Times New Roman" w:cs="Times New Roman"/>
      <w:sz w:val="24"/>
      <w:szCs w:val="20"/>
      <w:lang w:eastAsia="ru-RU"/>
    </w:rPr>
  </w:style>
  <w:style w:type="paragraph" w:customStyle="1" w:styleId="textb">
    <w:name w:val="textb"/>
    <w:basedOn w:val="a0"/>
    <w:rsid w:val="009B3FF2"/>
    <w:pPr>
      <w:spacing w:after="0" w:line="240" w:lineRule="auto"/>
    </w:pPr>
    <w:rPr>
      <w:rFonts w:ascii="Arial" w:eastAsia="Times New Roman" w:hAnsi="Arial" w:cs="Arial"/>
      <w:b/>
      <w:bCs/>
      <w:lang w:eastAsia="ru-RU"/>
    </w:rPr>
  </w:style>
  <w:style w:type="paragraph" w:customStyle="1" w:styleId="western">
    <w:name w:val="western"/>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styleId="a">
    <w:name w:val="Outline List 3"/>
    <w:basedOn w:val="a3"/>
    <w:rsid w:val="009B3FF2"/>
    <w:pPr>
      <w:numPr>
        <w:numId w:val="51"/>
      </w:numPr>
    </w:pPr>
  </w:style>
  <w:style w:type="numbering" w:styleId="111111">
    <w:name w:val="Outline List 2"/>
    <w:aliases w:val="2.3.2"/>
    <w:basedOn w:val="a3"/>
    <w:rsid w:val="009B3FF2"/>
    <w:pPr>
      <w:numPr>
        <w:numId w:val="2"/>
      </w:numPr>
    </w:pPr>
  </w:style>
  <w:style w:type="numbering" w:styleId="1ai">
    <w:name w:val="Outline List 1"/>
    <w:basedOn w:val="a3"/>
    <w:rsid w:val="009B3FF2"/>
    <w:pPr>
      <w:numPr>
        <w:numId w:val="3"/>
      </w:numPr>
    </w:pPr>
  </w:style>
  <w:style w:type="numbering" w:customStyle="1" w:styleId="2212211">
    <w:name w:val="2.2.1/2.2.1.1"/>
    <w:basedOn w:val="a3"/>
    <w:rsid w:val="009B3FF2"/>
    <w:pPr>
      <w:numPr>
        <w:numId w:val="4"/>
      </w:numPr>
    </w:pPr>
  </w:style>
  <w:style w:type="numbering" w:customStyle="1" w:styleId="1">
    <w:name w:val="Текущий список1"/>
    <w:rsid w:val="009B3FF2"/>
    <w:pPr>
      <w:numPr>
        <w:numId w:val="5"/>
      </w:numPr>
    </w:pPr>
  </w:style>
  <w:style w:type="table" w:styleId="aff8">
    <w:name w:val="Table Grid"/>
    <w:basedOn w:val="a2"/>
    <w:uiPriority w:val="59"/>
    <w:rsid w:val="009B3F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9">
    <w:name w:val="line number"/>
    <w:basedOn w:val="a1"/>
    <w:rsid w:val="009B3FF2"/>
  </w:style>
  <w:style w:type="paragraph" w:styleId="affa">
    <w:name w:val="Date"/>
    <w:basedOn w:val="a0"/>
    <w:next w:val="a0"/>
    <w:link w:val="affb"/>
    <w:rsid w:val="009B3FF2"/>
    <w:pPr>
      <w:widowControl w:val="0"/>
      <w:spacing w:after="0" w:line="240" w:lineRule="auto"/>
    </w:pPr>
    <w:rPr>
      <w:rFonts w:ascii="Arial" w:eastAsia="Times New Roman" w:hAnsi="Arial" w:cs="Arial"/>
      <w:sz w:val="20"/>
      <w:szCs w:val="20"/>
      <w:lang w:eastAsia="ru-RU"/>
    </w:rPr>
  </w:style>
  <w:style w:type="character" w:customStyle="1" w:styleId="affb">
    <w:name w:val="Дата Знак"/>
    <w:basedOn w:val="a1"/>
    <w:link w:val="affa"/>
    <w:rsid w:val="009B3FF2"/>
    <w:rPr>
      <w:rFonts w:ascii="Arial" w:eastAsia="Times New Roman" w:hAnsi="Arial" w:cs="Arial"/>
      <w:sz w:val="20"/>
      <w:szCs w:val="20"/>
      <w:lang w:eastAsia="ru-RU"/>
    </w:rPr>
  </w:style>
  <w:style w:type="character" w:styleId="HTML1">
    <w:name w:val="HTML Acronym"/>
    <w:basedOn w:val="a1"/>
    <w:rsid w:val="009B3FF2"/>
  </w:style>
  <w:style w:type="paragraph" w:styleId="affc">
    <w:name w:val="Document Map"/>
    <w:basedOn w:val="a0"/>
    <w:link w:val="affd"/>
    <w:rsid w:val="009B3FF2"/>
    <w:pPr>
      <w:widowControl w:val="0"/>
      <w:spacing w:after="0" w:line="240" w:lineRule="auto"/>
    </w:pPr>
    <w:rPr>
      <w:rFonts w:ascii="Tahoma" w:eastAsia="Times New Roman" w:hAnsi="Tahoma" w:cs="Tahoma"/>
      <w:sz w:val="16"/>
      <w:szCs w:val="16"/>
      <w:lang w:eastAsia="ru-RU"/>
    </w:rPr>
  </w:style>
  <w:style w:type="character" w:customStyle="1" w:styleId="affd">
    <w:name w:val="Схема документа Знак"/>
    <w:basedOn w:val="a1"/>
    <w:link w:val="affc"/>
    <w:rsid w:val="009B3FF2"/>
    <w:rPr>
      <w:rFonts w:ascii="Tahoma" w:eastAsia="Times New Roman" w:hAnsi="Tahoma" w:cs="Tahoma"/>
      <w:sz w:val="16"/>
      <w:szCs w:val="16"/>
      <w:lang w:eastAsia="ru-RU"/>
    </w:rPr>
  </w:style>
  <w:style w:type="paragraph" w:customStyle="1" w:styleId="affe">
    <w:name w:val="Знак"/>
    <w:basedOn w:val="a0"/>
    <w:rsid w:val="009B3FF2"/>
    <w:pPr>
      <w:spacing w:after="0" w:line="240" w:lineRule="exact"/>
      <w:jc w:val="both"/>
    </w:pPr>
    <w:rPr>
      <w:rFonts w:ascii="Times New Roman" w:eastAsia="Times New Roman" w:hAnsi="Times New Roman" w:cs="Times New Roman"/>
      <w:sz w:val="24"/>
      <w:szCs w:val="24"/>
      <w:lang w:val="en-US"/>
    </w:rPr>
  </w:style>
  <w:style w:type="character" w:customStyle="1" w:styleId="f">
    <w:name w:val="f"/>
    <w:basedOn w:val="a1"/>
    <w:rsid w:val="009B3FF2"/>
  </w:style>
  <w:style w:type="paragraph" w:styleId="26">
    <w:name w:val="List 2"/>
    <w:basedOn w:val="a0"/>
    <w:rsid w:val="009B3FF2"/>
    <w:pPr>
      <w:spacing w:after="0" w:line="240" w:lineRule="auto"/>
      <w:ind w:left="566" w:hanging="283"/>
    </w:pPr>
    <w:rPr>
      <w:rFonts w:ascii="Times New Roman" w:eastAsia="Times New Roman" w:hAnsi="Times New Roman" w:cs="Times New Roman"/>
      <w:sz w:val="20"/>
      <w:szCs w:val="20"/>
      <w:lang w:eastAsia="ru-RU"/>
    </w:rPr>
  </w:style>
  <w:style w:type="paragraph" w:styleId="36">
    <w:name w:val="List 3"/>
    <w:basedOn w:val="a0"/>
    <w:rsid w:val="009B3FF2"/>
    <w:pPr>
      <w:spacing w:after="0" w:line="240" w:lineRule="auto"/>
      <w:ind w:left="849" w:hanging="283"/>
    </w:pPr>
    <w:rPr>
      <w:rFonts w:ascii="Times New Roman" w:eastAsia="Times New Roman" w:hAnsi="Times New Roman" w:cs="Times New Roman"/>
      <w:sz w:val="20"/>
      <w:szCs w:val="20"/>
      <w:lang w:eastAsia="ru-RU"/>
    </w:rPr>
  </w:style>
  <w:style w:type="paragraph" w:customStyle="1" w:styleId="14">
    <w:name w:val="Обычный1"/>
    <w:link w:val="Normal"/>
    <w:uiPriority w:val="99"/>
    <w:rsid w:val="009B3FF2"/>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S1">
    <w:name w:val="S_Маркированный Знак1"/>
    <w:link w:val="S"/>
    <w:locked/>
    <w:rsid w:val="009B3FF2"/>
    <w:rPr>
      <w:szCs w:val="24"/>
    </w:rPr>
  </w:style>
  <w:style w:type="paragraph" w:customStyle="1" w:styleId="S">
    <w:name w:val="S_Маркированный"/>
    <w:basedOn w:val="afff"/>
    <w:link w:val="S1"/>
    <w:autoRedefine/>
    <w:rsid w:val="009B3FF2"/>
    <w:pPr>
      <w:tabs>
        <w:tab w:val="left" w:pos="992"/>
      </w:tabs>
      <w:spacing w:line="360" w:lineRule="auto"/>
      <w:ind w:left="0" w:firstLine="709"/>
      <w:jc w:val="both"/>
    </w:pPr>
    <w:rPr>
      <w:rFonts w:asciiTheme="minorHAnsi" w:eastAsiaTheme="minorHAnsi" w:hAnsiTheme="minorHAnsi" w:cstheme="minorBidi"/>
      <w:sz w:val="22"/>
      <w:lang w:eastAsia="en-US"/>
    </w:rPr>
  </w:style>
  <w:style w:type="paragraph" w:styleId="afff">
    <w:name w:val="List Bullet"/>
    <w:basedOn w:val="a0"/>
    <w:rsid w:val="009B3FF2"/>
    <w:pPr>
      <w:spacing w:after="0" w:line="240" w:lineRule="auto"/>
      <w:ind w:left="1069" w:hanging="360"/>
    </w:pPr>
    <w:rPr>
      <w:rFonts w:ascii="Times New Roman" w:eastAsia="Times New Roman" w:hAnsi="Times New Roman" w:cs="Times New Roman"/>
      <w:sz w:val="24"/>
      <w:szCs w:val="24"/>
      <w:lang w:eastAsia="ru-RU"/>
    </w:rPr>
  </w:style>
  <w:style w:type="paragraph" w:customStyle="1" w:styleId="S0">
    <w:name w:val="S_Обычный"/>
    <w:basedOn w:val="a0"/>
    <w:link w:val="S2"/>
    <w:rsid w:val="009B3FF2"/>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S2">
    <w:name w:val="S_Обычный Знак"/>
    <w:link w:val="S0"/>
    <w:rsid w:val="009B3FF2"/>
    <w:rPr>
      <w:rFonts w:ascii="Times New Roman" w:eastAsia="Times New Roman" w:hAnsi="Times New Roman" w:cs="Times New Roman"/>
      <w:sz w:val="24"/>
      <w:szCs w:val="24"/>
      <w:lang w:eastAsia="ru-RU"/>
    </w:rPr>
  </w:style>
  <w:style w:type="paragraph" w:customStyle="1" w:styleId="S3">
    <w:name w:val="S_Таблица"/>
    <w:basedOn w:val="a0"/>
    <w:link w:val="S4"/>
    <w:autoRedefine/>
    <w:rsid w:val="009B3FF2"/>
    <w:pPr>
      <w:widowControl w:val="0"/>
      <w:tabs>
        <w:tab w:val="num" w:pos="1440"/>
      </w:tabs>
      <w:spacing w:after="0" w:line="240" w:lineRule="auto"/>
      <w:jc w:val="right"/>
    </w:pPr>
    <w:rPr>
      <w:rFonts w:ascii="Times New Roman" w:eastAsia="Times New Roman" w:hAnsi="Times New Roman" w:cs="Times New Roman"/>
      <w:color w:val="FF0000"/>
      <w:sz w:val="28"/>
      <w:szCs w:val="28"/>
    </w:rPr>
  </w:style>
  <w:style w:type="character" w:customStyle="1" w:styleId="S5">
    <w:name w:val="S_Обычный в таблице Знак"/>
    <w:link w:val="S6"/>
    <w:locked/>
    <w:rsid w:val="009B3FF2"/>
    <w:rPr>
      <w:szCs w:val="24"/>
    </w:rPr>
  </w:style>
  <w:style w:type="paragraph" w:customStyle="1" w:styleId="S6">
    <w:name w:val="S_Обычный в таблице"/>
    <w:basedOn w:val="a0"/>
    <w:link w:val="S5"/>
    <w:rsid w:val="009B3FF2"/>
    <w:pPr>
      <w:spacing w:after="0" w:line="240" w:lineRule="auto"/>
      <w:jc w:val="center"/>
    </w:pPr>
    <w:rPr>
      <w:szCs w:val="24"/>
    </w:rPr>
  </w:style>
  <w:style w:type="character" w:customStyle="1" w:styleId="S4">
    <w:name w:val="S_Таблица Знак"/>
    <w:link w:val="S3"/>
    <w:locked/>
    <w:rsid w:val="009B3FF2"/>
    <w:rPr>
      <w:rFonts w:ascii="Times New Roman" w:eastAsia="Times New Roman" w:hAnsi="Times New Roman" w:cs="Times New Roman"/>
      <w:color w:val="FF0000"/>
      <w:sz w:val="28"/>
      <w:szCs w:val="28"/>
    </w:rPr>
  </w:style>
  <w:style w:type="paragraph" w:customStyle="1" w:styleId="afff0">
    <w:name w:val="Примечание"/>
    <w:basedOn w:val="a0"/>
    <w:qFormat/>
    <w:rsid w:val="009B3FF2"/>
    <w:pPr>
      <w:spacing w:after="0" w:line="240" w:lineRule="auto"/>
      <w:ind w:firstLine="567"/>
      <w:jc w:val="both"/>
    </w:pPr>
    <w:rPr>
      <w:rFonts w:ascii="Times New Roman" w:eastAsia="Calibri" w:hAnsi="Times New Roman" w:cs="Times New Roman"/>
      <w:sz w:val="20"/>
      <w:szCs w:val="24"/>
    </w:rPr>
  </w:style>
  <w:style w:type="paragraph" w:customStyle="1" w:styleId="ConsCell">
    <w:name w:val="ConsCell"/>
    <w:rsid w:val="009B3FF2"/>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afff1">
    <w:name w:val="приложения рнгп"/>
    <w:basedOn w:val="2"/>
    <w:autoRedefine/>
    <w:qFormat/>
    <w:rsid w:val="009B3FF2"/>
    <w:pPr>
      <w:keepNext w:val="0"/>
      <w:widowControl w:val="0"/>
      <w:tabs>
        <w:tab w:val="left" w:pos="992"/>
      </w:tabs>
      <w:spacing w:before="0" w:after="0"/>
      <w:ind w:firstLine="709"/>
      <w:jc w:val="both"/>
    </w:pPr>
    <w:rPr>
      <w:rFonts w:ascii="Times New Roman" w:eastAsia="Calibri" w:hAnsi="Times New Roman"/>
      <w:b w:val="0"/>
      <w:i w:val="0"/>
      <w:iCs w:val="0"/>
      <w:color w:val="800080"/>
      <w:sz w:val="24"/>
      <w:szCs w:val="24"/>
      <w:lang w:eastAsia="en-US"/>
    </w:rPr>
  </w:style>
  <w:style w:type="character" w:customStyle="1" w:styleId="FontStyle12">
    <w:name w:val="Font Style12"/>
    <w:rsid w:val="009B3FF2"/>
    <w:rPr>
      <w:rFonts w:ascii="Courier New" w:hAnsi="Courier New" w:cs="Courier New" w:hint="default"/>
      <w:sz w:val="24"/>
      <w:szCs w:val="24"/>
    </w:rPr>
  </w:style>
  <w:style w:type="paragraph" w:customStyle="1" w:styleId="Style4">
    <w:name w:val="Style4"/>
    <w:basedOn w:val="a0"/>
    <w:rsid w:val="009B3FF2"/>
    <w:pPr>
      <w:widowControl w:val="0"/>
      <w:autoSpaceDE w:val="0"/>
      <w:autoSpaceDN w:val="0"/>
      <w:adjustRightInd w:val="0"/>
      <w:spacing w:after="0" w:line="365" w:lineRule="exact"/>
      <w:ind w:firstLine="739"/>
      <w:jc w:val="both"/>
    </w:pPr>
    <w:rPr>
      <w:rFonts w:ascii="Courier New" w:eastAsia="Times New Roman" w:hAnsi="Courier New" w:cs="Courier New"/>
      <w:bCs/>
      <w:sz w:val="24"/>
      <w:szCs w:val="24"/>
      <w:lang w:eastAsia="ru-RU"/>
    </w:rPr>
  </w:style>
  <w:style w:type="paragraph" w:customStyle="1" w:styleId="Style1">
    <w:name w:val="Style1"/>
    <w:basedOn w:val="a0"/>
    <w:rsid w:val="009B3FF2"/>
    <w:pPr>
      <w:widowControl w:val="0"/>
      <w:autoSpaceDE w:val="0"/>
      <w:autoSpaceDN w:val="0"/>
      <w:adjustRightInd w:val="0"/>
      <w:spacing w:after="0" w:line="240" w:lineRule="auto"/>
    </w:pPr>
    <w:rPr>
      <w:rFonts w:ascii="Times New Roman" w:eastAsia="Times New Roman" w:hAnsi="Times New Roman" w:cs="Times New Roman"/>
      <w:bCs/>
      <w:sz w:val="24"/>
      <w:szCs w:val="24"/>
      <w:lang w:eastAsia="ru-RU"/>
    </w:rPr>
  </w:style>
  <w:style w:type="paragraph" w:customStyle="1" w:styleId="ConsPlusCell">
    <w:name w:val="ConsPlusCell"/>
    <w:rsid w:val="009B3FF2"/>
    <w:pPr>
      <w:widowControl w:val="0"/>
      <w:suppressAutoHyphens/>
      <w:autoSpaceDE w:val="0"/>
      <w:spacing w:after="0" w:line="240" w:lineRule="auto"/>
    </w:pPr>
    <w:rPr>
      <w:rFonts w:ascii="Arial" w:eastAsia="Arial" w:hAnsi="Arial" w:cs="Arial"/>
      <w:kern w:val="1"/>
      <w:sz w:val="20"/>
      <w:szCs w:val="20"/>
      <w:lang w:eastAsia="ar-SA"/>
    </w:rPr>
  </w:style>
  <w:style w:type="paragraph" w:customStyle="1" w:styleId="afff2">
    <w:name w:val="Прижатый влево"/>
    <w:basedOn w:val="a0"/>
    <w:next w:val="a0"/>
    <w:rsid w:val="009B3FF2"/>
    <w:pPr>
      <w:autoSpaceDE w:val="0"/>
      <w:autoSpaceDN w:val="0"/>
      <w:adjustRightInd w:val="0"/>
      <w:spacing w:after="0" w:line="240" w:lineRule="auto"/>
    </w:pPr>
    <w:rPr>
      <w:rFonts w:ascii="Arial" w:eastAsia="Times New Roman" w:hAnsi="Arial" w:cs="Times New Roman"/>
      <w:sz w:val="20"/>
      <w:szCs w:val="20"/>
      <w:lang w:eastAsia="ru-RU"/>
    </w:rPr>
  </w:style>
  <w:style w:type="character" w:customStyle="1" w:styleId="FontStyle11">
    <w:name w:val="Font Style11"/>
    <w:rsid w:val="009B3FF2"/>
    <w:rPr>
      <w:rFonts w:ascii="Times New Roman" w:hAnsi="Times New Roman" w:cs="Times New Roman"/>
      <w:sz w:val="26"/>
      <w:szCs w:val="26"/>
    </w:rPr>
  </w:style>
  <w:style w:type="character" w:customStyle="1" w:styleId="Normal">
    <w:name w:val="Normal Знак"/>
    <w:link w:val="14"/>
    <w:uiPriority w:val="99"/>
    <w:rsid w:val="009B3FF2"/>
    <w:rPr>
      <w:rFonts w:ascii="Arial" w:eastAsia="Times New Roman" w:hAnsi="Arial" w:cs="Times New Roman"/>
      <w:b/>
      <w:snapToGrid w:val="0"/>
      <w:sz w:val="18"/>
      <w:szCs w:val="20"/>
      <w:lang w:eastAsia="ru-RU"/>
    </w:rPr>
  </w:style>
  <w:style w:type="paragraph" w:customStyle="1" w:styleId="Normal10-022">
    <w:name w:val="Стиль Normal + 10 пт полужирный По центру Слева:  -02 см Справ...2"/>
    <w:basedOn w:val="14"/>
    <w:link w:val="Normal10-0220"/>
    <w:rsid w:val="009B3FF2"/>
    <w:pPr>
      <w:widowControl/>
      <w:snapToGrid w:val="0"/>
      <w:spacing w:line="240" w:lineRule="auto"/>
      <w:ind w:left="-113" w:right="-113" w:firstLine="0"/>
      <w:jc w:val="center"/>
    </w:pPr>
    <w:rPr>
      <w:rFonts w:ascii="Times New Roman" w:hAnsi="Times New Roman"/>
      <w:bCs/>
      <w:snapToGrid/>
      <w:sz w:val="20"/>
    </w:rPr>
  </w:style>
  <w:style w:type="character" w:customStyle="1" w:styleId="Normal10-0220">
    <w:name w:val="Стиль Normal + 10 пт полужирный По центру Слева:  -02 см Справ...2 Знак"/>
    <w:link w:val="Normal10-022"/>
    <w:rsid w:val="009B3FF2"/>
    <w:rPr>
      <w:rFonts w:ascii="Times New Roman" w:eastAsia="Times New Roman" w:hAnsi="Times New Roman" w:cs="Times New Roman"/>
      <w:b/>
      <w:bCs/>
      <w:sz w:val="20"/>
      <w:szCs w:val="20"/>
      <w:lang w:eastAsia="ru-RU"/>
    </w:rPr>
  </w:style>
  <w:style w:type="paragraph" w:customStyle="1" w:styleId="15">
    <w:name w:val="Текст примечания1"/>
    <w:basedOn w:val="a0"/>
    <w:rsid w:val="009B3FF2"/>
    <w:pPr>
      <w:suppressAutoHyphens/>
      <w:spacing w:after="0" w:line="240" w:lineRule="auto"/>
    </w:pPr>
    <w:rPr>
      <w:rFonts w:ascii="Times New Roman" w:eastAsia="Times New Roman" w:hAnsi="Times New Roman" w:cs="Times New Roman"/>
      <w:bCs/>
      <w:sz w:val="20"/>
      <w:szCs w:val="20"/>
      <w:lang w:eastAsia="ar-SA"/>
    </w:rPr>
  </w:style>
  <w:style w:type="paragraph" w:styleId="afff3">
    <w:name w:val="caption"/>
    <w:basedOn w:val="a0"/>
    <w:next w:val="a0"/>
    <w:qFormat/>
    <w:rsid w:val="009B3FF2"/>
    <w:pPr>
      <w:widowControl w:val="0"/>
      <w:spacing w:after="0" w:line="240" w:lineRule="auto"/>
    </w:pPr>
    <w:rPr>
      <w:rFonts w:ascii="Arial" w:eastAsia="Times New Roman" w:hAnsi="Arial" w:cs="Arial"/>
      <w:b/>
      <w:bCs/>
      <w:sz w:val="20"/>
      <w:szCs w:val="20"/>
      <w:lang w:eastAsia="ru-RU"/>
    </w:rPr>
  </w:style>
  <w:style w:type="paragraph" w:customStyle="1" w:styleId="16">
    <w:name w:val="Знак Знак Знак Знак Знак1 Знак Знак Знак Знак"/>
    <w:basedOn w:val="a0"/>
    <w:rsid w:val="009B3FF2"/>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rvps1">
    <w:name w:val="rvps1"/>
    <w:basedOn w:val="a0"/>
    <w:rsid w:val="009B3FF2"/>
    <w:pPr>
      <w:spacing w:after="0" w:line="240" w:lineRule="auto"/>
      <w:jc w:val="center"/>
    </w:pPr>
    <w:rPr>
      <w:rFonts w:ascii="Times New Roman" w:eastAsia="Times New Roman" w:hAnsi="Times New Roman" w:cs="Times New Roman"/>
      <w:sz w:val="24"/>
      <w:szCs w:val="24"/>
      <w:lang w:eastAsia="ru-RU"/>
    </w:rPr>
  </w:style>
  <w:style w:type="paragraph" w:customStyle="1" w:styleId="afff4">
    <w:name w:val="основной текст"/>
    <w:basedOn w:val="a0"/>
    <w:rsid w:val="009B3FF2"/>
    <w:pPr>
      <w:spacing w:after="120" w:line="240" w:lineRule="auto"/>
      <w:ind w:firstLine="851"/>
      <w:jc w:val="both"/>
    </w:pPr>
    <w:rPr>
      <w:rFonts w:ascii="Arial" w:eastAsia="Times New Roman" w:hAnsi="Arial" w:cs="Times New Roman"/>
      <w:sz w:val="28"/>
      <w:szCs w:val="20"/>
      <w:lang w:eastAsia="ru-RU"/>
    </w:rPr>
  </w:style>
  <w:style w:type="character" w:customStyle="1" w:styleId="rvts24">
    <w:name w:val="rvts24"/>
    <w:rsid w:val="009B3FF2"/>
    <w:rPr>
      <w:rFonts w:ascii="Times New Roman" w:hAnsi="Times New Roman" w:cs="Times New Roman" w:hint="default"/>
      <w:sz w:val="24"/>
      <w:szCs w:val="24"/>
    </w:rPr>
  </w:style>
  <w:style w:type="paragraph" w:customStyle="1" w:styleId="17">
    <w:name w:val="Знак1"/>
    <w:basedOn w:val="a0"/>
    <w:rsid w:val="009B3FF2"/>
    <w:pPr>
      <w:spacing w:after="0" w:line="240" w:lineRule="exact"/>
      <w:jc w:val="both"/>
    </w:pPr>
    <w:rPr>
      <w:rFonts w:ascii="Times New Roman" w:eastAsia="Times New Roman" w:hAnsi="Times New Roman" w:cs="Times New Roman"/>
      <w:sz w:val="24"/>
      <w:szCs w:val="24"/>
      <w:lang w:val="en-US"/>
    </w:rPr>
  </w:style>
  <w:style w:type="paragraph" w:customStyle="1" w:styleId="220">
    <w:name w:val="Основной текст с отступом 22"/>
    <w:basedOn w:val="a0"/>
    <w:uiPriority w:val="99"/>
    <w:rsid w:val="009B3FF2"/>
    <w:pPr>
      <w:widowControl w:val="0"/>
      <w:overflowPunct w:val="0"/>
      <w:autoSpaceDE w:val="0"/>
      <w:autoSpaceDN w:val="0"/>
      <w:adjustRightInd w:val="0"/>
      <w:spacing w:after="0" w:line="240" w:lineRule="auto"/>
      <w:ind w:firstLine="284"/>
      <w:jc w:val="center"/>
    </w:pPr>
    <w:rPr>
      <w:rFonts w:ascii="Times New Roman" w:eastAsia="Times New Roman" w:hAnsi="Times New Roman" w:cs="Times New Roman"/>
      <w:sz w:val="24"/>
      <w:szCs w:val="20"/>
      <w:u w:val="single"/>
      <w:lang w:eastAsia="ru-RU"/>
    </w:rPr>
  </w:style>
  <w:style w:type="character" w:customStyle="1" w:styleId="FontStyle17">
    <w:name w:val="Font Style17"/>
    <w:rsid w:val="009B3FF2"/>
    <w:rPr>
      <w:rFonts w:ascii="Times New Roman" w:hAnsi="Times New Roman" w:cs="Times New Roman"/>
      <w:sz w:val="28"/>
      <w:szCs w:val="28"/>
    </w:rPr>
  </w:style>
  <w:style w:type="character" w:customStyle="1" w:styleId="FontStyle88">
    <w:name w:val="Font Style88"/>
    <w:rsid w:val="009B3FF2"/>
    <w:rPr>
      <w:rFonts w:ascii="Times New Roman" w:hAnsi="Times New Roman" w:cs="Times New Roman"/>
      <w:sz w:val="22"/>
      <w:szCs w:val="22"/>
    </w:rPr>
  </w:style>
  <w:style w:type="character" w:customStyle="1" w:styleId="18">
    <w:name w:val="Знак Знак Знак Знак Знак Знак1"/>
    <w:aliases w:val=" Знак Знак Знак Знак Знак Знак Знак,Знак Знак Знак Знак Знак Знак Знак1,Знак Знак Знак Знак Знак1,Знак Знак Знак Знак Знак Знак Знак Знак"/>
    <w:rsid w:val="009B3FF2"/>
    <w:rPr>
      <w:sz w:val="24"/>
      <w:szCs w:val="24"/>
      <w:lang w:val="ru-RU" w:eastAsia="ru-RU" w:bidi="ar-SA"/>
    </w:rPr>
  </w:style>
  <w:style w:type="character" w:customStyle="1" w:styleId="FontStyle84">
    <w:name w:val="Font Style84"/>
    <w:rsid w:val="009B3FF2"/>
    <w:rPr>
      <w:rFonts w:ascii="Times New Roman" w:hAnsi="Times New Roman" w:cs="Times New Roman"/>
      <w:sz w:val="26"/>
      <w:szCs w:val="26"/>
    </w:rPr>
  </w:style>
  <w:style w:type="paragraph" w:customStyle="1" w:styleId="Style3">
    <w:name w:val="Style3"/>
    <w:basedOn w:val="a0"/>
    <w:rsid w:val="009B3FF2"/>
    <w:pPr>
      <w:widowControl w:val="0"/>
      <w:autoSpaceDE w:val="0"/>
      <w:autoSpaceDN w:val="0"/>
      <w:adjustRightInd w:val="0"/>
      <w:spacing w:after="0" w:line="331" w:lineRule="exact"/>
      <w:ind w:firstLine="715"/>
      <w:jc w:val="both"/>
    </w:pPr>
    <w:rPr>
      <w:rFonts w:ascii="Times New Roman" w:eastAsia="Times New Roman" w:hAnsi="Times New Roman" w:cs="Times New Roman"/>
      <w:sz w:val="24"/>
      <w:szCs w:val="24"/>
      <w:lang w:eastAsia="ru-RU"/>
    </w:rPr>
  </w:style>
  <w:style w:type="paragraph" w:customStyle="1" w:styleId="Style5">
    <w:name w:val="Style5"/>
    <w:basedOn w:val="a0"/>
    <w:rsid w:val="009B3FF2"/>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paragraph" w:customStyle="1" w:styleId="Style6">
    <w:name w:val="Style6"/>
    <w:basedOn w:val="a0"/>
    <w:rsid w:val="009B3FF2"/>
    <w:pPr>
      <w:widowControl w:val="0"/>
      <w:autoSpaceDE w:val="0"/>
      <w:autoSpaceDN w:val="0"/>
      <w:adjustRightInd w:val="0"/>
      <w:spacing w:after="0" w:line="326" w:lineRule="exact"/>
      <w:ind w:firstLine="542"/>
      <w:jc w:val="both"/>
    </w:pPr>
    <w:rPr>
      <w:rFonts w:ascii="Times New Roman" w:eastAsia="Times New Roman" w:hAnsi="Times New Roman" w:cs="Times New Roman"/>
      <w:sz w:val="24"/>
      <w:szCs w:val="24"/>
      <w:lang w:eastAsia="ru-RU"/>
    </w:rPr>
  </w:style>
  <w:style w:type="paragraph" w:customStyle="1" w:styleId="Style7">
    <w:name w:val="Style7"/>
    <w:basedOn w:val="a0"/>
    <w:rsid w:val="009B3FF2"/>
    <w:pPr>
      <w:widowControl w:val="0"/>
      <w:autoSpaceDE w:val="0"/>
      <w:autoSpaceDN w:val="0"/>
      <w:adjustRightInd w:val="0"/>
      <w:spacing w:after="0" w:line="322" w:lineRule="exact"/>
      <w:ind w:firstLine="461"/>
      <w:jc w:val="both"/>
    </w:pPr>
    <w:rPr>
      <w:rFonts w:ascii="Times New Roman" w:eastAsia="Times New Roman" w:hAnsi="Times New Roman" w:cs="Times New Roman"/>
      <w:sz w:val="24"/>
      <w:szCs w:val="24"/>
      <w:lang w:eastAsia="ru-RU"/>
    </w:rPr>
  </w:style>
  <w:style w:type="character" w:customStyle="1" w:styleId="FontStyle21">
    <w:name w:val="Font Style21"/>
    <w:rsid w:val="009B3FF2"/>
    <w:rPr>
      <w:rFonts w:ascii="Arial Narrow" w:hAnsi="Arial Narrow" w:cs="Arial Narrow"/>
      <w:spacing w:val="-30"/>
      <w:sz w:val="34"/>
      <w:szCs w:val="34"/>
    </w:rPr>
  </w:style>
  <w:style w:type="character" w:customStyle="1" w:styleId="FontStyle22">
    <w:name w:val="Font Style22"/>
    <w:rsid w:val="009B3FF2"/>
    <w:rPr>
      <w:rFonts w:ascii="Arial Narrow" w:hAnsi="Arial Narrow" w:cs="Arial Narrow"/>
      <w:spacing w:val="-20"/>
      <w:sz w:val="34"/>
      <w:szCs w:val="34"/>
    </w:rPr>
  </w:style>
  <w:style w:type="character" w:customStyle="1" w:styleId="FontStyle90">
    <w:name w:val="Font Style90"/>
    <w:rsid w:val="009B3FF2"/>
    <w:rPr>
      <w:rFonts w:ascii="Times New Roman" w:hAnsi="Times New Roman" w:cs="Times New Roman"/>
      <w:b/>
      <w:bCs/>
      <w:spacing w:val="-20"/>
      <w:sz w:val="26"/>
      <w:szCs w:val="26"/>
    </w:rPr>
  </w:style>
  <w:style w:type="paragraph" w:customStyle="1" w:styleId="Style20">
    <w:name w:val="Style20"/>
    <w:basedOn w:val="a0"/>
    <w:rsid w:val="009B3FF2"/>
    <w:pPr>
      <w:widowControl w:val="0"/>
      <w:autoSpaceDE w:val="0"/>
      <w:autoSpaceDN w:val="0"/>
      <w:adjustRightInd w:val="0"/>
      <w:spacing w:after="0" w:line="311" w:lineRule="exact"/>
      <w:ind w:firstLine="1344"/>
      <w:jc w:val="both"/>
    </w:pPr>
    <w:rPr>
      <w:rFonts w:ascii="Times New Roman" w:eastAsia="Times New Roman" w:hAnsi="Times New Roman" w:cs="Times New Roman"/>
      <w:sz w:val="24"/>
      <w:szCs w:val="24"/>
      <w:lang w:eastAsia="ru-RU"/>
    </w:rPr>
  </w:style>
  <w:style w:type="character" w:customStyle="1" w:styleId="FontStyle86">
    <w:name w:val="Font Style86"/>
    <w:rsid w:val="009B3FF2"/>
    <w:rPr>
      <w:rFonts w:ascii="Times New Roman" w:hAnsi="Times New Roman" w:cs="Times New Roman"/>
      <w:b/>
      <w:bCs/>
      <w:smallCaps/>
      <w:sz w:val="18"/>
      <w:szCs w:val="18"/>
    </w:rPr>
  </w:style>
  <w:style w:type="character" w:customStyle="1" w:styleId="apple-style-span">
    <w:name w:val="apple-style-span"/>
    <w:basedOn w:val="a1"/>
    <w:rsid w:val="009B3FF2"/>
  </w:style>
  <w:style w:type="character" w:customStyle="1" w:styleId="apple-converted-space">
    <w:name w:val="apple-converted-space"/>
    <w:basedOn w:val="a1"/>
    <w:rsid w:val="009B3FF2"/>
  </w:style>
  <w:style w:type="paragraph" w:customStyle="1" w:styleId="19">
    <w:name w:val="Знак1 Знак Знак Знак Знак Знак Знак"/>
    <w:basedOn w:val="a0"/>
    <w:rsid w:val="009B3FF2"/>
    <w:pPr>
      <w:spacing w:after="160" w:line="240" w:lineRule="exact"/>
    </w:pPr>
    <w:rPr>
      <w:rFonts w:ascii="Verdana" w:eastAsia="Times New Roman" w:hAnsi="Verdana" w:cs="Times New Roman"/>
      <w:sz w:val="24"/>
      <w:szCs w:val="24"/>
      <w:lang w:val="en-US"/>
    </w:rPr>
  </w:style>
  <w:style w:type="character" w:customStyle="1" w:styleId="Bodytext">
    <w:name w:val="Body text_"/>
    <w:link w:val="Bodytext1"/>
    <w:rsid w:val="009B3FF2"/>
    <w:rPr>
      <w:sz w:val="28"/>
      <w:szCs w:val="28"/>
      <w:shd w:val="clear" w:color="auto" w:fill="FFFFFF"/>
    </w:rPr>
  </w:style>
  <w:style w:type="paragraph" w:customStyle="1" w:styleId="Bodytext1">
    <w:name w:val="Body text1"/>
    <w:basedOn w:val="a0"/>
    <w:link w:val="Bodytext"/>
    <w:rsid w:val="009B3FF2"/>
    <w:pPr>
      <w:shd w:val="clear" w:color="auto" w:fill="FFFFFF"/>
      <w:spacing w:after="240" w:line="322" w:lineRule="exact"/>
      <w:ind w:hanging="1460"/>
    </w:pPr>
    <w:rPr>
      <w:sz w:val="28"/>
      <w:szCs w:val="28"/>
    </w:rPr>
  </w:style>
  <w:style w:type="character" w:customStyle="1" w:styleId="1a">
    <w:name w:val="Основной текст1"/>
    <w:uiPriority w:val="99"/>
    <w:rsid w:val="009B3FF2"/>
    <w:rPr>
      <w:rFonts w:ascii="Times New Roman" w:hAnsi="Times New Roman" w:cs="Times New Roman"/>
      <w:spacing w:val="0"/>
      <w:sz w:val="28"/>
      <w:szCs w:val="28"/>
      <w:u w:val="single"/>
      <w:lang w:bidi="ar-SA"/>
    </w:rPr>
  </w:style>
  <w:style w:type="paragraph" w:customStyle="1" w:styleId="u">
    <w:name w:val="u"/>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p">
    <w:name w:val="unip"/>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5">
    <w:name w:val="endnote reference"/>
    <w:semiHidden/>
    <w:rsid w:val="009B3FF2"/>
    <w:rPr>
      <w:vertAlign w:val="superscript"/>
    </w:rPr>
  </w:style>
  <w:style w:type="paragraph" w:customStyle="1" w:styleId="Standard">
    <w:name w:val="Standard"/>
    <w:rsid w:val="009B3FF2"/>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ff6">
    <w:name w:val="Отступ перед"/>
    <w:basedOn w:val="Standard"/>
    <w:rsid w:val="009B3FF2"/>
    <w:pPr>
      <w:shd w:val="clear" w:color="auto" w:fill="FFFFFF"/>
      <w:spacing w:before="120"/>
      <w:ind w:firstLine="284"/>
      <w:jc w:val="both"/>
    </w:pPr>
    <w:rPr>
      <w:szCs w:val="22"/>
    </w:rPr>
  </w:style>
  <w:style w:type="paragraph" w:customStyle="1" w:styleId="62">
    <w:name w:val="заголовок 6"/>
    <w:basedOn w:val="a0"/>
    <w:next w:val="a0"/>
    <w:rsid w:val="009B3FF2"/>
    <w:pPr>
      <w:keepNext/>
      <w:autoSpaceDE w:val="0"/>
      <w:autoSpaceDN w:val="0"/>
      <w:spacing w:after="0" w:line="240" w:lineRule="auto"/>
      <w:jc w:val="center"/>
    </w:pPr>
    <w:rPr>
      <w:rFonts w:ascii="Courier New" w:eastAsia="Times New Roman" w:hAnsi="Courier New" w:cs="Courier New"/>
      <w:i/>
      <w:iCs/>
      <w:sz w:val="24"/>
      <w:szCs w:val="24"/>
      <w:lang w:eastAsia="ru-RU"/>
    </w:rPr>
  </w:style>
  <w:style w:type="paragraph" w:customStyle="1" w:styleId="82">
    <w:name w:val="заголовок 8"/>
    <w:basedOn w:val="a0"/>
    <w:next w:val="a0"/>
    <w:rsid w:val="009B3FF2"/>
    <w:pPr>
      <w:keepNext/>
      <w:tabs>
        <w:tab w:val="left" w:pos="0"/>
      </w:tabs>
      <w:autoSpaceDE w:val="0"/>
      <w:autoSpaceDN w:val="0"/>
      <w:spacing w:after="0" w:line="240" w:lineRule="auto"/>
      <w:ind w:right="-1" w:firstLine="567"/>
      <w:jc w:val="both"/>
    </w:pPr>
    <w:rPr>
      <w:rFonts w:ascii="Courier New" w:eastAsia="Times New Roman" w:hAnsi="Courier New" w:cs="Courier New"/>
      <w:i/>
      <w:iCs/>
      <w:sz w:val="24"/>
      <w:szCs w:val="24"/>
      <w:lang w:eastAsia="ru-RU"/>
    </w:rPr>
  </w:style>
  <w:style w:type="paragraph" w:customStyle="1" w:styleId="dktexright">
    <w:name w:val="dktexright"/>
    <w:basedOn w:val="a0"/>
    <w:uiPriority w:val="99"/>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ktexleft">
    <w:name w:val="dktexleft"/>
    <w:basedOn w:val="a0"/>
    <w:uiPriority w:val="99"/>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ktexjustify">
    <w:name w:val="dktexjustify"/>
    <w:basedOn w:val="a0"/>
    <w:uiPriority w:val="99"/>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topleveltext">
    <w:name w:val="formattext topleveltext"/>
    <w:basedOn w:val="a0"/>
    <w:uiPriority w:val="99"/>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0"/>
    <w:uiPriority w:val="99"/>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7">
    <w:name w:val="Знак2"/>
    <w:basedOn w:val="a0"/>
    <w:uiPriority w:val="99"/>
    <w:rsid w:val="009B3FF2"/>
    <w:pPr>
      <w:spacing w:after="0" w:line="240" w:lineRule="exact"/>
      <w:jc w:val="both"/>
    </w:pPr>
    <w:rPr>
      <w:rFonts w:ascii="Times New Roman" w:eastAsia="Times New Roman" w:hAnsi="Times New Roman" w:cs="Times New Roman"/>
      <w:sz w:val="24"/>
      <w:szCs w:val="24"/>
      <w:lang w:val="en-US"/>
    </w:rPr>
  </w:style>
  <w:style w:type="paragraph" w:customStyle="1" w:styleId="28">
    <w:name w:val="Обычный2"/>
    <w:rsid w:val="009B3FF2"/>
    <w:pPr>
      <w:widowControl w:val="0"/>
      <w:spacing w:after="0" w:line="260" w:lineRule="auto"/>
      <w:ind w:firstLine="220"/>
      <w:jc w:val="both"/>
    </w:pPr>
    <w:rPr>
      <w:rFonts w:ascii="Arial" w:eastAsia="Times New Roman" w:hAnsi="Arial" w:cs="Times New Roman"/>
      <w:b/>
      <w:snapToGrid w:val="0"/>
      <w:sz w:val="18"/>
      <w:szCs w:val="20"/>
      <w:lang w:eastAsia="ru-RU"/>
    </w:rPr>
  </w:style>
  <w:style w:type="paragraph" w:customStyle="1" w:styleId="230">
    <w:name w:val="Основной текст с отступом 23"/>
    <w:basedOn w:val="a0"/>
    <w:rsid w:val="009B3FF2"/>
    <w:pPr>
      <w:widowControl w:val="0"/>
      <w:overflowPunct w:val="0"/>
      <w:autoSpaceDE w:val="0"/>
      <w:autoSpaceDN w:val="0"/>
      <w:adjustRightInd w:val="0"/>
      <w:spacing w:after="0" w:line="240" w:lineRule="auto"/>
      <w:ind w:firstLine="284"/>
      <w:jc w:val="center"/>
    </w:pPr>
    <w:rPr>
      <w:rFonts w:ascii="Times New Roman" w:eastAsia="Times New Roman" w:hAnsi="Times New Roman" w:cs="Times New Roman"/>
      <w:sz w:val="24"/>
      <w:szCs w:val="20"/>
      <w:u w:val="single"/>
      <w:lang w:eastAsia="ru-RU"/>
    </w:rPr>
  </w:style>
  <w:style w:type="character" w:customStyle="1" w:styleId="29">
    <w:name w:val="Основной текст2"/>
    <w:rsid w:val="009B3FF2"/>
    <w:rPr>
      <w:rFonts w:ascii="Times New Roman" w:hAnsi="Times New Roman" w:cs="Times New Roman"/>
      <w:spacing w:val="0"/>
      <w:sz w:val="28"/>
      <w:szCs w:val="28"/>
      <w:u w:val="single"/>
      <w:lang w:bidi="ar-SA"/>
    </w:rPr>
  </w:style>
  <w:style w:type="numbering" w:customStyle="1" w:styleId="2a">
    <w:name w:val="Нет списка2"/>
    <w:next w:val="a3"/>
    <w:uiPriority w:val="99"/>
    <w:semiHidden/>
    <w:unhideWhenUsed/>
    <w:rsid w:val="009B3FF2"/>
  </w:style>
  <w:style w:type="numbering" w:customStyle="1" w:styleId="110">
    <w:name w:val="Нет списка11"/>
    <w:next w:val="a3"/>
    <w:semiHidden/>
    <w:rsid w:val="009B3FF2"/>
  </w:style>
  <w:style w:type="table" w:customStyle="1" w:styleId="1b">
    <w:name w:val="Сетка таблицы1"/>
    <w:basedOn w:val="a2"/>
    <w:next w:val="aff8"/>
    <w:rsid w:val="009B3F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
    <w:rsid w:val="009B3FF2"/>
  </w:style>
  <w:style w:type="paragraph" w:customStyle="1" w:styleId="p4">
    <w:name w:val="p4"/>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0">
    <w:name w:val="s2"/>
    <w:rsid w:val="009B3FF2"/>
  </w:style>
  <w:style w:type="paragraph" w:customStyle="1" w:styleId="p5">
    <w:name w:val="p5"/>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0">
    <w:name w:val="s3"/>
    <w:rsid w:val="009B3FF2"/>
  </w:style>
  <w:style w:type="paragraph" w:customStyle="1" w:styleId="p15">
    <w:name w:val="p15"/>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
    <w:name w:val="s4"/>
    <w:rsid w:val="009B3FF2"/>
  </w:style>
  <w:style w:type="character" w:customStyle="1" w:styleId="s50">
    <w:name w:val="s5"/>
    <w:rsid w:val="009B3FF2"/>
  </w:style>
  <w:style w:type="character" w:customStyle="1" w:styleId="s60">
    <w:name w:val="s6"/>
    <w:rsid w:val="009B3FF2"/>
  </w:style>
  <w:style w:type="paragraph" w:customStyle="1" w:styleId="p20">
    <w:name w:val="p20"/>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rsid w:val="009B3FF2"/>
  </w:style>
  <w:style w:type="character" w:customStyle="1" w:styleId="s8">
    <w:name w:val="s8"/>
    <w:rsid w:val="009B3FF2"/>
  </w:style>
  <w:style w:type="paragraph" w:customStyle="1" w:styleId="p21">
    <w:name w:val="p21"/>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rsid w:val="009B3FF2"/>
  </w:style>
  <w:style w:type="paragraph" w:customStyle="1" w:styleId="p22">
    <w:name w:val="p22"/>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0">
    <w:name w:val="s10"/>
    <w:rsid w:val="009B3FF2"/>
  </w:style>
  <w:style w:type="character" w:customStyle="1" w:styleId="s11">
    <w:name w:val="s11"/>
    <w:rsid w:val="009B3FF2"/>
  </w:style>
  <w:style w:type="paragraph" w:customStyle="1" w:styleId="p23">
    <w:name w:val="p23"/>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2">
    <w:name w:val="s12"/>
    <w:rsid w:val="009B3FF2"/>
  </w:style>
  <w:style w:type="paragraph" w:customStyle="1" w:styleId="p24">
    <w:name w:val="p24"/>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3">
    <w:name w:val="s13"/>
    <w:rsid w:val="009B3FF2"/>
  </w:style>
  <w:style w:type="character" w:customStyle="1" w:styleId="s14">
    <w:name w:val="s14"/>
    <w:rsid w:val="009B3FF2"/>
  </w:style>
  <w:style w:type="paragraph" w:customStyle="1" w:styleId="p25">
    <w:name w:val="p25"/>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5">
    <w:name w:val="s15"/>
    <w:rsid w:val="009B3FF2"/>
  </w:style>
  <w:style w:type="paragraph" w:customStyle="1" w:styleId="p28">
    <w:name w:val="p28"/>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6">
    <w:name w:val="s16"/>
    <w:rsid w:val="009B3FF2"/>
  </w:style>
  <w:style w:type="paragraph" w:customStyle="1" w:styleId="p30">
    <w:name w:val="p30"/>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7">
    <w:name w:val="s17"/>
    <w:rsid w:val="009B3FF2"/>
  </w:style>
  <w:style w:type="character" w:customStyle="1" w:styleId="s18">
    <w:name w:val="s18"/>
    <w:rsid w:val="009B3FF2"/>
  </w:style>
  <w:style w:type="paragraph" w:customStyle="1" w:styleId="p33">
    <w:name w:val="p33"/>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9">
    <w:name w:val="s19"/>
    <w:rsid w:val="009B3FF2"/>
  </w:style>
  <w:style w:type="paragraph" w:customStyle="1" w:styleId="p36">
    <w:name w:val="p36"/>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00">
    <w:name w:val="s20"/>
    <w:rsid w:val="009B3FF2"/>
  </w:style>
  <w:style w:type="character" w:customStyle="1" w:styleId="s21">
    <w:name w:val="s21"/>
    <w:rsid w:val="009B3FF2"/>
  </w:style>
  <w:style w:type="character" w:customStyle="1" w:styleId="s22">
    <w:name w:val="s22"/>
    <w:rsid w:val="009B3FF2"/>
  </w:style>
  <w:style w:type="paragraph" w:customStyle="1" w:styleId="p37">
    <w:name w:val="p37"/>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3">
    <w:name w:val="s23"/>
    <w:rsid w:val="009B3FF2"/>
  </w:style>
  <w:style w:type="character" w:customStyle="1" w:styleId="s24">
    <w:name w:val="s24"/>
    <w:rsid w:val="009B3FF2"/>
  </w:style>
  <w:style w:type="paragraph" w:customStyle="1" w:styleId="p38">
    <w:name w:val="p38"/>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
    <w:name w:val="p43"/>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1">
    <w:name w:val="p51"/>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3">
    <w:name w:val="p53"/>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5">
    <w:name w:val="p55"/>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7">
    <w:name w:val="p57"/>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8">
    <w:name w:val="p58"/>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downloads-folder-name">
    <w:name w:val="js-downloads-folder-name"/>
    <w:rsid w:val="009B3FF2"/>
  </w:style>
  <w:style w:type="paragraph" w:styleId="z-">
    <w:name w:val="HTML Top of Form"/>
    <w:basedOn w:val="a0"/>
    <w:next w:val="a0"/>
    <w:link w:val="z-0"/>
    <w:hidden/>
    <w:uiPriority w:val="99"/>
    <w:semiHidden/>
    <w:unhideWhenUsed/>
    <w:rsid w:val="009B3FF2"/>
    <w:pPr>
      <w:pBdr>
        <w:bottom w:val="single" w:sz="6" w:space="1" w:color="auto"/>
      </w:pBdr>
      <w:spacing w:after="0" w:line="240" w:lineRule="auto"/>
      <w:jc w:val="center"/>
    </w:pPr>
    <w:rPr>
      <w:rFonts w:ascii="Arial" w:eastAsia="Times New Roman" w:hAnsi="Arial" w:cs="Times New Roman"/>
      <w:vanish/>
      <w:sz w:val="16"/>
      <w:szCs w:val="16"/>
      <w:lang w:eastAsia="ru-RU"/>
    </w:rPr>
  </w:style>
  <w:style w:type="character" w:customStyle="1" w:styleId="z-0">
    <w:name w:val="z-Начало формы Знак"/>
    <w:basedOn w:val="a1"/>
    <w:link w:val="z-"/>
    <w:uiPriority w:val="99"/>
    <w:semiHidden/>
    <w:rsid w:val="009B3FF2"/>
    <w:rPr>
      <w:rFonts w:ascii="Arial" w:eastAsia="Times New Roman" w:hAnsi="Arial" w:cs="Times New Roman"/>
      <w:vanish/>
      <w:sz w:val="16"/>
      <w:szCs w:val="16"/>
      <w:lang w:eastAsia="ru-RU"/>
    </w:rPr>
  </w:style>
  <w:style w:type="paragraph" w:styleId="z-1">
    <w:name w:val="HTML Bottom of Form"/>
    <w:basedOn w:val="a0"/>
    <w:next w:val="a0"/>
    <w:link w:val="z-2"/>
    <w:hidden/>
    <w:uiPriority w:val="99"/>
    <w:semiHidden/>
    <w:unhideWhenUsed/>
    <w:rsid w:val="009B3FF2"/>
    <w:pPr>
      <w:pBdr>
        <w:top w:val="single" w:sz="6" w:space="1" w:color="auto"/>
      </w:pBdr>
      <w:spacing w:after="0" w:line="240" w:lineRule="auto"/>
      <w:jc w:val="center"/>
    </w:pPr>
    <w:rPr>
      <w:rFonts w:ascii="Arial" w:eastAsia="Times New Roman" w:hAnsi="Arial" w:cs="Times New Roman"/>
      <w:vanish/>
      <w:sz w:val="16"/>
      <w:szCs w:val="16"/>
      <w:lang w:eastAsia="ru-RU"/>
    </w:rPr>
  </w:style>
  <w:style w:type="character" w:customStyle="1" w:styleId="z-2">
    <w:name w:val="z-Конец формы Знак"/>
    <w:basedOn w:val="a1"/>
    <w:link w:val="z-1"/>
    <w:uiPriority w:val="99"/>
    <w:semiHidden/>
    <w:rsid w:val="009B3FF2"/>
    <w:rPr>
      <w:rFonts w:ascii="Arial" w:eastAsia="Times New Roman" w:hAnsi="Arial" w:cs="Times New Roman"/>
      <w:vanish/>
      <w:sz w:val="16"/>
      <w:szCs w:val="16"/>
      <w:lang w:eastAsia="ru-RU"/>
    </w:rPr>
  </w:style>
  <w:style w:type="character" w:customStyle="1" w:styleId="b-pseudo-link">
    <w:name w:val="b-pseudo-link"/>
    <w:rsid w:val="009B3FF2"/>
  </w:style>
  <w:style w:type="paragraph" w:customStyle="1" w:styleId="0">
    <w:name w:val="0"/>
    <w:basedOn w:val="ConsPlusNormal"/>
    <w:rsid w:val="009B3FF2"/>
    <w:pPr>
      <w:widowControl/>
      <w:suppressAutoHyphens/>
      <w:autoSpaceDN/>
      <w:ind w:firstLine="851"/>
      <w:jc w:val="both"/>
    </w:pPr>
    <w:rPr>
      <w:rFonts w:ascii="Times New Roman" w:eastAsia="Arial" w:hAnsi="Times New Roman" w:cs="Times New Roman"/>
      <w:sz w:val="28"/>
      <w:szCs w:val="28"/>
      <w:lang w:eastAsia="ar-SA"/>
    </w:rPr>
  </w:style>
  <w:style w:type="paragraph" w:customStyle="1" w:styleId="headertext">
    <w:name w:val="headertext"/>
    <w:basedOn w:val="a0"/>
    <w:rsid w:val="009B3FF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4003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D03BB1162F0E419DBEC62538F7D3500B61E1F322150A1637B86CDBD65124B88471F7AF9808F9A13CEA84D04A0CC9nC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03BB1162F0E419DBEC62538F7D3500B61E7F52B17061637B86CDBD65124B88471F7AF9808F9A13CEA84D04A0CC9nC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adm-nbalkaria.ru/" TargetMode="External"/><Relationship Id="rId4" Type="http://schemas.openxmlformats.org/officeDocument/2006/relationships/settings" Target="settings.xml"/><Relationship Id="rId9" Type="http://schemas.openxmlformats.org/officeDocument/2006/relationships/hyperlink" Target="consultantplus://offline/ref=3DFC71928F8EE2086AC78CBA6B6D05302874219ECA226AF4FB3D9BEB6CC01D09C4B4B42D17944628v8HCI" TargetMode="External"/><Relationship Id="rId14" Type="http://schemas.openxmlformats.org/officeDocument/2006/relationships/hyperlink" Target="consultantplus://offline/ref=D03BB1162F0E419DBEC62538F7D3500B60E4F325110E1637B86CDBD65124B88471F7AF9808F9A13CEA84D04A0CC9n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F0CA4-ADAB-4E5E-8A58-73E723E35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91</Pages>
  <Words>23242</Words>
  <Characters>132483</Characters>
  <Application>Microsoft Office Word</Application>
  <DocSecurity>0</DocSecurity>
  <Lines>1104</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YuristSovet</dc:creator>
  <cp:lastModifiedBy>1</cp:lastModifiedBy>
  <cp:revision>8</cp:revision>
  <cp:lastPrinted>2023-05-03T13:59:00Z</cp:lastPrinted>
  <dcterms:created xsi:type="dcterms:W3CDTF">2023-02-16T11:42:00Z</dcterms:created>
  <dcterms:modified xsi:type="dcterms:W3CDTF">2023-05-05T08:27:00Z</dcterms:modified>
</cp:coreProperties>
</file>