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14E" w:rsidRPr="0015214E" w:rsidRDefault="0015214E" w:rsidP="0015214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-124460</wp:posOffset>
            </wp:positionV>
            <wp:extent cx="914400" cy="78105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Къэбердей Балькъэр Республикэм                                                 КъабартыМалкъарРеспубликаны Терк</w:t>
      </w:r>
    </w:p>
    <w:p w:rsidR="0015214E" w:rsidRPr="0015214E" w:rsidRDefault="0015214E" w:rsidP="0015214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15214E" w:rsidRPr="0015214E" w:rsidRDefault="0015214E" w:rsidP="0015214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15214E" w:rsidRPr="0015214E" w:rsidRDefault="0015214E" w:rsidP="0015214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                                  </w:t>
      </w:r>
    </w:p>
    <w:p w:rsidR="0015214E" w:rsidRPr="0015214E" w:rsidRDefault="0015214E" w:rsidP="0015214E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</w:t>
      </w:r>
      <w:r w:rsidRPr="0015214E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iуэхущiапiэ                                                                                               учреждениясы</w:t>
      </w:r>
    </w:p>
    <w:p w:rsidR="0015214E" w:rsidRDefault="0015214E" w:rsidP="0015214E">
      <w:pPr>
        <w:tabs>
          <w:tab w:val="left" w:pos="8087"/>
        </w:tabs>
        <w:rPr>
          <w:b/>
        </w:rPr>
      </w:pPr>
      <w:r>
        <w:rPr>
          <w:b/>
        </w:rPr>
        <w:tab/>
      </w:r>
    </w:p>
    <w:p w:rsidR="0015214E" w:rsidRPr="002868E8" w:rsidRDefault="0015214E" w:rsidP="0015214E">
      <w:pPr>
        <w:pStyle w:val="aa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                                                                                                 сельского поселения  Новая Балкария  Терского муниципального района</w:t>
      </w:r>
    </w:p>
    <w:p w:rsidR="0015214E" w:rsidRDefault="0015214E" w:rsidP="0015214E">
      <w:pPr>
        <w:pStyle w:val="aa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Кабардино-Балкарской Республики</w:t>
      </w:r>
    </w:p>
    <w:p w:rsidR="002E3C21" w:rsidRPr="002868E8" w:rsidRDefault="002E3C21" w:rsidP="0015214E">
      <w:pPr>
        <w:pStyle w:val="aa"/>
        <w:jc w:val="center"/>
        <w:rPr>
          <w:rFonts w:ascii="Times New Roman" w:hAnsi="Times New Roman"/>
          <w:kern w:val="32"/>
          <w:sz w:val="28"/>
          <w:szCs w:val="28"/>
        </w:rPr>
      </w:pPr>
    </w:p>
    <w:p w:rsidR="0015214E" w:rsidRDefault="0015214E" w:rsidP="0015214E">
      <w:pPr>
        <w:rPr>
          <w:b/>
        </w:rPr>
      </w:pPr>
    </w:p>
    <w:p w:rsidR="0015214E" w:rsidRPr="0015214E" w:rsidRDefault="002E3C21" w:rsidP="002E3C21">
      <w:pPr>
        <w:tabs>
          <w:tab w:val="left" w:pos="3949"/>
          <w:tab w:val="right" w:pos="935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16.02.2023г</w:t>
      </w:r>
      <w:r w:rsidR="0015214E" w:rsidRPr="0015214E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</w:t>
      </w:r>
      <w:r w:rsidR="0015214E">
        <w:rPr>
          <w:rFonts w:ascii="Times New Roman" w:hAnsi="Times New Roman" w:cs="Times New Roman"/>
          <w:bCs/>
          <w:sz w:val="28"/>
          <w:szCs w:val="28"/>
        </w:rPr>
        <w:t>с</w:t>
      </w:r>
      <w:r w:rsidR="0015214E" w:rsidRPr="0015214E">
        <w:rPr>
          <w:rFonts w:ascii="Times New Roman" w:hAnsi="Times New Roman" w:cs="Times New Roman"/>
          <w:bCs/>
          <w:sz w:val="28"/>
          <w:szCs w:val="28"/>
        </w:rPr>
        <w:t>. п. Новая Балкария</w:t>
      </w:r>
    </w:p>
    <w:p w:rsidR="0015214E" w:rsidRPr="0015214E" w:rsidRDefault="0015214E" w:rsidP="0015214E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15214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</w:t>
      </w:r>
      <w:r w:rsidR="002E3C21">
        <w:rPr>
          <w:rFonts w:ascii="Times New Roman" w:hAnsi="Times New Roman"/>
          <w:bCs/>
          <w:sz w:val="28"/>
          <w:szCs w:val="28"/>
        </w:rPr>
        <w:t>17</w:t>
      </w:r>
      <w:r w:rsidRPr="0015214E">
        <w:rPr>
          <w:rFonts w:ascii="Times New Roman" w:hAnsi="Times New Roman"/>
          <w:bCs/>
          <w:sz w:val="28"/>
          <w:szCs w:val="28"/>
        </w:rPr>
        <w:t xml:space="preserve"> </w:t>
      </w:r>
      <w:r w:rsidR="002B58CE">
        <w:rPr>
          <w:rFonts w:ascii="Times New Roman" w:hAnsi="Times New Roman"/>
          <w:bCs/>
          <w:sz w:val="28"/>
          <w:szCs w:val="28"/>
        </w:rPr>
        <w:t>-</w:t>
      </w:r>
      <w:r w:rsidRPr="0015214E">
        <w:rPr>
          <w:rFonts w:ascii="Times New Roman" w:hAnsi="Times New Roman"/>
          <w:bCs/>
          <w:sz w:val="28"/>
          <w:szCs w:val="28"/>
        </w:rPr>
        <w:t xml:space="preserve"> я сессия                                                                                                    </w:t>
      </w:r>
    </w:p>
    <w:p w:rsidR="0015214E" w:rsidRPr="0015214E" w:rsidRDefault="0015214E" w:rsidP="0015214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15214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Pr="0015214E">
        <w:rPr>
          <w:rFonts w:ascii="Times New Roman" w:hAnsi="Times New Roman"/>
          <w:bCs/>
          <w:sz w:val="28"/>
          <w:szCs w:val="28"/>
        </w:rPr>
        <w:t xml:space="preserve">     </w:t>
      </w:r>
      <w:r w:rsidRPr="0015214E">
        <w:rPr>
          <w:rFonts w:ascii="Times New Roman" w:hAnsi="Times New Roman"/>
          <w:sz w:val="28"/>
          <w:szCs w:val="28"/>
        </w:rPr>
        <w:t>7-го созыва</w:t>
      </w:r>
      <w:r w:rsidRPr="0015214E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</w:t>
      </w:r>
      <w:r w:rsidRPr="0015214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3C7753" w:rsidRPr="0015214E" w:rsidRDefault="0015214E" w:rsidP="0015214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214E">
        <w:rPr>
          <w:rFonts w:ascii="Times New Roman" w:hAnsi="Times New Roman" w:cs="Times New Roman"/>
          <w:bCs/>
          <w:sz w:val="28"/>
          <w:szCs w:val="28"/>
        </w:rPr>
        <w:t xml:space="preserve">РЕШЕНИЕ  № </w:t>
      </w:r>
      <w:r w:rsidR="002E3C21">
        <w:rPr>
          <w:rFonts w:ascii="Times New Roman" w:hAnsi="Times New Roman" w:cs="Times New Roman"/>
          <w:bCs/>
          <w:sz w:val="28"/>
          <w:szCs w:val="28"/>
        </w:rPr>
        <w:t>17/6</w:t>
      </w:r>
    </w:p>
    <w:p w:rsidR="00A27CDB" w:rsidRPr="00256815" w:rsidRDefault="00A27CDB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1A08" w:rsidRPr="00EF65B6" w:rsidRDefault="003C7753" w:rsidP="00EF6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О СЛУЧАЯХ И ПОРЯДКЕ ПОСЕЩЕНИЯ СУБЪЕКТАМИ ОБЩЕСТВЕННОГО КОНТРОЛЯ ОРГАНОВ МЕСТНОГО САМОУПРАВЛЕНИЯ МУНИЦИПАЛЬНОГО ОБРАЗОВАНИЯ </w:t>
      </w:r>
      <w:r w:rsidR="00AE1A08" w:rsidRPr="0025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МУНИЦИПАЛЬНЫХ </w:t>
      </w:r>
      <w:r w:rsidR="00CD5B4B" w:rsidRPr="0025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УЧРЕЖДЕНИЙ</w:t>
      </w:r>
      <w:r w:rsidR="003D4150" w:rsidRPr="0025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(ОРГАНИЗАЦИЙ)</w:t>
      </w:r>
      <w:r w:rsidR="0026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СЕЛЬСКОГО ПОСЕЛЕНИЯ НОВАЯ БАЛКАРИЯ, ТЕРСКОГО МУНИЦИПАЛЬНОГО РАЙОНА КБР</w:t>
      </w:r>
    </w:p>
    <w:p w:rsidR="003C7753" w:rsidRPr="00256815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10854" w:rsidRPr="000B7AFB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от 6 октября 2003 года </w:t>
      </w:r>
      <w:r w:rsidR="00AE1A08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«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от 21 июля 2014 года </w:t>
      </w:r>
      <w:r w:rsidR="00AE1A08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212-ФЗ «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общественного контроля в Российской Федерации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r w:rsidR="00704D6B" w:rsidRPr="00704D6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Новая Балкария</w:t>
      </w:r>
      <w:r w:rsidR="001A5B15" w:rsidRPr="00704D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2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B9A" w:rsidRPr="00A87B9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местного самоуправления</w:t>
      </w:r>
      <w:r w:rsidR="000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5B15" w:rsidRPr="0026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071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5B15" w:rsidRPr="0026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071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5B15" w:rsidRPr="0026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r w:rsidR="00071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5B15" w:rsidRPr="0026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071F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5B15" w:rsidRPr="00266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л:</w:t>
      </w:r>
    </w:p>
    <w:p w:rsidR="003C7753" w:rsidRPr="000B7AFB" w:rsidRDefault="003C7753" w:rsidP="00B5085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случаях и порядке посещения субъектами общественного контроля органов местного самоуправления муниципального образования</w:t>
      </w:r>
      <w:r w:rsidR="00265D17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муниципального образования)</w:t>
      </w:r>
      <w:r w:rsidR="003D4150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учреждений (организаций) согласно приложению. </w:t>
      </w:r>
    </w:p>
    <w:p w:rsidR="00B5085A" w:rsidRPr="000B7AFB" w:rsidRDefault="00B5085A" w:rsidP="00B5085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66A5D">
        <w:rPr>
          <w:rFonts w:ascii="Times New Roman" w:eastAsia="Times New Roman" w:hAnsi="Times New Roman" w:cs="Times New Roman"/>
          <w:sz w:val="28"/>
          <w:szCs w:val="28"/>
          <w:lang w:eastAsia="ru-RU"/>
        </w:rPr>
        <w:t>бн</w:t>
      </w:r>
      <w:r w:rsidR="003121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66A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родовать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</w:t>
      </w:r>
      <w:r w:rsidR="0031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 официальном сайте </w:t>
      </w:r>
      <w:r w:rsidR="00704D6B" w:rsidRPr="00704D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Новая Балкария</w:t>
      </w:r>
      <w:r w:rsidR="00312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онно-телекоммуникационной сети «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CD5B4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5085A" w:rsidRPr="000B7AFB" w:rsidRDefault="00B5085A" w:rsidP="00B5085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со дня его опубликования. </w:t>
      </w:r>
    </w:p>
    <w:p w:rsidR="00B5085A" w:rsidRPr="000B7AFB" w:rsidRDefault="00B5085A" w:rsidP="00B5085A">
      <w:pPr>
        <w:pStyle w:val="a5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606809" w:rsidRPr="003C7753" w:rsidRDefault="00606809" w:rsidP="00266A5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5214E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152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Председатель Совета </w:t>
      </w:r>
    </w:p>
    <w:p w:rsidR="003C7753" w:rsidRDefault="0015214E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местного самоуправления</w:t>
      </w:r>
    </w:p>
    <w:p w:rsidR="0015214E" w:rsidRPr="003C7753" w:rsidRDefault="0015214E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с.п. Новая Балкария -                                                      Н.М.Чепкенчиев</w:t>
      </w: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71F42" w:rsidRDefault="003C7753" w:rsidP="002E3C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606809" w:rsidRPr="00704D6B" w:rsidRDefault="008D5836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:rsidR="008D5836" w:rsidRPr="00704D6B" w:rsidRDefault="008D5836" w:rsidP="00704D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704D6B"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местного самоуправления</w:t>
      </w:r>
    </w:p>
    <w:p w:rsidR="008D5836" w:rsidRPr="00704D6B" w:rsidRDefault="00704D6B" w:rsidP="00704D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Новая Балкария</w:t>
      </w:r>
    </w:p>
    <w:p w:rsidR="008D5836" w:rsidRPr="00704D6B" w:rsidRDefault="008D5836" w:rsidP="006068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BA0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0C54" w:rsidRPr="00BA0C54">
        <w:rPr>
          <w:rFonts w:ascii="Times New Roman" w:eastAsia="Times New Roman" w:hAnsi="Times New Roman" w:cs="Times New Roman"/>
          <w:sz w:val="24"/>
          <w:szCs w:val="24"/>
          <w:lang w:eastAsia="ru-RU"/>
        </w:rPr>
        <w:t>16.02.</w:t>
      </w:r>
      <w:r w:rsidR="00E61116"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107B"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A0C5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61116" w:rsidRPr="00704D6B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BA0C54" w:rsidRPr="00BA0C54">
        <w:rPr>
          <w:rFonts w:ascii="Times New Roman" w:eastAsia="Times New Roman" w:hAnsi="Times New Roman" w:cs="Times New Roman"/>
          <w:sz w:val="24"/>
          <w:szCs w:val="24"/>
          <w:lang w:eastAsia="ru-RU"/>
        </w:rPr>
        <w:t>17/6</w:t>
      </w:r>
    </w:p>
    <w:p w:rsidR="003C7753" w:rsidRPr="003C7753" w:rsidRDefault="003C7753" w:rsidP="003C7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3C7753" w:rsidRPr="00256815" w:rsidRDefault="003C7753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E61116" w:rsidRPr="00256815" w:rsidRDefault="00E61116" w:rsidP="003C7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7753" w:rsidRPr="00256815" w:rsidRDefault="00E61116" w:rsidP="00E611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случаях и порядке посещения субъектами общественного контроля органов местного самоуправления муниципального образования </w:t>
      </w:r>
      <w:r w:rsidR="00704D6B" w:rsidRPr="00704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сельского поселения Новая Балкария</w:t>
      </w:r>
      <w:r w:rsidR="00071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568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муниципальных учреждений (организаций)</w:t>
      </w:r>
    </w:p>
    <w:p w:rsidR="00E61116" w:rsidRPr="003C7753" w:rsidRDefault="00E61116" w:rsidP="00E6111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3C7753" w:rsidRPr="003C7753" w:rsidRDefault="003C7753" w:rsidP="00B11C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 случаях и порядке посещения субъектами общественного контроля органов местного самоуправления муниципального образования</w:t>
      </w:r>
      <w:r w:rsidR="000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D6B" w:rsidRPr="00704D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Новая Балкария</w:t>
      </w:r>
      <w:r w:rsidR="00B11C32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учреждений (организаций) 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Положение) определяет случаи и порядок посещения субъектами общественного контроля органов местного самоуправления муниципального образования</w:t>
      </w:r>
      <w:r w:rsidR="000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D6B" w:rsidRPr="00704D6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сельского поселения Новая Балкария</w:t>
      </w:r>
      <w:r w:rsidR="00071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подведомственных им муниципальных учреждений (организаций) (далее - органы и организации).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и термины, используемые в настоящем Положении, применяются в значениях, определенных в Федеральн</w:t>
      </w:r>
      <w:r w:rsidR="00B11C32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законе от 21 июля 2014 года №</w:t>
      </w:r>
      <w:r w:rsidR="00791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212-ФЗ «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основах общественного контроля в Российской Федерации</w:t>
      </w:r>
      <w:r w:rsidR="007910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2570F" w:rsidRPr="000B7AFB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Субъекты общественного контроля вправе посещать органы и организации в случае проведения ими общественно</w:t>
      </w:r>
      <w:r w:rsidR="0062570F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контроля в следующих формах:</w:t>
      </w:r>
    </w:p>
    <w:p w:rsidR="0062570F" w:rsidRPr="000B7AFB" w:rsidRDefault="0062570F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общественного мониторинга;</w:t>
      </w:r>
    </w:p>
    <w:p w:rsidR="0062570F" w:rsidRPr="000B7AFB" w:rsidRDefault="0062570F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общественной проверки;</w:t>
      </w:r>
    </w:p>
    <w:p w:rsidR="00C66790" w:rsidRPr="000B7AFB" w:rsidRDefault="0062570F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общественной экспертизы</w:t>
      </w:r>
      <w:r w:rsidR="00C66790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C7753" w:rsidRPr="003C7753" w:rsidRDefault="00C66790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F1211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формах, предусмотренных федеральным законодательством, в том числе в таких формах взаимодействия институтов гражданского общества с государственными органами и органами местного самоуправления, как </w:t>
      </w:r>
      <w:r w:rsidR="002E1539" w:rsidRPr="000B7A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общественные обсуждения, общественные (публичные) слушания и другие формы взаимодействия.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Посещение органов и организаций (далее - посещение) осуществляется лицом (лицами), представляющим (представляющими) субъект общественного контроля, на основании направления организатора общественной проверки, общественного мониторинга, общественной экспертизы (далее - направление о посещении).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Посещение может осуществляться только в часы работы органов и организаций и не должно препятствовать осуществлению их деятельности.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Посещение органов и организаций осуществляется с учетом правовых актов, регулирующих порядок деятельности указанных органов, организаций.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Направление о посещении подписывается руководителем организатора общественной проверки, общественного мониторинга, общественной экспертизы </w:t>
      </w: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или уполномоченным им лицом в двух экземплярах. Один экземпляр направления о посещении вручается лицу (лицам), представляющему (представляющим) субъект общественного контроля. Второй экземпляр направления о посещении вручается органу или организации, посещение которых осуществляется, не позднее чем за 5 (пять) рабочих дней до даты посещения, любым доступным способом, позволяющим подтвердить факт вручения.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Направление о посещении должно содержать следующие сведения: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наименование организатора общественной проверки, общественного мониторинга, общественной экспертизы;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фамилия, имя, отчество (при наличии) лица (лиц), направленного (направленных) для посещения органа или организации;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наименование, местонахождение органа или организации, посещение которых осуществляется;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цель, задачи посещения;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дата и время посещения;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правовые основания посещения;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перечень мероприятий, планируемых в процессе посещения, необходимых для достижения заявленных цели и задач посещения, в том числе фото- и (или) видеосъемки;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перечень документов, которые орган или организация должны предоставить лицу (лицам), представляющему (представляющим) субъект общественного контроля.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Орган или организация, получившие направление о посещении, обязаны не позднее 3 (трех) рабочих дней, следующих за днем его получения: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подтвердить факт получения направления о посещении, а также дату и время посещения, указанные в направлении о посещении, либо представить предложение об изменении даты и (или) времени посещения.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Предложение об изменении даты и (или) времени посещения, указанное в абзаце первом настоящего подпункта, должно быть мотивировано органом или организацией. Дата посещения, в случае ее изменения, не должна превышать 10 (десять) рабочих дней от даты, указанной в направлении о посещении;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обеспечить лицу (лицам), представляющему (представляющим) субъект общественного контроля, доступ в соответствующие здания (помещения) в подтвержденную дату и время;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назначить уполномоченного представителя органа или организации по взаимодействию с лицом (лицами), представляющим (представляющими) субъект общественного контроля, при посещении органа или организации (далее - уполномоченный представитель).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Сведения, предусмотренные в подпунктах 1 и 3 пункта 7 настоящего Положения, отражаются в уведомлении, которое направляется органом или организацией организатору общественной проверки, общественного мониторинга, общественной экспертизы в сроки, указанные в пункте 7 настоящего Положения.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Лицо (лица), представляющее (представляющие) субъект общественного контроля, при посещении органа или организации вправе: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по согласованию с уполномоченным представителем получать доступ в здания (помещения), в которых располагается соответствующий орган или организация;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беседовать с работниками органа или учреждения (организации) (по согласованию с их непосредственными руководителями);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беседовать с гражданами, получающими услуги в органе или организации, посещение которых проводится, принимать обращения указанных граждан, адресованные субъекту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запрашивать информацию, необходимую для достижения цели и задач посещения,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законодательством;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пользоваться иными правами, предусмотренными законодательством Российской Федерации.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Лицо (лица), представляющее (представляющие) субъект общественного контроля, при посещении органа или организации обязаны: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предъявить документ, удостоверяющий личность лица (лиц), направленного (направленных) для проведения общественной проверки, общественного мониторинга, общественной экспертизы;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осуществлять общественную проверку, общественный мониторинг, общественную экспертизу в соответствии с законодательством, регулирующим вопросы организации и осуществления общественного контроля, настоящим Положением;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не препятствовать осуществлению текущей деятельности органа и организации;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нести иные обязанности, предусмотренные законодательством Российской Федерации.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Органы и организации, в отношении которых осуществляется общественный контроль, при посещении субъектов общественного контроля имеют право: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получать от субъекта общественного контроля необходимую информацию об осуществлении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знакомиться с результатами осуществления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давать объяснения по предмету общественного контроля;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пользоваться иными правами, предусмотренными законодательством Российской Федерации.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 результатам посещения органов или организаций лицом (лицами), представляющим (представляющими) субъект общественного контроля, информация о результатах посещения отражается в итоговом документе (акте, заключении), содержание которого определяется организатором общественной проверки, общественного мониторинга, общественной экспертизы. </w:t>
      </w:r>
    </w:p>
    <w:p w:rsidR="003C7753" w:rsidRPr="003C7753" w:rsidRDefault="003C7753" w:rsidP="003C77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документ (акт, заключение) направляются руководителю проверяемого органа или организации, а также обнародуется в порядке, установленном действующим законодательством. </w:t>
      </w:r>
    </w:p>
    <w:p w:rsidR="003C7753" w:rsidRPr="003C7753" w:rsidRDefault="003C7753" w:rsidP="003C77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75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 </w:t>
      </w:r>
    </w:p>
    <w:p w:rsidR="00B748B4" w:rsidRPr="000B7AFB" w:rsidRDefault="00B748B4">
      <w:pPr>
        <w:rPr>
          <w:sz w:val="28"/>
          <w:szCs w:val="28"/>
        </w:rPr>
      </w:pPr>
    </w:p>
    <w:sectPr w:rsidR="00B748B4" w:rsidRPr="000B7AFB" w:rsidSect="0015214E">
      <w:headerReference w:type="default" r:id="rId9"/>
      <w:headerReference w:type="first" r:id="rId10"/>
      <w:pgSz w:w="11906" w:h="16838"/>
      <w:pgMar w:top="1134" w:right="707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1BC" w:rsidRDefault="000211BC" w:rsidP="00354A03">
      <w:pPr>
        <w:spacing w:after="0" w:line="240" w:lineRule="auto"/>
      </w:pPr>
      <w:r>
        <w:separator/>
      </w:r>
    </w:p>
  </w:endnote>
  <w:endnote w:type="continuationSeparator" w:id="1">
    <w:p w:rsidR="000211BC" w:rsidRDefault="000211BC" w:rsidP="0035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1BC" w:rsidRDefault="000211BC" w:rsidP="00354A03">
      <w:pPr>
        <w:spacing w:after="0" w:line="240" w:lineRule="auto"/>
      </w:pPr>
      <w:r>
        <w:separator/>
      </w:r>
    </w:p>
  </w:footnote>
  <w:footnote w:type="continuationSeparator" w:id="1">
    <w:p w:rsidR="000211BC" w:rsidRDefault="000211BC" w:rsidP="0035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489714"/>
      <w:docPartObj>
        <w:docPartGallery w:val="Page Numbers (Top of Page)"/>
        <w:docPartUnique/>
      </w:docPartObj>
    </w:sdtPr>
    <w:sdtContent>
      <w:p w:rsidR="00354A03" w:rsidRDefault="007D6BAC">
        <w:pPr>
          <w:pStyle w:val="a6"/>
          <w:jc w:val="center"/>
        </w:pPr>
        <w:r>
          <w:fldChar w:fldCharType="begin"/>
        </w:r>
        <w:r w:rsidR="00354A03">
          <w:instrText>PAGE   \* MERGEFORMAT</w:instrText>
        </w:r>
        <w:r>
          <w:fldChar w:fldCharType="separate"/>
        </w:r>
        <w:r w:rsidR="002E3C21">
          <w:rPr>
            <w:noProof/>
          </w:rPr>
          <w:t>2</w:t>
        </w:r>
        <w:r>
          <w:fldChar w:fldCharType="end"/>
        </w:r>
      </w:p>
    </w:sdtContent>
  </w:sdt>
  <w:p w:rsidR="00354A03" w:rsidRDefault="00354A0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2CB" w:rsidRDefault="00C042CB" w:rsidP="00C042CB">
    <w:pPr>
      <w:pStyle w:val="a6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B6F30"/>
    <w:multiLevelType w:val="hybridMultilevel"/>
    <w:tmpl w:val="0826EE8A"/>
    <w:lvl w:ilvl="0" w:tplc="F9C804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7753"/>
    <w:rsid w:val="000211BC"/>
    <w:rsid w:val="0005775A"/>
    <w:rsid w:val="00071F42"/>
    <w:rsid w:val="000B7AFB"/>
    <w:rsid w:val="0011326F"/>
    <w:rsid w:val="0011559C"/>
    <w:rsid w:val="0015214E"/>
    <w:rsid w:val="001A5B15"/>
    <w:rsid w:val="00250E40"/>
    <w:rsid w:val="00256815"/>
    <w:rsid w:val="00265D17"/>
    <w:rsid w:val="00266A5D"/>
    <w:rsid w:val="00266BB6"/>
    <w:rsid w:val="00282650"/>
    <w:rsid w:val="002B2632"/>
    <w:rsid w:val="002B58CE"/>
    <w:rsid w:val="002C68F4"/>
    <w:rsid w:val="002E1539"/>
    <w:rsid w:val="002E3C21"/>
    <w:rsid w:val="0031212F"/>
    <w:rsid w:val="00335381"/>
    <w:rsid w:val="00354A03"/>
    <w:rsid w:val="003C7753"/>
    <w:rsid w:val="003D4150"/>
    <w:rsid w:val="004070E4"/>
    <w:rsid w:val="00514793"/>
    <w:rsid w:val="005549EE"/>
    <w:rsid w:val="00606809"/>
    <w:rsid w:val="0062570F"/>
    <w:rsid w:val="006F1211"/>
    <w:rsid w:val="00704D6B"/>
    <w:rsid w:val="0079107B"/>
    <w:rsid w:val="007D136B"/>
    <w:rsid w:val="007D6BAC"/>
    <w:rsid w:val="007E4EFE"/>
    <w:rsid w:val="00871E34"/>
    <w:rsid w:val="008D4782"/>
    <w:rsid w:val="008D5836"/>
    <w:rsid w:val="00997C72"/>
    <w:rsid w:val="00A27CDB"/>
    <w:rsid w:val="00A56D4A"/>
    <w:rsid w:val="00A87B9A"/>
    <w:rsid w:val="00AE1A08"/>
    <w:rsid w:val="00B10854"/>
    <w:rsid w:val="00B11C32"/>
    <w:rsid w:val="00B5085A"/>
    <w:rsid w:val="00B748B4"/>
    <w:rsid w:val="00B76A4F"/>
    <w:rsid w:val="00B9500F"/>
    <w:rsid w:val="00BA0C54"/>
    <w:rsid w:val="00BB12C3"/>
    <w:rsid w:val="00C042CB"/>
    <w:rsid w:val="00C66790"/>
    <w:rsid w:val="00CD5B4B"/>
    <w:rsid w:val="00D66ECC"/>
    <w:rsid w:val="00DC51F0"/>
    <w:rsid w:val="00DE0985"/>
    <w:rsid w:val="00E5769F"/>
    <w:rsid w:val="00E61116"/>
    <w:rsid w:val="00E630B1"/>
    <w:rsid w:val="00EF65B6"/>
    <w:rsid w:val="00FC2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09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5085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5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4A03"/>
  </w:style>
  <w:style w:type="paragraph" w:styleId="a8">
    <w:name w:val="footer"/>
    <w:basedOn w:val="a"/>
    <w:link w:val="a9"/>
    <w:uiPriority w:val="99"/>
    <w:unhideWhenUsed/>
    <w:rsid w:val="0035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4A03"/>
  </w:style>
  <w:style w:type="paragraph" w:styleId="aa">
    <w:name w:val="No Spacing"/>
    <w:link w:val="ab"/>
    <w:uiPriority w:val="1"/>
    <w:qFormat/>
    <w:rsid w:val="00071F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071F4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0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8053-4B97-4727-BBF3-43A2E5745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Малаева Ксения Мацовна</dc:creator>
  <cp:lastModifiedBy>1</cp:lastModifiedBy>
  <cp:revision>5</cp:revision>
  <cp:lastPrinted>2022-12-20T06:56:00Z</cp:lastPrinted>
  <dcterms:created xsi:type="dcterms:W3CDTF">2023-02-15T07:38:00Z</dcterms:created>
  <dcterms:modified xsi:type="dcterms:W3CDTF">2023-02-16T09:28:00Z</dcterms:modified>
</cp:coreProperties>
</file>